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2F44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3218B2">
        <w:rPr>
          <w:rFonts w:ascii="Times New Roman" w:eastAsia="Times New Roman" w:hAnsi="Times New Roman" w:cs="Times New Roman"/>
        </w:rPr>
        <w:t>26</w:t>
      </w:r>
      <w:r w:rsidR="00115A2C">
        <w:rPr>
          <w:rFonts w:ascii="Times New Roman" w:eastAsia="Times New Roman" w:hAnsi="Times New Roman" w:cs="Times New Roman"/>
        </w:rPr>
        <w:t>.12</w:t>
      </w:r>
      <w:r w:rsidR="005D2417">
        <w:rPr>
          <w:rFonts w:ascii="Times New Roman" w:eastAsia="Times New Roman" w:hAnsi="Times New Roman" w:cs="Times New Roman"/>
        </w:rPr>
        <w:t>.2024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Некрасова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Алсу Хусаиновна,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F63511" w:rsidRPr="007D18B4" w:rsidRDefault="00524641" w:rsidP="00836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464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Лот № 1 - </w:t>
            </w:r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>нежилое помещение № 25/</w:t>
            </w:r>
            <w:r w:rsidR="00836303">
              <w:rPr>
                <w:rFonts w:ascii="Times New Roman" w:eastAsia="Times New Roman" w:hAnsi="Times New Roman" w:cs="Times New Roman"/>
                <w:sz w:val="21"/>
                <w:szCs w:val="21"/>
              </w:rPr>
              <w:t>20</w:t>
            </w:r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общей площадью </w:t>
            </w:r>
            <w:r w:rsidR="00836303">
              <w:rPr>
                <w:rFonts w:ascii="Times New Roman" w:eastAsia="Times New Roman" w:hAnsi="Times New Roman" w:cs="Times New Roman"/>
                <w:sz w:val="21"/>
                <w:szCs w:val="21"/>
              </w:rPr>
              <w:t>14,2</w:t>
            </w:r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кв.м., с кадастровым номером 24:34:0010124:5</w:t>
            </w:r>
            <w:r w:rsidR="00836303">
              <w:rPr>
                <w:rFonts w:ascii="Times New Roman" w:eastAsia="Times New Roman" w:hAnsi="Times New Roman" w:cs="Times New Roman"/>
                <w:sz w:val="21"/>
                <w:szCs w:val="21"/>
              </w:rPr>
              <w:t>82</w:t>
            </w:r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расположенное по адресу: Российская Федерация, Красноярский край, Северо-Енисейский район, </w:t>
            </w:r>
            <w:proofErr w:type="spellStart"/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>, ул. Донского, д. 14А. Состояние объекта – удовлетворительное</w:t>
            </w:r>
            <w:r w:rsidR="007D18B4"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D2417" w:rsidRPr="007A0145" w:rsidTr="00377888">
        <w:trPr>
          <w:trHeight w:val="1099"/>
        </w:trPr>
        <w:tc>
          <w:tcPr>
            <w:tcW w:w="2112" w:type="pct"/>
            <w:vAlign w:val="center"/>
          </w:tcPr>
          <w:p w:rsidR="005D2417" w:rsidRPr="005D2417" w:rsidRDefault="005D2417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Ц</w:t>
            </w:r>
            <w:r w:rsidRPr="005D241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елевое назначение государственного или муниципального имущества, права на которое передаются по договору</w:t>
            </w:r>
          </w:p>
          <w:p w:rsidR="005D2417" w:rsidRPr="007A0145" w:rsidRDefault="005D2417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888" w:type="pct"/>
          </w:tcPr>
          <w:p w:rsidR="007D18B4" w:rsidRPr="005D2417" w:rsidRDefault="005D2417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</w:t>
            </w:r>
            <w:r w:rsid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 № 1 -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осуществление предпринимательской и иной деятельности, не противоречащей действующему законодательству Российской Федерации</w:t>
            </w:r>
            <w:r w:rsid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A0145" w:rsidRPr="007A0145" w:rsidTr="005D2417">
        <w:trPr>
          <w:trHeight w:val="61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524641" w:rsidRPr="00524641" w:rsidRDefault="00524641" w:rsidP="00524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</w:t>
            </w:r>
            <w:r w:rsidRPr="0052464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 1</w:t>
            </w:r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836303">
              <w:rPr>
                <w:rFonts w:ascii="Times New Roman" w:eastAsia="Times New Roman" w:hAnsi="Times New Roman" w:cs="Times New Roman"/>
                <w:sz w:val="21"/>
                <w:szCs w:val="21"/>
              </w:rPr>
              <w:t>5 254</w:t>
            </w:r>
            <w:r w:rsidR="00115A2C" w:rsidRPr="00115A2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  <w:p w:rsidR="007A0145" w:rsidRPr="007A0145" w:rsidRDefault="007D18B4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ез учета НДС, коммунальных, эксплуатационных и административно-хозяйственных расходов</w:t>
            </w: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7D18B4" w:rsidRPr="007A0145" w:rsidRDefault="007D18B4" w:rsidP="007D1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№ 1 – 5 (пять) лет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Местом подачи заявок на участие в аукционе является электронная площадка (</w:t>
            </w:r>
            <w:hyperlink r:id="rId6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https://www.rts-tender.ru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)  Заявка на участие в аукционе в сроки, указанные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кциона, направляется оператору электронной площадки в форме электронного документа и подписывается усиленной квалифицированной подписью заявителя.  </w:t>
            </w:r>
          </w:p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Время, указываемое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кциона и аукционной документации – местное Красноярское. </w:t>
            </w:r>
          </w:p>
          <w:p w:rsidR="00050DAD" w:rsidRPr="007C2FC0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 исчислении сроков, указанных в настоящем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кциона, принимается время сервера электронной торговой площадки – местное Красноярское.</w:t>
            </w:r>
          </w:p>
          <w:p w:rsidR="005D2417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и время окончания срока подачи заявок – 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 </w:t>
            </w:r>
            <w:r w:rsidR="00836303">
              <w:rPr>
                <w:rFonts w:ascii="Times New Roman" w:eastAsia="Times New Roman" w:hAnsi="Times New Roman" w:cs="Times New Roman"/>
                <w:sz w:val="21"/>
                <w:szCs w:val="21"/>
              </w:rPr>
              <w:t>05.12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.2024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r w:rsidR="00037ED2">
              <w:rPr>
                <w:rFonts w:ascii="Times New Roman" w:eastAsia="Times New Roman" w:hAnsi="Times New Roman" w:cs="Times New Roman"/>
                <w:sz w:val="21"/>
                <w:szCs w:val="21"/>
              </w:rPr>
              <w:t>00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:00 по местному времени) до </w:t>
            </w:r>
            <w:r w:rsidR="00836303">
              <w:rPr>
                <w:rFonts w:ascii="Times New Roman" w:eastAsia="Times New Roman" w:hAnsi="Times New Roman" w:cs="Times New Roman"/>
                <w:sz w:val="21"/>
                <w:szCs w:val="21"/>
              </w:rPr>
              <w:t>25</w:t>
            </w:r>
            <w:r w:rsidR="00C40AB2">
              <w:rPr>
                <w:rFonts w:ascii="Times New Roman" w:eastAsia="Times New Roman" w:hAnsi="Times New Roman" w:cs="Times New Roman"/>
                <w:sz w:val="21"/>
                <w:szCs w:val="21"/>
              </w:rPr>
              <w:t>.12.2024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r w:rsidR="00037ED2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0:00 по местному времени). Время приема заявок: круглосуточно</w:t>
            </w:r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адресу (</w:t>
            </w:r>
            <w:hyperlink r:id="rId7" w:history="1">
              <w:r w:rsidR="005D2417" w:rsidRPr="0051451E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www.rts-tender.ru</w:t>
              </w:r>
            </w:hyperlink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7A0145" w:rsidRPr="007A0145" w:rsidRDefault="007A0145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</w:p>
        </w:tc>
      </w:tr>
      <w:tr w:rsidR="00377888" w:rsidRPr="007A0145" w:rsidTr="00262A25">
        <w:trPr>
          <w:trHeight w:val="500"/>
        </w:trPr>
        <w:tc>
          <w:tcPr>
            <w:tcW w:w="2112" w:type="pct"/>
            <w:vAlign w:val="center"/>
          </w:tcPr>
          <w:p w:rsidR="00377888" w:rsidRPr="007A0145" w:rsidRDefault="00377888" w:rsidP="003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определения участников электронного аукциона</w:t>
            </w:r>
          </w:p>
        </w:tc>
        <w:tc>
          <w:tcPr>
            <w:tcW w:w="2888" w:type="pct"/>
          </w:tcPr>
          <w:p w:rsidR="00377888" w:rsidRDefault="00836303" w:rsidP="00A8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26</w:t>
            </w:r>
            <w:r w:rsidR="003426C6">
              <w:rPr>
                <w:rFonts w:ascii="Times New Roman" w:eastAsia="Times New Roman" w:hAnsi="Times New Roman" w:cs="Times New Roman"/>
                <w:sz w:val="21"/>
                <w:szCs w:val="21"/>
              </w:rPr>
              <w:t>.12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2024 </w:t>
            </w:r>
            <w:r w:rsidR="00377888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(10:00 по местному</w:t>
            </w:r>
            <w:r w:rsidR="00377888" w:rsidRPr="003778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времени).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D18B4" w:rsidRPr="007D18B4" w:rsidRDefault="007D18B4" w:rsidP="007D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836303">
              <w:rPr>
                <w:rFonts w:ascii="Times New Roman" w:eastAsia="Times New Roman" w:hAnsi="Times New Roman" w:cs="Times New Roman"/>
                <w:sz w:val="21"/>
                <w:szCs w:val="21"/>
              </w:rPr>
              <w:t>5 254</w:t>
            </w:r>
            <w:r w:rsidR="003426C6" w:rsidRPr="003426C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,00 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руб.;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050DAD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участниками конкурса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 в соответствии с частями </w:t>
            </w:r>
            <w:hyperlink r:id="rId8" w:anchor="l264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3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</w:t>
            </w:r>
            <w:hyperlink r:id="rId9" w:anchor="l138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5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статьи 14 Закона N 209-ФЗ, в случае проведения конкурса, участниками которого могут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в соответствии с Законом </w:t>
            </w:r>
            <w:hyperlink r:id="rId10" w:anchor="l0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N 209-ФЗ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A0E96" w:rsidRPr="007A0145" w:rsidTr="00262A25">
        <w:trPr>
          <w:trHeight w:val="500"/>
        </w:trPr>
        <w:tc>
          <w:tcPr>
            <w:tcW w:w="2112" w:type="pct"/>
            <w:vAlign w:val="center"/>
          </w:tcPr>
          <w:p w:rsidR="005A0E96" w:rsidRPr="005A0E96" w:rsidRDefault="005A0E96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</w:t>
            </w:r>
            <w:r w:rsidRPr="005A0E9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рок и порядок оплаты по договору</w:t>
            </w:r>
          </w:p>
          <w:p w:rsidR="005A0E96" w:rsidRPr="007A0145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888" w:type="pct"/>
          </w:tcPr>
          <w:p w:rsidR="005A0E96" w:rsidRPr="009F1559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Арендная плата, размер которой определен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, вносится ежемесячно, не позднее 10 числа месяца, за который вносится плата.</w:t>
            </w:r>
          </w:p>
        </w:tc>
      </w:tr>
      <w:tr w:rsidR="00050DAD" w:rsidRPr="007A0145" w:rsidTr="00262A25">
        <w:trPr>
          <w:trHeight w:val="500"/>
        </w:trPr>
        <w:tc>
          <w:tcPr>
            <w:tcW w:w="2112" w:type="pct"/>
            <w:vAlign w:val="center"/>
          </w:tcPr>
          <w:p w:rsidR="00050DAD" w:rsidRDefault="00050DAD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Величина повышения начальной цены договора («шаг аукциона»)</w:t>
            </w:r>
          </w:p>
        </w:tc>
        <w:tc>
          <w:tcPr>
            <w:tcW w:w="2888" w:type="pct"/>
          </w:tcPr>
          <w:p w:rsidR="007D18B4" w:rsidRDefault="00050DAD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Пять процентов начальной (минимальной) цены договора (цены лота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):</w:t>
            </w:r>
          </w:p>
          <w:p w:rsidR="00050DAD" w:rsidRPr="005A0E96" w:rsidRDefault="007D18B4" w:rsidP="00836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836303">
              <w:rPr>
                <w:rFonts w:ascii="Times New Roman" w:eastAsia="Times New Roman" w:hAnsi="Times New Roman" w:cs="Times New Roman"/>
                <w:sz w:val="21"/>
                <w:szCs w:val="21"/>
              </w:rPr>
              <w:t>262,70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руб.;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37ED2"/>
    <w:rsid w:val="00050DAD"/>
    <w:rsid w:val="00052FBF"/>
    <w:rsid w:val="00054756"/>
    <w:rsid w:val="000B4267"/>
    <w:rsid w:val="000C2520"/>
    <w:rsid w:val="000D7350"/>
    <w:rsid w:val="000F4FDC"/>
    <w:rsid w:val="00115A2C"/>
    <w:rsid w:val="001164E2"/>
    <w:rsid w:val="00133029"/>
    <w:rsid w:val="00145FDE"/>
    <w:rsid w:val="001625F3"/>
    <w:rsid w:val="001A2ACF"/>
    <w:rsid w:val="00294DAD"/>
    <w:rsid w:val="002E1D9D"/>
    <w:rsid w:val="002F449A"/>
    <w:rsid w:val="002F7AE8"/>
    <w:rsid w:val="003218B2"/>
    <w:rsid w:val="00324E0D"/>
    <w:rsid w:val="003426C6"/>
    <w:rsid w:val="00377888"/>
    <w:rsid w:val="004076FC"/>
    <w:rsid w:val="00417A06"/>
    <w:rsid w:val="00432547"/>
    <w:rsid w:val="00447975"/>
    <w:rsid w:val="00472510"/>
    <w:rsid w:val="00475D0D"/>
    <w:rsid w:val="004A6918"/>
    <w:rsid w:val="004B2EB9"/>
    <w:rsid w:val="004F4E41"/>
    <w:rsid w:val="00504812"/>
    <w:rsid w:val="00524641"/>
    <w:rsid w:val="00546B89"/>
    <w:rsid w:val="00552B51"/>
    <w:rsid w:val="00593122"/>
    <w:rsid w:val="0059782D"/>
    <w:rsid w:val="005A0E96"/>
    <w:rsid w:val="005B023E"/>
    <w:rsid w:val="005C281B"/>
    <w:rsid w:val="005D2417"/>
    <w:rsid w:val="005D71CB"/>
    <w:rsid w:val="005D781C"/>
    <w:rsid w:val="005F0B0F"/>
    <w:rsid w:val="005F73D2"/>
    <w:rsid w:val="00602F9E"/>
    <w:rsid w:val="006240A2"/>
    <w:rsid w:val="006303EB"/>
    <w:rsid w:val="00634046"/>
    <w:rsid w:val="00641A50"/>
    <w:rsid w:val="00662535"/>
    <w:rsid w:val="006D2676"/>
    <w:rsid w:val="006E20FD"/>
    <w:rsid w:val="006F3503"/>
    <w:rsid w:val="006F6B3A"/>
    <w:rsid w:val="007121BF"/>
    <w:rsid w:val="00713597"/>
    <w:rsid w:val="00762380"/>
    <w:rsid w:val="007801FB"/>
    <w:rsid w:val="00780963"/>
    <w:rsid w:val="00786B1D"/>
    <w:rsid w:val="007A0145"/>
    <w:rsid w:val="007C2FC0"/>
    <w:rsid w:val="007D18B4"/>
    <w:rsid w:val="007D49E5"/>
    <w:rsid w:val="00817359"/>
    <w:rsid w:val="00817C23"/>
    <w:rsid w:val="00836303"/>
    <w:rsid w:val="008507D9"/>
    <w:rsid w:val="0085327F"/>
    <w:rsid w:val="008532F4"/>
    <w:rsid w:val="00871D0D"/>
    <w:rsid w:val="008A0ECC"/>
    <w:rsid w:val="008C0360"/>
    <w:rsid w:val="008D319D"/>
    <w:rsid w:val="008E20F9"/>
    <w:rsid w:val="00905549"/>
    <w:rsid w:val="0094101B"/>
    <w:rsid w:val="00941DCF"/>
    <w:rsid w:val="00954B31"/>
    <w:rsid w:val="009639B3"/>
    <w:rsid w:val="009B128A"/>
    <w:rsid w:val="009F1559"/>
    <w:rsid w:val="00A00DBB"/>
    <w:rsid w:val="00A121F8"/>
    <w:rsid w:val="00A4322F"/>
    <w:rsid w:val="00A85E23"/>
    <w:rsid w:val="00A9537B"/>
    <w:rsid w:val="00AC1BE2"/>
    <w:rsid w:val="00AD5E23"/>
    <w:rsid w:val="00B155DB"/>
    <w:rsid w:val="00B2531A"/>
    <w:rsid w:val="00B44FC3"/>
    <w:rsid w:val="00B65F17"/>
    <w:rsid w:val="00B95D2B"/>
    <w:rsid w:val="00BB43F8"/>
    <w:rsid w:val="00BD1046"/>
    <w:rsid w:val="00C02636"/>
    <w:rsid w:val="00C05F28"/>
    <w:rsid w:val="00C224CC"/>
    <w:rsid w:val="00C40AB2"/>
    <w:rsid w:val="00C714DA"/>
    <w:rsid w:val="00CD54FB"/>
    <w:rsid w:val="00CE182E"/>
    <w:rsid w:val="00D25AE7"/>
    <w:rsid w:val="00D263C1"/>
    <w:rsid w:val="00D36E56"/>
    <w:rsid w:val="00D60F6D"/>
    <w:rsid w:val="00D663B9"/>
    <w:rsid w:val="00D71498"/>
    <w:rsid w:val="00DE27F7"/>
    <w:rsid w:val="00E33A95"/>
    <w:rsid w:val="00E42939"/>
    <w:rsid w:val="00E456B2"/>
    <w:rsid w:val="00E4625C"/>
    <w:rsid w:val="00E95524"/>
    <w:rsid w:val="00E96C34"/>
    <w:rsid w:val="00E97B0D"/>
    <w:rsid w:val="00EA0966"/>
    <w:rsid w:val="00ED633A"/>
    <w:rsid w:val="00ED7200"/>
    <w:rsid w:val="00F04023"/>
    <w:rsid w:val="00F14332"/>
    <w:rsid w:val="00F63511"/>
    <w:rsid w:val="00F7295B"/>
    <w:rsid w:val="00F860AF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08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s-tend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10" Type="http://schemas.openxmlformats.org/officeDocument/2006/relationships/hyperlink" Target="https://normativ.kontur.ru/document?moduleid=1&amp;documentid=444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4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FA2C-145A-493E-A626-A29C464DB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NAH</cp:lastModifiedBy>
  <cp:revision>101</cp:revision>
  <cp:lastPrinted>2024-12-04T04:07:00Z</cp:lastPrinted>
  <dcterms:created xsi:type="dcterms:W3CDTF">2015-06-26T08:14:00Z</dcterms:created>
  <dcterms:modified xsi:type="dcterms:W3CDTF">2024-12-04T04:07:00Z</dcterms:modified>
</cp:coreProperties>
</file>