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111AAE" w:rsidP="00111AAE">
      <w:pPr>
        <w:suppressAutoHyphens w:val="0"/>
        <w:ind w:left="4962"/>
        <w:rPr>
          <w:b/>
          <w:sz w:val="24"/>
          <w:szCs w:val="24"/>
          <w:lang w:eastAsia="ru-RU"/>
        </w:rPr>
      </w:pPr>
      <w:r w:rsidRPr="00111AAE">
        <w:rPr>
          <w:b/>
          <w:sz w:val="24"/>
          <w:szCs w:val="24"/>
          <w:lang w:eastAsia="ru-RU"/>
        </w:rPr>
        <w:t>Руководитель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92334E" w:rsidRDefault="00111AAE" w:rsidP="00111AAE">
      <w:pPr>
        <w:ind w:left="540" w:right="354"/>
        <w:jc w:val="center"/>
        <w:rPr>
          <w:sz w:val="24"/>
          <w:szCs w:val="24"/>
        </w:rPr>
      </w:pPr>
      <w:proofErr w:type="gramStart"/>
      <w:r w:rsidRPr="0092334E">
        <w:rPr>
          <w:sz w:val="24"/>
          <w:szCs w:val="24"/>
        </w:rPr>
        <w:t>являющегося</w:t>
      </w:r>
      <w:proofErr w:type="gramEnd"/>
      <w:r w:rsidRPr="0092334E">
        <w:rPr>
          <w:sz w:val="24"/>
          <w:szCs w:val="24"/>
        </w:rPr>
        <w:t xml:space="preserve"> муниципальной собственностью</w:t>
      </w:r>
    </w:p>
    <w:p w:rsidR="00111AAE" w:rsidRPr="0092334E" w:rsidRDefault="00111AAE" w:rsidP="00111AAE">
      <w:pPr>
        <w:ind w:left="540" w:right="354"/>
        <w:jc w:val="center"/>
        <w:rPr>
          <w:sz w:val="24"/>
          <w:szCs w:val="24"/>
        </w:rPr>
      </w:pPr>
    </w:p>
    <w:p w:rsidR="00970F8A" w:rsidRDefault="00970F8A" w:rsidP="00970F8A">
      <w:pPr>
        <w:ind w:firstLine="567"/>
        <w:jc w:val="center"/>
        <w:rPr>
          <w:sz w:val="24"/>
          <w:szCs w:val="24"/>
        </w:rPr>
      </w:pPr>
      <w:r w:rsidRPr="00970F8A">
        <w:rPr>
          <w:sz w:val="24"/>
          <w:szCs w:val="24"/>
        </w:rPr>
        <w:t>- нежилое помещение № 25/</w:t>
      </w:r>
      <w:r w:rsidR="0073699A">
        <w:rPr>
          <w:sz w:val="24"/>
          <w:szCs w:val="24"/>
        </w:rPr>
        <w:t>9</w:t>
      </w:r>
      <w:r w:rsidRPr="00970F8A">
        <w:rPr>
          <w:sz w:val="24"/>
          <w:szCs w:val="24"/>
        </w:rPr>
        <w:t xml:space="preserve">, общей площадью </w:t>
      </w:r>
      <w:r w:rsidR="0073699A">
        <w:rPr>
          <w:sz w:val="24"/>
          <w:szCs w:val="24"/>
        </w:rPr>
        <w:t>12,8</w:t>
      </w:r>
      <w:r w:rsidRPr="00970F8A">
        <w:rPr>
          <w:sz w:val="24"/>
          <w:szCs w:val="24"/>
        </w:rPr>
        <w:t xml:space="preserve"> кв.м., с кадастровым номером 24:34:0010124:59</w:t>
      </w:r>
      <w:r w:rsidR="0073699A">
        <w:rPr>
          <w:sz w:val="24"/>
          <w:szCs w:val="24"/>
        </w:rPr>
        <w:t>4</w:t>
      </w:r>
      <w:r w:rsidRPr="00970F8A">
        <w:rPr>
          <w:sz w:val="24"/>
          <w:szCs w:val="24"/>
        </w:rPr>
        <w:t xml:space="preserve">, расположенное по адресу: Российская Федерация, Красноярский край, Северо-Енисейский район, </w:t>
      </w:r>
      <w:proofErr w:type="spellStart"/>
      <w:r w:rsidRPr="00970F8A">
        <w:rPr>
          <w:sz w:val="24"/>
          <w:szCs w:val="24"/>
        </w:rPr>
        <w:t>гп</w:t>
      </w:r>
      <w:proofErr w:type="spellEnd"/>
      <w:r w:rsidR="0073699A">
        <w:rPr>
          <w:sz w:val="24"/>
          <w:szCs w:val="24"/>
        </w:rPr>
        <w:t xml:space="preserve"> </w:t>
      </w:r>
      <w:r w:rsidRPr="00970F8A">
        <w:rPr>
          <w:sz w:val="24"/>
          <w:szCs w:val="24"/>
        </w:rPr>
        <w:t>Северо-Енисейский, ул. Донского, д. 14А.</w:t>
      </w:r>
    </w:p>
    <w:p w:rsidR="00970F8A" w:rsidRPr="00970F8A" w:rsidRDefault="00970F8A" w:rsidP="00970F8A">
      <w:pPr>
        <w:ind w:firstLine="567"/>
        <w:jc w:val="center"/>
        <w:rPr>
          <w:sz w:val="24"/>
          <w:szCs w:val="24"/>
        </w:rPr>
      </w:pPr>
      <w:r w:rsidRPr="00970F8A">
        <w:rPr>
          <w:sz w:val="24"/>
          <w:szCs w:val="24"/>
        </w:rPr>
        <w:t xml:space="preserve"> Состояние объекта – удовлетворительное. </w:t>
      </w:r>
    </w:p>
    <w:p w:rsidR="00970F8A" w:rsidRPr="00970F8A" w:rsidRDefault="00970F8A" w:rsidP="00970F8A">
      <w:pPr>
        <w:ind w:firstLine="567"/>
        <w:jc w:val="center"/>
        <w:rPr>
          <w:sz w:val="24"/>
          <w:szCs w:val="24"/>
        </w:rPr>
      </w:pPr>
      <w:r w:rsidRPr="00970F8A">
        <w:rPr>
          <w:sz w:val="24"/>
          <w:szCs w:val="24"/>
        </w:rPr>
        <w:t>Объект сдается в аренду и предназначен для осуществления деятельности в сфере услуг.</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970F8A">
        <w:rPr>
          <w:spacing w:val="20"/>
          <w:sz w:val="24"/>
          <w:szCs w:val="24"/>
          <w:lang w:eastAsia="ru-RU"/>
        </w:rPr>
        <w:t>0</w:t>
      </w:r>
      <w:r w:rsidR="0073699A">
        <w:rPr>
          <w:spacing w:val="20"/>
          <w:sz w:val="24"/>
          <w:szCs w:val="24"/>
          <w:lang w:eastAsia="ru-RU"/>
        </w:rPr>
        <w:t>9</w:t>
      </w:r>
      <w:r w:rsidRPr="00387F90">
        <w:rPr>
          <w:spacing w:val="20"/>
          <w:sz w:val="24"/>
          <w:szCs w:val="24"/>
          <w:lang w:eastAsia="ru-RU"/>
        </w:rPr>
        <w:t xml:space="preserve">» </w:t>
      </w:r>
      <w:r w:rsidR="00970F8A">
        <w:rPr>
          <w:spacing w:val="20"/>
          <w:sz w:val="24"/>
          <w:szCs w:val="24"/>
          <w:lang w:eastAsia="ru-RU"/>
        </w:rPr>
        <w:t>августа</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Pr>
          <w:spacing w:val="20"/>
          <w:sz w:val="24"/>
          <w:szCs w:val="24"/>
          <w:lang w:eastAsia="ru-RU"/>
        </w:rPr>
        <w:t>10</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Pr="0092334E" w:rsidRDefault="00970F8A"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tbl>
      <w:tblPr>
        <w:tblW w:w="10288" w:type="dxa"/>
        <w:tblInd w:w="-257" w:type="dxa"/>
        <w:tblLayout w:type="fixed"/>
        <w:tblLook w:val="04A0"/>
      </w:tblPr>
      <w:tblGrid>
        <w:gridCol w:w="8445"/>
        <w:gridCol w:w="1843"/>
      </w:tblGrid>
      <w:tr w:rsidR="00111AAE" w:rsidRPr="0092334E" w:rsidTr="008310CC">
        <w:tc>
          <w:tcPr>
            <w:tcW w:w="10288" w:type="dxa"/>
            <w:gridSpan w:val="2"/>
            <w:tcBorders>
              <w:top w:val="single" w:sz="4" w:space="0" w:color="000000"/>
              <w:left w:val="single" w:sz="4" w:space="0" w:color="000000"/>
              <w:bottom w:val="single" w:sz="4" w:space="0" w:color="000000"/>
              <w:right w:val="single" w:sz="4" w:space="0" w:color="000000"/>
            </w:tcBorders>
            <w:vAlign w:val="center"/>
          </w:tcPr>
          <w:p w:rsidR="00111AAE" w:rsidRPr="0092334E" w:rsidRDefault="00111AAE" w:rsidP="008310CC">
            <w:pPr>
              <w:keepNext/>
              <w:tabs>
                <w:tab w:val="left" w:pos="-3060"/>
              </w:tabs>
              <w:jc w:val="center"/>
              <w:outlineLvl w:val="0"/>
              <w:rPr>
                <w:sz w:val="24"/>
                <w:szCs w:val="24"/>
              </w:rPr>
            </w:pPr>
            <w:r w:rsidRPr="0092334E">
              <w:rPr>
                <w:sz w:val="24"/>
                <w:szCs w:val="24"/>
              </w:rPr>
              <w:lastRenderedPageBreak/>
              <w:t>СОДЕРЖАНИЕ ДОКУМЕНТАЦИИ ОБ АУКЦИОНЕ</w:t>
            </w:r>
          </w:p>
          <w:p w:rsidR="00111AAE" w:rsidRPr="0092334E" w:rsidRDefault="00111AAE" w:rsidP="008310CC">
            <w:pPr>
              <w:keepNext/>
              <w:tabs>
                <w:tab w:val="left" w:pos="-3060"/>
              </w:tabs>
              <w:jc w:val="center"/>
              <w:outlineLvl w:val="0"/>
              <w:rPr>
                <w:sz w:val="24"/>
                <w:szCs w:val="24"/>
              </w:rPr>
            </w:pPr>
          </w:p>
        </w:tc>
      </w:tr>
      <w:tr w:rsidR="00111AAE" w:rsidRPr="0092334E" w:rsidTr="008310CC">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snapToGrid w:val="0"/>
              <w:outlineLvl w:val="1"/>
              <w:rPr>
                <w:sz w:val="24"/>
                <w:szCs w:val="24"/>
              </w:rPr>
            </w:pPr>
            <w:r w:rsidRPr="0092334E">
              <w:rPr>
                <w:sz w:val="24"/>
                <w:szCs w:val="24"/>
              </w:rPr>
              <w:t xml:space="preserve">Наименование разделов и подразделов </w:t>
            </w:r>
          </w:p>
        </w:tc>
        <w:tc>
          <w:tcPr>
            <w:tcW w:w="1843" w:type="dxa"/>
            <w:tcBorders>
              <w:top w:val="single" w:sz="4" w:space="0" w:color="000000"/>
              <w:left w:val="single" w:sz="4" w:space="0" w:color="000000"/>
              <w:bottom w:val="single" w:sz="4" w:space="0" w:color="000000"/>
              <w:right w:val="single" w:sz="4" w:space="0" w:color="000000"/>
            </w:tcBorders>
            <w:hideMark/>
          </w:tcPr>
          <w:p w:rsidR="00111AAE" w:rsidRPr="0092334E" w:rsidRDefault="00111AAE" w:rsidP="008310CC">
            <w:pPr>
              <w:keepNext/>
              <w:snapToGrid w:val="0"/>
              <w:jc w:val="center"/>
              <w:outlineLvl w:val="1"/>
              <w:rPr>
                <w:sz w:val="24"/>
                <w:szCs w:val="24"/>
              </w:rPr>
            </w:pPr>
            <w:r w:rsidRPr="0092334E">
              <w:rPr>
                <w:sz w:val="24"/>
                <w:szCs w:val="24"/>
              </w:rPr>
              <w:t>Стр.</w:t>
            </w:r>
          </w:p>
        </w:tc>
      </w:tr>
      <w:tr w:rsidR="00111AAE" w:rsidRPr="0092334E" w:rsidTr="008310CC">
        <w:trPr>
          <w:trHeight w:val="39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Раздел 1. Организация и порядок проведения аукциона в электронной форме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1. Общие сведения об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0"/>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2. Требования к участникам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54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 xml:space="preserve">3. Порядок подачи заявок на участие в аукционе </w:t>
            </w:r>
          </w:p>
          <w:p w:rsidR="00111AAE" w:rsidRPr="0092334E" w:rsidRDefault="00111AAE" w:rsidP="008310CC">
            <w:pPr>
              <w:autoSpaceDE w:val="0"/>
              <w:autoSpaceDN w:val="0"/>
              <w:adjustRightInd w:val="0"/>
              <w:jc w:val="both"/>
              <w:rPr>
                <w:rFonts w:eastAsia="Calibri"/>
                <w:sz w:val="24"/>
                <w:szCs w:val="24"/>
                <w:lang w:eastAsia="en-US"/>
              </w:rPr>
            </w:pPr>
            <w:r w:rsidRPr="0092334E">
              <w:rPr>
                <w:sz w:val="24"/>
                <w:szCs w:val="24"/>
              </w:rPr>
              <w:t xml:space="preserve">Требования к содержанию, составу и форме заявки на участие в аукционе </w:t>
            </w:r>
          </w:p>
          <w:p w:rsidR="00111AAE" w:rsidRPr="0092334E" w:rsidRDefault="00111AAE" w:rsidP="008310CC">
            <w:pPr>
              <w:autoSpaceDE w:val="0"/>
              <w:autoSpaceDN w:val="0"/>
              <w:adjustRightInd w:val="0"/>
              <w:jc w:val="both"/>
              <w:rPr>
                <w:sz w:val="24"/>
                <w:szCs w:val="24"/>
              </w:rPr>
            </w:pPr>
            <w:r w:rsidRPr="0092334E">
              <w:rPr>
                <w:bCs/>
                <w:sz w:val="24"/>
                <w:szCs w:val="24"/>
              </w:rPr>
              <w:t>Инструкция по заполнению заявки на участие в аукционе</w:t>
            </w:r>
            <w:r w:rsidRPr="0092334E">
              <w:rPr>
                <w:sz w:val="24"/>
                <w:szCs w:val="24"/>
              </w:rPr>
              <w:t xml:space="preserve"> </w:t>
            </w:r>
          </w:p>
          <w:p w:rsidR="00111AAE" w:rsidRPr="0092334E" w:rsidRDefault="00111AAE" w:rsidP="008310CC">
            <w:pPr>
              <w:autoSpaceDE w:val="0"/>
              <w:autoSpaceDN w:val="0"/>
              <w:adjustRightInd w:val="0"/>
              <w:jc w:val="both"/>
              <w:rPr>
                <w:sz w:val="24"/>
                <w:szCs w:val="24"/>
              </w:rPr>
            </w:pPr>
            <w:r w:rsidRPr="0092334E">
              <w:rPr>
                <w:sz w:val="24"/>
                <w:szCs w:val="24"/>
              </w:rPr>
              <w:t>Порядок и срок отзыва заявок на участие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widowControl w:val="0"/>
              <w:shd w:val="clear" w:color="auto" w:fill="FFFFFF"/>
              <w:autoSpaceDE w:val="0"/>
              <w:autoSpaceDN w:val="0"/>
              <w:adjustRightInd w:val="0"/>
              <w:ind w:left="510" w:hanging="576"/>
              <w:outlineLvl w:val="1"/>
              <w:rPr>
                <w:b/>
                <w:sz w:val="24"/>
                <w:szCs w:val="24"/>
              </w:rPr>
            </w:pPr>
            <w:r w:rsidRPr="0092334E">
              <w:rPr>
                <w:sz w:val="24"/>
                <w:szCs w:val="24"/>
              </w:rPr>
              <w:t xml:space="preserve"> 4. Порядок осмотра имущества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5. Требование о внесении задатка, размер задатка, срок и порядок внесения задатка, реквизиты счета для перечисления задатка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 xml:space="preserve">6. Порядок рассмотрения заявок на участие в аукционе </w:t>
            </w:r>
          </w:p>
          <w:p w:rsidR="00111AAE" w:rsidRPr="0092334E" w:rsidRDefault="00111AAE" w:rsidP="008310CC">
            <w:pPr>
              <w:snapToGrid w:val="0"/>
              <w:rPr>
                <w:sz w:val="24"/>
                <w:szCs w:val="24"/>
              </w:rPr>
            </w:pPr>
            <w:r w:rsidRPr="0092334E">
              <w:rPr>
                <w:sz w:val="24"/>
                <w:szCs w:val="24"/>
              </w:rPr>
              <w:t>Условия допуска к участию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8</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7. Порядок проведения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10</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 xml:space="preserve">8. Заключение договора аренды </w:t>
            </w:r>
          </w:p>
          <w:p w:rsidR="00111AAE" w:rsidRPr="0092334E" w:rsidRDefault="00111AAE" w:rsidP="008310CC">
            <w:pPr>
              <w:widowControl w:val="0"/>
              <w:autoSpaceDE w:val="0"/>
              <w:rPr>
                <w:sz w:val="24"/>
                <w:szCs w:val="24"/>
              </w:rPr>
            </w:pPr>
            <w:r w:rsidRPr="0092334E">
              <w:rPr>
                <w:sz w:val="24"/>
                <w:szCs w:val="24"/>
              </w:rPr>
              <w:t>Сроки и порядок оплаты по договору</w:t>
            </w:r>
          </w:p>
          <w:p w:rsidR="00111AAE" w:rsidRPr="0092334E" w:rsidRDefault="00111AAE" w:rsidP="008310CC">
            <w:pPr>
              <w:widowControl w:val="0"/>
              <w:autoSpaceDE w:val="0"/>
              <w:rPr>
                <w:sz w:val="24"/>
                <w:szCs w:val="24"/>
              </w:rPr>
            </w:pPr>
            <w:r w:rsidRPr="0092334E">
              <w:rPr>
                <w:sz w:val="24"/>
                <w:szCs w:val="24"/>
              </w:rPr>
              <w:t>Порядок пересмотра цены договора (цены лота) в сторону увеличения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12</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13</w:t>
            </w:r>
          </w:p>
        </w:tc>
      </w:tr>
      <w:tr w:rsidR="00111AAE" w:rsidRPr="0092334E" w:rsidTr="008310CC">
        <w:trPr>
          <w:trHeight w:val="52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BA651F">
            <w:pPr>
              <w:snapToGrid w:val="0"/>
              <w:rPr>
                <w:bCs/>
                <w:sz w:val="24"/>
                <w:szCs w:val="24"/>
              </w:rPr>
            </w:pPr>
            <w:r w:rsidRPr="0092334E">
              <w:rPr>
                <w:bCs/>
                <w:sz w:val="24"/>
                <w:szCs w:val="24"/>
              </w:rPr>
              <w:t xml:space="preserve">Раздел </w:t>
            </w:r>
            <w:r w:rsidR="00BA651F">
              <w:rPr>
                <w:bCs/>
                <w:sz w:val="24"/>
                <w:szCs w:val="24"/>
              </w:rPr>
              <w:t>2</w:t>
            </w:r>
            <w:r w:rsidRPr="0092334E">
              <w:rPr>
                <w:bCs/>
                <w:sz w:val="24"/>
                <w:szCs w:val="24"/>
              </w:rPr>
              <w:t>. Проект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14</w:t>
            </w:r>
          </w:p>
        </w:tc>
      </w:tr>
    </w:tbl>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sz w:val="24"/>
          <w:szCs w:val="24"/>
        </w:rPr>
      </w:pPr>
    </w:p>
    <w:p w:rsidR="00111AAE" w:rsidRPr="0092334E" w:rsidRDefault="00111AAE" w:rsidP="00111AAE">
      <w:pPr>
        <w:rPr>
          <w:sz w:val="24"/>
          <w:szCs w:val="24"/>
        </w:rPr>
      </w:pPr>
      <w:r w:rsidRPr="0092334E">
        <w:rPr>
          <w:sz w:val="24"/>
          <w:szCs w:val="24"/>
        </w:rPr>
        <w:t xml:space="preserve">                    </w:t>
      </w:r>
    </w:p>
    <w:p w:rsidR="00111AAE" w:rsidRPr="0092334E" w:rsidRDefault="00111AAE" w:rsidP="00111AAE">
      <w:pPr>
        <w:rPr>
          <w:sz w:val="24"/>
          <w:szCs w:val="24"/>
        </w:rPr>
      </w:pPr>
    </w:p>
    <w:p w:rsidR="00111AAE" w:rsidRDefault="00111AAE" w:rsidP="00111AAE">
      <w:pPr>
        <w:rPr>
          <w:sz w:val="24"/>
          <w:szCs w:val="24"/>
        </w:rPr>
      </w:pPr>
    </w:p>
    <w:p w:rsidR="00BA651F" w:rsidRDefault="00BA651F" w:rsidP="00111AAE">
      <w:pPr>
        <w:rPr>
          <w:sz w:val="24"/>
          <w:szCs w:val="24"/>
        </w:rPr>
      </w:pPr>
    </w:p>
    <w:p w:rsidR="00970F8A" w:rsidRDefault="00970F8A" w:rsidP="00111AAE">
      <w:pPr>
        <w:rPr>
          <w:sz w:val="24"/>
          <w:szCs w:val="24"/>
        </w:rPr>
      </w:pPr>
    </w:p>
    <w:p w:rsidR="00970F8A" w:rsidRDefault="00970F8A" w:rsidP="00111AAE">
      <w:pPr>
        <w:rPr>
          <w:sz w:val="24"/>
          <w:szCs w:val="24"/>
        </w:rPr>
      </w:pPr>
    </w:p>
    <w:p w:rsidR="00BA651F" w:rsidRDefault="00BA651F" w:rsidP="00111AAE">
      <w:pPr>
        <w:rPr>
          <w:sz w:val="24"/>
          <w:szCs w:val="24"/>
        </w:rPr>
      </w:pPr>
    </w:p>
    <w:p w:rsidR="00BA651F" w:rsidRDefault="00BA651F" w:rsidP="00111AAE">
      <w:pPr>
        <w:rPr>
          <w:sz w:val="24"/>
          <w:szCs w:val="24"/>
        </w:rPr>
      </w:pPr>
    </w:p>
    <w:p w:rsidR="00BA651F" w:rsidRPr="0092334E" w:rsidRDefault="00BA651F"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w:t>
      </w:r>
      <w:r w:rsidR="0073699A">
        <w:rPr>
          <w:sz w:val="24"/>
          <w:szCs w:val="24"/>
        </w:rPr>
        <w:t>1</w:t>
      </w:r>
      <w:r w:rsidR="00B174B1" w:rsidRPr="00B174B1">
        <w:rPr>
          <w:sz w:val="24"/>
          <w:szCs w:val="24"/>
        </w:rPr>
        <w:t xml:space="preserve">,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 xml:space="preserve">Некрасова </w:t>
      </w:r>
      <w:proofErr w:type="spellStart"/>
      <w:r w:rsidR="00B174B1" w:rsidRPr="00970F8A">
        <w:rPr>
          <w:b w:val="0"/>
          <w:sz w:val="24"/>
          <w:szCs w:val="24"/>
          <w:lang w:val="ru-RU"/>
        </w:rPr>
        <w:t>Алсу</w:t>
      </w:r>
      <w:proofErr w:type="spellEnd"/>
      <w:r w:rsidR="00B174B1" w:rsidRPr="00970F8A">
        <w:rPr>
          <w:b w:val="0"/>
          <w:sz w:val="24"/>
          <w:szCs w:val="24"/>
          <w:lang w:val="ru-RU"/>
        </w:rPr>
        <w:t xml:space="preserve"> </w:t>
      </w:r>
      <w:proofErr w:type="spellStart"/>
      <w:r w:rsidR="00B174B1" w:rsidRPr="00970F8A">
        <w:rPr>
          <w:b w:val="0"/>
          <w:sz w:val="24"/>
          <w:szCs w:val="24"/>
          <w:lang w:val="ru-RU"/>
        </w:rPr>
        <w:t>Хусаиновна</w:t>
      </w:r>
      <w:proofErr w:type="spellEnd"/>
      <w:r w:rsidR="00B174B1" w:rsidRPr="00970F8A">
        <w:rPr>
          <w:b w:val="0"/>
          <w:sz w:val="24"/>
          <w:szCs w:val="24"/>
          <w:lang w:val="ru-RU"/>
        </w:rPr>
        <w:t>,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r w:rsidR="0073699A">
        <w:rPr>
          <w:sz w:val="24"/>
          <w:szCs w:val="24"/>
        </w:rPr>
        <w:t xml:space="preserve">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B174B1" w:rsidRPr="00B174B1" w:rsidRDefault="00B174B1" w:rsidP="00B174B1">
      <w:pPr>
        <w:autoSpaceDE w:val="0"/>
        <w:autoSpaceDN w:val="0"/>
        <w:adjustRightInd w:val="0"/>
        <w:ind w:firstLine="709"/>
        <w:jc w:val="both"/>
        <w:rPr>
          <w:sz w:val="24"/>
          <w:szCs w:val="24"/>
        </w:rPr>
      </w:pPr>
      <w:r w:rsidRPr="00B174B1">
        <w:rPr>
          <w:sz w:val="24"/>
          <w:szCs w:val="24"/>
        </w:rPr>
        <w:t>Лот № 1:</w:t>
      </w:r>
    </w:p>
    <w:p w:rsidR="00970F8A" w:rsidRDefault="00970F8A" w:rsidP="00970F8A">
      <w:pPr>
        <w:autoSpaceDE w:val="0"/>
        <w:autoSpaceDN w:val="0"/>
        <w:adjustRightInd w:val="0"/>
        <w:ind w:firstLine="709"/>
        <w:jc w:val="both"/>
        <w:rPr>
          <w:sz w:val="24"/>
          <w:szCs w:val="24"/>
        </w:rPr>
      </w:pPr>
      <w:r w:rsidRPr="00970F8A">
        <w:rPr>
          <w:sz w:val="24"/>
          <w:szCs w:val="24"/>
        </w:rPr>
        <w:t>- нежилое помещение № 25/</w:t>
      </w:r>
      <w:r w:rsidR="0073699A">
        <w:rPr>
          <w:sz w:val="24"/>
          <w:szCs w:val="24"/>
        </w:rPr>
        <w:t>9</w:t>
      </w:r>
      <w:r w:rsidRPr="00970F8A">
        <w:rPr>
          <w:sz w:val="24"/>
          <w:szCs w:val="24"/>
        </w:rPr>
        <w:t xml:space="preserve">, общей площадью </w:t>
      </w:r>
      <w:r w:rsidR="0073699A">
        <w:rPr>
          <w:sz w:val="24"/>
          <w:szCs w:val="24"/>
        </w:rPr>
        <w:t>12,8</w:t>
      </w:r>
      <w:r w:rsidRPr="00970F8A">
        <w:rPr>
          <w:sz w:val="24"/>
          <w:szCs w:val="24"/>
        </w:rPr>
        <w:t xml:space="preserve"> кв.м., с кадастровым номером 24:34:0010124:59</w:t>
      </w:r>
      <w:r w:rsidR="0073699A">
        <w:rPr>
          <w:sz w:val="24"/>
          <w:szCs w:val="24"/>
        </w:rPr>
        <w:t>4</w:t>
      </w:r>
      <w:r w:rsidRPr="00970F8A">
        <w:rPr>
          <w:sz w:val="24"/>
          <w:szCs w:val="24"/>
        </w:rPr>
        <w:t xml:space="preserve">, расположенное по адресу: Российская Федерация, Красноярский край, Северо-Енисейский район, </w:t>
      </w:r>
      <w:proofErr w:type="spellStart"/>
      <w:r w:rsidRPr="00970F8A">
        <w:rPr>
          <w:sz w:val="24"/>
          <w:szCs w:val="24"/>
        </w:rPr>
        <w:t>гп</w:t>
      </w:r>
      <w:proofErr w:type="spellEnd"/>
      <w:r w:rsidRPr="00970F8A">
        <w:rPr>
          <w:sz w:val="24"/>
          <w:szCs w:val="24"/>
        </w:rPr>
        <w:t xml:space="preserve">. </w:t>
      </w:r>
      <w:proofErr w:type="gramStart"/>
      <w:r w:rsidRPr="00970F8A">
        <w:rPr>
          <w:sz w:val="24"/>
          <w:szCs w:val="24"/>
        </w:rPr>
        <w:t>Северо-Енисейский</w:t>
      </w:r>
      <w:proofErr w:type="gramEnd"/>
      <w:r w:rsidRPr="00970F8A">
        <w:rPr>
          <w:sz w:val="24"/>
          <w:szCs w:val="24"/>
        </w:rPr>
        <w:t>, ул. Донского, д. 14А</w:t>
      </w:r>
      <w:r>
        <w:rPr>
          <w:sz w:val="24"/>
          <w:szCs w:val="24"/>
        </w:rPr>
        <w:t>.</w:t>
      </w:r>
    </w:p>
    <w:p w:rsidR="00970F8A" w:rsidRPr="00970F8A" w:rsidRDefault="00970F8A" w:rsidP="00970F8A">
      <w:pPr>
        <w:autoSpaceDE w:val="0"/>
        <w:autoSpaceDN w:val="0"/>
        <w:adjustRightInd w:val="0"/>
        <w:ind w:firstLine="709"/>
        <w:jc w:val="both"/>
        <w:rPr>
          <w:sz w:val="24"/>
          <w:szCs w:val="24"/>
        </w:rPr>
      </w:pPr>
      <w:r w:rsidRPr="00970F8A">
        <w:rPr>
          <w:sz w:val="24"/>
          <w:szCs w:val="24"/>
        </w:rPr>
        <w:t xml:space="preserve">Состояние объекта – удовлетворительное. </w:t>
      </w:r>
    </w:p>
    <w:p w:rsidR="00970F8A" w:rsidRPr="00970F8A" w:rsidRDefault="00970F8A" w:rsidP="00970F8A">
      <w:pPr>
        <w:autoSpaceDE w:val="0"/>
        <w:autoSpaceDN w:val="0"/>
        <w:adjustRightInd w:val="0"/>
        <w:ind w:firstLine="709"/>
        <w:jc w:val="both"/>
        <w:rPr>
          <w:sz w:val="24"/>
          <w:szCs w:val="24"/>
        </w:rPr>
      </w:pPr>
      <w:r w:rsidRPr="00970F8A">
        <w:rPr>
          <w:sz w:val="24"/>
          <w:szCs w:val="24"/>
        </w:rPr>
        <w:t>Объект сдается в аренду и предназначен для осуществления деятельности в сфере услуг.</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lastRenderedPageBreak/>
        <w:t>Этаж</w:t>
      </w:r>
      <w:r w:rsidRPr="00B174B1">
        <w:rPr>
          <w:sz w:val="24"/>
          <w:szCs w:val="24"/>
        </w:rPr>
        <w:t xml:space="preserve">: </w:t>
      </w:r>
      <w:r w:rsidR="00970F8A">
        <w:rPr>
          <w:sz w:val="24"/>
          <w:szCs w:val="24"/>
        </w:rPr>
        <w:t>цокольный</w:t>
      </w:r>
      <w:r w:rsidRPr="00B174B1">
        <w:rPr>
          <w:sz w:val="24"/>
          <w:szCs w:val="24"/>
        </w:rPr>
        <w:t xml:space="preserve">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Полы</w:t>
      </w:r>
      <w:r w:rsidRPr="00B174B1">
        <w:rPr>
          <w:sz w:val="24"/>
          <w:szCs w:val="24"/>
        </w:rPr>
        <w:t xml:space="preserve">: дощатые, линолеум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оконные</w:t>
      </w:r>
      <w:r w:rsidRPr="00B174B1">
        <w:rPr>
          <w:sz w:val="24"/>
          <w:szCs w:val="24"/>
        </w:rPr>
        <w:t xml:space="preserve">: </w:t>
      </w:r>
      <w:r w:rsidR="00970F8A">
        <w:rPr>
          <w:sz w:val="24"/>
          <w:szCs w:val="24"/>
        </w:rPr>
        <w:t>нет</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дверные</w:t>
      </w:r>
      <w:r w:rsidRPr="00B174B1">
        <w:rPr>
          <w:sz w:val="24"/>
          <w:szCs w:val="24"/>
        </w:rPr>
        <w:t>: деревянные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Дверь</w:t>
      </w:r>
      <w:r w:rsidRPr="00B174B1">
        <w:rPr>
          <w:sz w:val="24"/>
          <w:szCs w:val="24"/>
        </w:rPr>
        <w:t>: деревянная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Внутренняя отделка стен</w:t>
      </w:r>
      <w:r w:rsidRPr="00B174B1">
        <w:rPr>
          <w:sz w:val="24"/>
          <w:szCs w:val="24"/>
        </w:rPr>
        <w:t xml:space="preserve">: </w:t>
      </w:r>
      <w:r w:rsidR="00970F8A">
        <w:rPr>
          <w:sz w:val="24"/>
          <w:szCs w:val="24"/>
        </w:rPr>
        <w:t>обои</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Отопление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Водоснабжение:</w:t>
      </w:r>
      <w:r w:rsidRPr="00B174B1">
        <w:rPr>
          <w:sz w:val="24"/>
          <w:szCs w:val="24"/>
        </w:rPr>
        <w:t> </w:t>
      </w:r>
      <w:r w:rsidR="00970F8A">
        <w:rPr>
          <w:sz w:val="24"/>
          <w:szCs w:val="24"/>
        </w:rPr>
        <w:t>не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Канализация</w:t>
      </w:r>
      <w:r w:rsidRPr="00B174B1">
        <w:rPr>
          <w:sz w:val="24"/>
          <w:szCs w:val="24"/>
        </w:rPr>
        <w:t>: отсутствует</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Электроосвещение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Физическое состояние помещений</w:t>
      </w:r>
      <w:r w:rsidRPr="00B174B1">
        <w:rPr>
          <w:sz w:val="24"/>
          <w:szCs w:val="24"/>
        </w:rPr>
        <w:t>: удовлетворительное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Назначение помещений</w:t>
      </w:r>
      <w:r w:rsidRPr="00B174B1">
        <w:rPr>
          <w:sz w:val="24"/>
          <w:szCs w:val="24"/>
        </w:rPr>
        <w:t xml:space="preserve">: </w:t>
      </w:r>
      <w:proofErr w:type="gramStart"/>
      <w:r w:rsidRPr="00B174B1">
        <w:rPr>
          <w:sz w:val="24"/>
          <w:szCs w:val="24"/>
        </w:rPr>
        <w:t>нежилые</w:t>
      </w:r>
      <w:proofErr w:type="gramEnd"/>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Наличие обременения</w:t>
      </w:r>
      <w:r w:rsidRPr="00B174B1">
        <w:rPr>
          <w:sz w:val="24"/>
          <w:szCs w:val="24"/>
        </w:rPr>
        <w:t>: не обременено.</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111AAE" w:rsidRPr="00970F8A" w:rsidRDefault="00111AAE" w:rsidP="00111AAE">
      <w:pPr>
        <w:autoSpaceDE w:val="0"/>
        <w:autoSpaceDN w:val="0"/>
        <w:adjustRightInd w:val="0"/>
        <w:ind w:firstLine="709"/>
        <w:jc w:val="both"/>
        <w:rPr>
          <w:sz w:val="24"/>
          <w:szCs w:val="24"/>
        </w:rPr>
      </w:pPr>
      <w:r w:rsidRPr="00B174B1">
        <w:rPr>
          <w:sz w:val="24"/>
          <w:szCs w:val="24"/>
        </w:rPr>
        <w:t>1.10. Начальная (</w:t>
      </w:r>
      <w:r w:rsidRPr="00970F8A">
        <w:rPr>
          <w:sz w:val="24"/>
          <w:szCs w:val="24"/>
        </w:rPr>
        <w:t xml:space="preserve">минимальная) цена договора (цена лота) в размере ежемесячного платежа за право владения или пользования муниципальным имуществом </w:t>
      </w:r>
      <w:r w:rsidR="0073699A">
        <w:rPr>
          <w:sz w:val="24"/>
          <w:szCs w:val="24"/>
        </w:rPr>
        <w:t>4 736</w:t>
      </w:r>
      <w:r w:rsidR="00B174B1" w:rsidRPr="00970F8A">
        <w:rPr>
          <w:sz w:val="24"/>
          <w:szCs w:val="24"/>
        </w:rPr>
        <w:t xml:space="preserve">,00 </w:t>
      </w:r>
      <w:r w:rsidRPr="00970F8A">
        <w:rPr>
          <w:sz w:val="24"/>
          <w:szCs w:val="24"/>
        </w:rPr>
        <w:t>(</w:t>
      </w:r>
      <w:r w:rsidR="008310CC">
        <w:rPr>
          <w:sz w:val="24"/>
          <w:szCs w:val="24"/>
        </w:rPr>
        <w:t>ч</w:t>
      </w:r>
      <w:r w:rsidR="0073699A" w:rsidRPr="0073699A">
        <w:rPr>
          <w:sz w:val="24"/>
          <w:szCs w:val="24"/>
        </w:rPr>
        <w:t>етыре тысячи семьсот тридцать шесть рублей ноль копеек</w:t>
      </w:r>
      <w:r w:rsidRPr="00970F8A">
        <w:rPr>
          <w:sz w:val="24"/>
          <w:szCs w:val="24"/>
        </w:rPr>
        <w:t>), без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73699A">
        <w:rPr>
          <w:sz w:val="24"/>
          <w:szCs w:val="24"/>
        </w:rPr>
        <w:t>18</w:t>
      </w:r>
      <w:r w:rsidRPr="00970F8A">
        <w:rPr>
          <w:sz w:val="24"/>
          <w:szCs w:val="24"/>
        </w:rPr>
        <w:t>» ию</w:t>
      </w:r>
      <w:r w:rsidR="00970F8A" w:rsidRPr="00970F8A">
        <w:rPr>
          <w:sz w:val="24"/>
          <w:szCs w:val="24"/>
        </w:rPr>
        <w:t>л</w:t>
      </w:r>
      <w:r w:rsidRPr="00970F8A">
        <w:rPr>
          <w:sz w:val="24"/>
          <w:szCs w:val="24"/>
        </w:rPr>
        <w:t xml:space="preserve">я </w:t>
      </w:r>
      <w:r w:rsidR="009B579E" w:rsidRPr="00970F8A">
        <w:rPr>
          <w:sz w:val="24"/>
          <w:szCs w:val="24"/>
        </w:rPr>
        <w:t>2024 в 10</w:t>
      </w:r>
      <w:r w:rsidRPr="00970F8A">
        <w:rPr>
          <w:sz w:val="24"/>
          <w:szCs w:val="24"/>
        </w:rPr>
        <w:t xml:space="preserve"> 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73699A">
        <w:rPr>
          <w:sz w:val="24"/>
          <w:szCs w:val="24"/>
        </w:rPr>
        <w:t>07</w:t>
      </w:r>
      <w:r w:rsidRPr="00970F8A">
        <w:rPr>
          <w:sz w:val="24"/>
          <w:szCs w:val="24"/>
        </w:rPr>
        <w:t xml:space="preserve">» </w:t>
      </w:r>
      <w:r w:rsidR="00970F8A" w:rsidRPr="00970F8A">
        <w:rPr>
          <w:sz w:val="24"/>
          <w:szCs w:val="24"/>
        </w:rPr>
        <w:t>августа</w:t>
      </w:r>
      <w:r w:rsidRPr="00970F8A">
        <w:rPr>
          <w:sz w:val="24"/>
          <w:szCs w:val="24"/>
        </w:rPr>
        <w:t xml:space="preserve"> 2024 в 10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970F8A" w:rsidRPr="00970F8A">
        <w:rPr>
          <w:sz w:val="24"/>
          <w:szCs w:val="24"/>
        </w:rPr>
        <w:t>0</w:t>
      </w:r>
      <w:r w:rsidR="0073699A">
        <w:rPr>
          <w:sz w:val="24"/>
          <w:szCs w:val="24"/>
        </w:rPr>
        <w:t>8</w:t>
      </w:r>
      <w:r w:rsidRPr="00970F8A">
        <w:rPr>
          <w:sz w:val="24"/>
          <w:szCs w:val="24"/>
        </w:rPr>
        <w:t>»</w:t>
      </w:r>
      <w:r w:rsidR="00970F8A" w:rsidRPr="00970F8A">
        <w:rPr>
          <w:sz w:val="24"/>
          <w:szCs w:val="24"/>
        </w:rPr>
        <w:t xml:space="preserve"> августа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970F8A" w:rsidRPr="00970F8A">
        <w:rPr>
          <w:sz w:val="24"/>
          <w:szCs w:val="24"/>
        </w:rPr>
        <w:t>0</w:t>
      </w:r>
      <w:r w:rsidR="0073699A">
        <w:rPr>
          <w:sz w:val="24"/>
          <w:szCs w:val="24"/>
        </w:rPr>
        <w:t>9</w:t>
      </w:r>
      <w:r w:rsidRPr="00970F8A">
        <w:rPr>
          <w:sz w:val="24"/>
          <w:szCs w:val="24"/>
        </w:rPr>
        <w:t xml:space="preserve">» </w:t>
      </w:r>
      <w:r w:rsidR="00970F8A" w:rsidRPr="00970F8A">
        <w:rPr>
          <w:sz w:val="24"/>
          <w:szCs w:val="24"/>
        </w:rPr>
        <w:t>августа</w:t>
      </w:r>
      <w:r w:rsidRPr="00970F8A">
        <w:rPr>
          <w:sz w:val="24"/>
          <w:szCs w:val="24"/>
        </w:rPr>
        <w:t xml:space="preserve"> 2024 в 10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w:t>
      </w:r>
      <w:r w:rsidRPr="00B174B1">
        <w:rPr>
          <w:rFonts w:ascii="Times New Roman" w:hAnsi="Times New Roman" w:cs="Times New Roman"/>
          <w:sz w:val="24"/>
          <w:szCs w:val="24"/>
        </w:rPr>
        <w:lastRenderedPageBreak/>
        <w:t xml:space="preserve">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111AAE" w:rsidRPr="00B174B1" w:rsidRDefault="00111AAE" w:rsidP="00111AAE">
      <w:pPr>
        <w:tabs>
          <w:tab w:val="left" w:pos="709"/>
        </w:tabs>
        <w:snapToGrid w:val="0"/>
        <w:ind w:firstLine="709"/>
        <w:jc w:val="both"/>
        <w:rPr>
          <w:color w:val="FF0000"/>
          <w:sz w:val="24"/>
          <w:szCs w:val="24"/>
        </w:rPr>
      </w:pPr>
    </w:p>
    <w:p w:rsidR="00111AAE" w:rsidRPr="00C20E61" w:rsidRDefault="00111AAE" w:rsidP="00111AAE">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111AAE" w:rsidRPr="00C20E61" w:rsidRDefault="00111AAE" w:rsidP="00111AAE">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w:t>
      </w:r>
      <w:r w:rsidRPr="00C20E61">
        <w:rPr>
          <w:rFonts w:ascii="Times New Roman"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 xml:space="preserve">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w:t>
      </w:r>
      <w:r w:rsidRPr="00C20E61">
        <w:rPr>
          <w:sz w:val="24"/>
          <w:szCs w:val="24"/>
          <w:lang w:eastAsia="ru-RU"/>
        </w:rPr>
        <w:lastRenderedPageBreak/>
        <w:t>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111AAE" w:rsidRPr="00C20E61" w:rsidRDefault="00111AAE" w:rsidP="00111AAE">
      <w:pPr>
        <w:snapToGrid w:val="0"/>
        <w:ind w:firstLine="709"/>
        <w:jc w:val="both"/>
        <w:rPr>
          <w:sz w:val="24"/>
          <w:szCs w:val="24"/>
        </w:rPr>
      </w:pPr>
      <w:r w:rsidRPr="00C20E61">
        <w:rPr>
          <w:sz w:val="24"/>
          <w:szCs w:val="24"/>
        </w:rPr>
        <w:t xml:space="preserve">5.1 Размер задатка – начальная (минимальная) цена договора (лота) равная ежемесячному платежу за право аренды – </w:t>
      </w:r>
      <w:r w:rsidR="0073699A">
        <w:rPr>
          <w:sz w:val="24"/>
          <w:szCs w:val="24"/>
        </w:rPr>
        <w:t>4 736</w:t>
      </w:r>
      <w:r w:rsidR="00C20E61" w:rsidRPr="00C20E61">
        <w:rPr>
          <w:sz w:val="24"/>
          <w:szCs w:val="24"/>
        </w:rPr>
        <w:t>,00</w:t>
      </w:r>
      <w:r w:rsidRPr="00C20E61">
        <w:rPr>
          <w:sz w:val="24"/>
          <w:szCs w:val="24"/>
        </w:rPr>
        <w:t>руб.</w:t>
      </w:r>
    </w:p>
    <w:p w:rsidR="00111AAE" w:rsidRPr="00387F90" w:rsidRDefault="00111AAE" w:rsidP="00111AAE">
      <w:pPr>
        <w:pStyle w:val="3"/>
        <w:tabs>
          <w:tab w:val="left" w:pos="142"/>
        </w:tabs>
        <w:snapToGrid w:val="0"/>
        <w:spacing w:after="0"/>
        <w:ind w:left="0" w:firstLine="709"/>
        <w:jc w:val="both"/>
        <w:outlineLvl w:val="0"/>
        <w:rPr>
          <w:sz w:val="24"/>
          <w:szCs w:val="24"/>
        </w:rPr>
      </w:pPr>
      <w:r w:rsidRPr="00387F90">
        <w:rPr>
          <w:sz w:val="24"/>
          <w:szCs w:val="24"/>
        </w:rPr>
        <w:t>5.2. Претендент (заявитель) обеспечивает оплату задатка в срок не позднее даты и времени окончания приема заявок на участие в аукционе «</w:t>
      </w:r>
      <w:r w:rsidR="00970F8A">
        <w:rPr>
          <w:sz w:val="24"/>
          <w:szCs w:val="24"/>
        </w:rPr>
        <w:t>0</w:t>
      </w:r>
      <w:r w:rsidR="00443B5E">
        <w:rPr>
          <w:sz w:val="24"/>
          <w:szCs w:val="24"/>
        </w:rPr>
        <w:t>7</w:t>
      </w:r>
      <w:r w:rsidRPr="00387F90">
        <w:rPr>
          <w:sz w:val="24"/>
          <w:szCs w:val="24"/>
        </w:rPr>
        <w:t xml:space="preserve">» </w:t>
      </w:r>
      <w:r w:rsidR="00970F8A">
        <w:rPr>
          <w:sz w:val="24"/>
          <w:szCs w:val="24"/>
        </w:rPr>
        <w:t>августа</w:t>
      </w:r>
      <w:r w:rsidRPr="00387F90">
        <w:rPr>
          <w:sz w:val="24"/>
          <w:szCs w:val="24"/>
        </w:rPr>
        <w:t xml:space="preserve"> 2024 в </w:t>
      </w:r>
      <w:r w:rsidR="009B579E" w:rsidRPr="00387F90">
        <w:rPr>
          <w:sz w:val="24"/>
          <w:szCs w:val="24"/>
        </w:rPr>
        <w:t>10</w:t>
      </w:r>
      <w:r w:rsidRPr="00387F90">
        <w:rPr>
          <w:sz w:val="24"/>
          <w:szCs w:val="24"/>
        </w:rPr>
        <w:t xml:space="preserve"> часов 00 минут.</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lastRenderedPageBreak/>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w:t>
      </w:r>
      <w:r w:rsidRPr="00DE6635">
        <w:rPr>
          <w:rFonts w:ascii="Times New Roman" w:hAnsi="Times New Roman" w:cs="Times New Roman"/>
          <w:sz w:val="24"/>
          <w:szCs w:val="24"/>
        </w:rPr>
        <w:lastRenderedPageBreak/>
        <w:t>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 xml:space="preserve">об отказе в допуске к </w:t>
      </w:r>
      <w:r w:rsidRPr="00DE6635">
        <w:rPr>
          <w:rFonts w:ascii="Times New Roman" w:hAnsi="Times New Roman" w:cs="Times New Roman"/>
          <w:sz w:val="24"/>
          <w:szCs w:val="24"/>
        </w:rPr>
        <w:lastRenderedPageBreak/>
        <w:t>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6.14.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 xml:space="preserve">кциона устанавливается время приема предложений участников аукциона о цене договора (цене лота), составляющее 60 минут от начала </w:t>
      </w:r>
      <w:r w:rsidRPr="00DE6635">
        <w:rPr>
          <w:rFonts w:ascii="Times New Roman" w:hAnsi="Times New Roman" w:cs="Times New Roman"/>
          <w:sz w:val="24"/>
          <w:szCs w:val="24"/>
        </w:rPr>
        <w:lastRenderedPageBreak/>
        <w:t>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w:t>
      </w:r>
      <w:r w:rsidRPr="00DE6635">
        <w:rPr>
          <w:rFonts w:ascii="Times New Roman" w:hAnsi="Times New Roman" w:cs="Times New Roman"/>
          <w:sz w:val="24"/>
          <w:szCs w:val="24"/>
        </w:rPr>
        <w:lastRenderedPageBreak/>
        <w:t xml:space="preserve">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DE6635" w:rsidRDefault="00111AAE" w:rsidP="00111AAE">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rPr>
      </w:pP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lastRenderedPageBreak/>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код бюджетной классификации 450 1 11 05075 05 2000 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8310CC">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8310CC">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8310CC">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DE6635" w:rsidP="00DE6635">
      <w:pPr>
        <w:ind w:left="-567" w:firstLine="283"/>
        <w:rPr>
          <w:sz w:val="26"/>
          <w:szCs w:val="26"/>
        </w:rPr>
      </w:pPr>
      <w:r w:rsidRPr="00DE6635">
        <w:rPr>
          <w:noProof/>
          <w:sz w:val="26"/>
          <w:szCs w:val="26"/>
          <w:lang w:eastAsia="ru-RU"/>
        </w:rPr>
        <w:drawing>
          <wp:inline distT="0" distB="0" distL="0" distR="0">
            <wp:extent cx="6097078" cy="2182483"/>
            <wp:effectExtent l="19050" t="0" r="0" b="0"/>
            <wp:docPr id="3" name="Рисунок 1" descr="C:\Users\CEA\AppData\Local\Microsoft\Windows\Temporary Internet Files\Content.Word\doc03524420210930144549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A\AppData\Local\Microsoft\Windows\Temporary Internet Files\Content.Word\doc03524420210930144549_001.jpg"/>
                    <pic:cNvPicPr>
                      <a:picLocks noChangeAspect="1" noChangeArrowheads="1"/>
                    </pic:cNvPicPr>
                  </pic:nvPicPr>
                  <pic:blipFill>
                    <a:blip r:embed="rId31" cstate="print"/>
                    <a:srcRect/>
                    <a:stretch>
                      <a:fillRect/>
                    </a:stretch>
                  </pic:blipFill>
                  <pic:spPr bwMode="auto">
                    <a:xfrm>
                      <a:off x="0" y="0"/>
                      <a:ext cx="6096695" cy="2182346"/>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11AAE"/>
    <w:rsid w:val="00111AAE"/>
    <w:rsid w:val="002A1E38"/>
    <w:rsid w:val="00302F30"/>
    <w:rsid w:val="00346245"/>
    <w:rsid w:val="00387F90"/>
    <w:rsid w:val="003B5C82"/>
    <w:rsid w:val="00443B5E"/>
    <w:rsid w:val="004755E5"/>
    <w:rsid w:val="00495556"/>
    <w:rsid w:val="004E2BC4"/>
    <w:rsid w:val="0066539B"/>
    <w:rsid w:val="00711E82"/>
    <w:rsid w:val="0073699A"/>
    <w:rsid w:val="00747E43"/>
    <w:rsid w:val="008310CC"/>
    <w:rsid w:val="00835D23"/>
    <w:rsid w:val="00970F8A"/>
    <w:rsid w:val="009B579E"/>
    <w:rsid w:val="009B646B"/>
    <w:rsid w:val="00B174B1"/>
    <w:rsid w:val="00B63DBB"/>
    <w:rsid w:val="00BA651F"/>
    <w:rsid w:val="00C20E61"/>
    <w:rsid w:val="00C20E9E"/>
    <w:rsid w:val="00CB2BC1"/>
    <w:rsid w:val="00DA7A2C"/>
    <w:rsid w:val="00DE6635"/>
    <w:rsid w:val="00F26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213ED-E331-4359-8E57-A080CA0B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21</Pages>
  <Words>8463</Words>
  <Characters>48244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13</cp:revision>
  <cp:lastPrinted>2024-06-18T10:48:00Z</cp:lastPrinted>
  <dcterms:created xsi:type="dcterms:W3CDTF">2024-06-13T10:14:00Z</dcterms:created>
  <dcterms:modified xsi:type="dcterms:W3CDTF">2024-07-17T04:20:00Z</dcterms:modified>
</cp:coreProperties>
</file>