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57" w:rsidRDefault="009A5157" w:rsidP="009A515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Досудебное обжалование</w:t>
      </w:r>
    </w:p>
    <w:p w:rsidR="009A5157" w:rsidRPr="00202047" w:rsidRDefault="009A5157" w:rsidP="009A515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 xml:space="preserve">Решения Контрольного органа, действия (бездействие) должностных лиц, осуществляющих муниципальный земельный контроль, могут быть обжалованы в порядке, установленном </w:t>
      </w:r>
      <w:hyperlink r:id="rId5" w:history="1">
        <w:r w:rsidRPr="00202047">
          <w:rPr>
            <w:rFonts w:ascii="Times New Roman" w:hAnsi="Times New Roman" w:cs="Times New Roman"/>
            <w:sz w:val="28"/>
            <w:szCs w:val="28"/>
          </w:rPr>
          <w:t>главой 9</w:t>
        </w:r>
      </w:hyperlink>
      <w:r w:rsidRPr="00202047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 ФЗ «О государственном контроле (надзоре) и муниципальном контроле в Российской Федерации».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Решения Контрольного органа, действия (бездействие) их должностных лиц, осуществляющих плановые и внеплановые контрольные мероприятия, могут быть обжалованы в суд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а) решений о проведении контрольных (надзорных) мероприятий;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б) актов контрольных (надзорных) мероприятий, предписаний об устранении выявленных нарушений;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в) действий (бездействия) должностных лиц Контрольного органа в рамках контрольных (надзорных) мероприятий.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услуг, за исключением случая, предусмотренного частью 1.1 статьи 40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0" w:name="Par374"/>
      <w:bookmarkEnd w:id="0"/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Материалы, прикладываемые к жалобе, в том числе фото - и видеоматериалы, представляются контролируемым лицом в электронном виде.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Жалоба на решение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Жалоба на предписание инспектора может быть подана в течение 10 рабочих дней с момента получения контролируемым лицом предписания.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органом или должностным лицом, уполномоченным на рассмотрение жалобы.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 xml:space="preserve">Лицо, подавшее жалобу, до принятия решения по жалобе может </w:t>
      </w:r>
      <w:r w:rsidRPr="00202047">
        <w:rPr>
          <w:rFonts w:ascii="Times New Roman" w:hAnsi="Times New Roman" w:cs="Times New Roman"/>
          <w:sz w:val="28"/>
          <w:szCs w:val="28"/>
        </w:rPr>
        <w:lastRenderedPageBreak/>
        <w:t>отозвать ее полностью или частично. При этом повторное направление жалобы по тем же основаниям не допускается.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202047">
        <w:rPr>
          <w:rFonts w:ascii="Times New Roman" w:hAnsi="Times New Roman" w:cs="Times New Roman"/>
          <w:sz w:val="28"/>
          <w:szCs w:val="28"/>
        </w:rPr>
        <w:t>Жалоба на решение Контрольного органа, действия (бездействие) его должностных лиц подлежит рассмотрению в срок, не превышающий 20 рабочих дней со дня ее регистрации.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Указанный срок может быть продлен на двадцать рабочих дней, в следующих исключительных случаях: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047">
        <w:rPr>
          <w:rFonts w:ascii="Times New Roman" w:hAnsi="Times New Roman" w:cs="Times New Roman"/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 xml:space="preserve"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2) отменяет решение Контрольного органа полностью или частично;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 xml:space="preserve">Решение Контрольного органа, содержащее обоснование принятого решения, срок и порядок его исполнения, размещается в личном кабинете </w:t>
      </w:r>
      <w:r w:rsidRPr="00202047">
        <w:rPr>
          <w:rFonts w:ascii="Times New Roman" w:hAnsi="Times New Roman" w:cs="Times New Roman"/>
          <w:sz w:val="28"/>
          <w:szCs w:val="28"/>
        </w:rPr>
        <w:lastRenderedPageBreak/>
        <w:t>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0604F6" w:rsidRDefault="009A5157"/>
    <w:sectPr w:rsidR="0006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ED"/>
    <w:rsid w:val="00134771"/>
    <w:rsid w:val="009A5157"/>
    <w:rsid w:val="009F31ED"/>
    <w:rsid w:val="00C0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A5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1">
    <w:name w:val="ConsPlusNormal1"/>
    <w:link w:val="ConsPlusNormal"/>
    <w:locked/>
    <w:rsid w:val="009A5157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A5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1">
    <w:name w:val="ConsPlusNormal1"/>
    <w:link w:val="ConsPlusNormal"/>
    <w:locked/>
    <w:rsid w:val="009A5157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8C244D9F1A63F1DB676B95BFB966C2254BCF2266DF2B4AAB0702B5D0C4CCBC4A21200417FF833C286AAF6DF98A4AF397EE672ED70B7FEEeBs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Болдырь Анастасия Сергеевна</dc:creator>
  <cp:keywords/>
  <dc:description/>
  <cp:lastModifiedBy>Болдырь Анастасия Сергеевна</cp:lastModifiedBy>
  <cp:revision>2</cp:revision>
  <dcterms:created xsi:type="dcterms:W3CDTF">2024-01-30T03:12:00Z</dcterms:created>
  <dcterms:modified xsi:type="dcterms:W3CDTF">2024-01-30T03:14:00Z</dcterms:modified>
</cp:coreProperties>
</file>