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92" w:rsidRPr="00C82546" w:rsidRDefault="009A6133" w:rsidP="00581692">
      <w:pPr>
        <w:jc w:val="center"/>
        <w:rPr>
          <w:sz w:val="32"/>
        </w:rPr>
      </w:pPr>
      <w:r w:rsidRPr="00C82546">
        <w:rPr>
          <w:sz w:val="32"/>
        </w:rPr>
        <w:t xml:space="preserve"> </w:t>
      </w:r>
      <w:r w:rsidR="00581692" w:rsidRPr="00C82546">
        <w:rPr>
          <w:noProof/>
          <w:sz w:val="32"/>
        </w:rPr>
        <w:drawing>
          <wp:inline distT="0" distB="0" distL="0" distR="0">
            <wp:extent cx="504825" cy="6210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92" w:rsidRPr="00C82546" w:rsidRDefault="00581692" w:rsidP="00581692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068"/>
        <w:gridCol w:w="4679"/>
      </w:tblGrid>
      <w:tr w:rsidR="00581692" w:rsidRPr="00C82546" w:rsidTr="00A3437A">
        <w:trPr>
          <w:trHeight w:val="972"/>
        </w:trPr>
        <w:tc>
          <w:tcPr>
            <w:tcW w:w="9747" w:type="dxa"/>
            <w:gridSpan w:val="2"/>
          </w:tcPr>
          <w:p w:rsidR="00581692" w:rsidRPr="00C82546" w:rsidRDefault="00581692" w:rsidP="00BE58D3">
            <w:pPr>
              <w:jc w:val="center"/>
              <w:rPr>
                <w:sz w:val="28"/>
                <w:szCs w:val="28"/>
              </w:rPr>
            </w:pPr>
            <w:r w:rsidRPr="00C82546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581692" w:rsidRPr="00C82546" w:rsidRDefault="00581692" w:rsidP="00BE58D3">
            <w:pPr>
              <w:jc w:val="center"/>
              <w:rPr>
                <w:sz w:val="40"/>
                <w:szCs w:val="40"/>
              </w:rPr>
            </w:pPr>
            <w:r w:rsidRPr="00C82546"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581692" w:rsidRPr="00C82546" w:rsidTr="00A3437A">
        <w:trPr>
          <w:trHeight w:val="567"/>
        </w:trPr>
        <w:tc>
          <w:tcPr>
            <w:tcW w:w="5068" w:type="dxa"/>
            <w:vAlign w:val="center"/>
          </w:tcPr>
          <w:p w:rsidR="00581692" w:rsidRPr="00C82546" w:rsidRDefault="00581692" w:rsidP="00697897">
            <w:pPr>
              <w:rPr>
                <w:sz w:val="20"/>
              </w:rPr>
            </w:pPr>
            <w:r w:rsidRPr="00C82546">
              <w:rPr>
                <w:sz w:val="28"/>
              </w:rPr>
              <w:t>«</w:t>
            </w:r>
            <w:r w:rsidR="00697897">
              <w:rPr>
                <w:u w:val="single"/>
              </w:rPr>
              <w:t>21</w:t>
            </w:r>
            <w:r w:rsidRPr="00C82546">
              <w:rPr>
                <w:sz w:val="28"/>
              </w:rPr>
              <w:t>»</w:t>
            </w:r>
            <w:r w:rsidR="00697897">
              <w:rPr>
                <w:sz w:val="28"/>
              </w:rPr>
              <w:t xml:space="preserve"> </w:t>
            </w:r>
            <w:r w:rsidR="00697897">
              <w:rPr>
                <w:sz w:val="28"/>
                <w:u w:val="single"/>
              </w:rPr>
              <w:t xml:space="preserve">декабря </w:t>
            </w:r>
            <w:r w:rsidR="00770D91" w:rsidRPr="00C82546">
              <w:rPr>
                <w:sz w:val="28"/>
              </w:rPr>
              <w:t>2021</w:t>
            </w:r>
            <w:r w:rsidRPr="00C82546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vAlign w:val="center"/>
          </w:tcPr>
          <w:p w:rsidR="00581692" w:rsidRPr="00C82546" w:rsidRDefault="00581692" w:rsidP="00697897">
            <w:pPr>
              <w:ind w:left="1962" w:right="600"/>
              <w:jc w:val="right"/>
              <w:rPr>
                <w:sz w:val="20"/>
                <w:u w:val="single"/>
              </w:rPr>
            </w:pPr>
            <w:r w:rsidRPr="00C82546">
              <w:rPr>
                <w:sz w:val="28"/>
              </w:rPr>
              <w:t>№</w:t>
            </w:r>
            <w:r w:rsidR="00697897">
              <w:rPr>
                <w:sz w:val="28"/>
              </w:rPr>
              <w:t xml:space="preserve"> </w:t>
            </w:r>
            <w:r w:rsidR="00A3437A" w:rsidRPr="00C82546">
              <w:rPr>
                <w:sz w:val="28"/>
              </w:rPr>
              <w:t xml:space="preserve"> </w:t>
            </w:r>
            <w:r w:rsidR="00697897">
              <w:rPr>
                <w:sz w:val="28"/>
                <w:u w:val="single"/>
              </w:rPr>
              <w:t>3576-р</w:t>
            </w:r>
          </w:p>
        </w:tc>
      </w:tr>
      <w:tr w:rsidR="00581692" w:rsidRPr="00C82546" w:rsidTr="00A3437A">
        <w:trPr>
          <w:trHeight w:val="253"/>
        </w:trPr>
        <w:tc>
          <w:tcPr>
            <w:tcW w:w="9747" w:type="dxa"/>
            <w:gridSpan w:val="2"/>
            <w:vAlign w:val="center"/>
          </w:tcPr>
          <w:p w:rsidR="00581692" w:rsidRPr="00C82546" w:rsidRDefault="00581692" w:rsidP="00BE58D3">
            <w:pPr>
              <w:jc w:val="center"/>
              <w:rPr>
                <w:sz w:val="28"/>
              </w:rPr>
            </w:pPr>
            <w:proofErr w:type="spellStart"/>
            <w:r w:rsidRPr="00C82546">
              <w:t>гп</w:t>
            </w:r>
            <w:proofErr w:type="spellEnd"/>
            <w:r w:rsidRPr="00C82546">
              <w:t xml:space="preserve"> Северо-Енисейский</w:t>
            </w:r>
          </w:p>
        </w:tc>
      </w:tr>
    </w:tbl>
    <w:p w:rsidR="00581692" w:rsidRPr="00C82546" w:rsidRDefault="00581692" w:rsidP="00581692">
      <w:pPr>
        <w:rPr>
          <w:sz w:val="18"/>
          <w:szCs w:val="18"/>
        </w:rPr>
      </w:pPr>
    </w:p>
    <w:p w:rsidR="00581692" w:rsidRPr="00C82546" w:rsidRDefault="00581692" w:rsidP="00581692">
      <w:pPr>
        <w:jc w:val="both"/>
        <w:rPr>
          <w:sz w:val="26"/>
          <w:szCs w:val="26"/>
        </w:rPr>
      </w:pPr>
      <w:r w:rsidRPr="00C82546">
        <w:rPr>
          <w:sz w:val="26"/>
          <w:szCs w:val="26"/>
        </w:rPr>
        <w:t>О внесении изменений в распоряжение администрации Северо-Енисейского района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2018-2022 годы»</w:t>
      </w:r>
    </w:p>
    <w:p w:rsidR="00581692" w:rsidRPr="00C82546" w:rsidRDefault="00581692" w:rsidP="00581692">
      <w:pPr>
        <w:rPr>
          <w:sz w:val="26"/>
          <w:szCs w:val="26"/>
        </w:rPr>
      </w:pPr>
    </w:p>
    <w:p w:rsidR="00581692" w:rsidRPr="00C82546" w:rsidRDefault="00581692" w:rsidP="00581692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546">
        <w:rPr>
          <w:rFonts w:ascii="Times New Roman" w:hAnsi="Times New Roman" w:cs="Times New Roman"/>
          <w:sz w:val="26"/>
          <w:szCs w:val="26"/>
        </w:rPr>
        <w:t>В целях актуализации перечня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районе, в соответствии с проектом плана мероприятий («дорожной карты») по содействию развития конкуренции в субъекте Российской Федерации, проектом приказа ФАС России от 06.08.2019 № 1059/19 «О внесении изменений в приказ Федеральной антимонопольной службы от</w:t>
      </w:r>
      <w:proofErr w:type="gramEnd"/>
      <w:r w:rsidRPr="00C82546">
        <w:rPr>
          <w:rFonts w:ascii="Times New Roman" w:hAnsi="Times New Roman" w:cs="Times New Roman"/>
          <w:sz w:val="26"/>
          <w:szCs w:val="26"/>
        </w:rPr>
        <w:t xml:space="preserve"> 29.08.2018 № 1232/18 «Об утверждении Методик по расчету ключевых показателей развития конкуренции в отраслях экономики в субъектах Российской Федерации», руководствуясь статьей 34 Устава Северо-Енисейского района:</w:t>
      </w:r>
    </w:p>
    <w:p w:rsidR="00581692" w:rsidRPr="00C82546" w:rsidRDefault="00581692" w:rsidP="00581692">
      <w:pPr>
        <w:pStyle w:val="ConsNormal"/>
        <w:widowControl/>
        <w:numPr>
          <w:ilvl w:val="0"/>
          <w:numId w:val="3"/>
        </w:numPr>
        <w:tabs>
          <w:tab w:val="left" w:pos="1418"/>
          <w:tab w:val="left" w:pos="1375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546">
        <w:rPr>
          <w:rFonts w:ascii="Times New Roman" w:hAnsi="Times New Roman" w:cs="Times New Roman"/>
          <w:sz w:val="26"/>
          <w:szCs w:val="26"/>
        </w:rPr>
        <w:t>Внести в распоряжение администрации Северо-Енисейского района от 19.03.2019 № 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2018-2022 годы» (в редакции распоряжения администрации Северо-Енисейского от 26.04.2019 № 662-р</w:t>
      </w:r>
      <w:r w:rsidR="00770D91" w:rsidRPr="00C82546">
        <w:rPr>
          <w:rFonts w:ascii="Times New Roman" w:hAnsi="Times New Roman" w:cs="Times New Roman"/>
          <w:sz w:val="26"/>
          <w:szCs w:val="26"/>
        </w:rPr>
        <w:t>; от 27.08.2019 № 2117-р</w:t>
      </w:r>
      <w:r w:rsidRPr="00C82546">
        <w:rPr>
          <w:rFonts w:ascii="Times New Roman" w:hAnsi="Times New Roman" w:cs="Times New Roman"/>
          <w:sz w:val="26"/>
          <w:szCs w:val="26"/>
        </w:rPr>
        <w:t>) (далее – распоряжение) следующие изменения:</w:t>
      </w:r>
      <w:proofErr w:type="gramEnd"/>
    </w:p>
    <w:p w:rsidR="00581692" w:rsidRPr="00C82546" w:rsidRDefault="00581692" w:rsidP="00581692">
      <w:pPr>
        <w:pStyle w:val="ConsNormal"/>
        <w:widowControl/>
        <w:numPr>
          <w:ilvl w:val="0"/>
          <w:numId w:val="1"/>
        </w:numPr>
        <w:tabs>
          <w:tab w:val="left" w:pos="1418"/>
          <w:tab w:val="left" w:pos="1375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546">
        <w:rPr>
          <w:rFonts w:ascii="Times New Roman" w:hAnsi="Times New Roman" w:cs="Times New Roman"/>
          <w:sz w:val="26"/>
          <w:szCs w:val="26"/>
        </w:rPr>
        <w:t xml:space="preserve">в наименовании распоряжения слова «на </w:t>
      </w:r>
      <w:r w:rsidR="007A6471" w:rsidRPr="00C82546">
        <w:rPr>
          <w:rFonts w:ascii="Times New Roman" w:hAnsi="Times New Roman" w:cs="Times New Roman"/>
          <w:sz w:val="26"/>
          <w:szCs w:val="26"/>
        </w:rPr>
        <w:t>2019-2021</w:t>
      </w:r>
      <w:r w:rsidRPr="00C82546">
        <w:rPr>
          <w:rFonts w:ascii="Times New Roman" w:hAnsi="Times New Roman" w:cs="Times New Roman"/>
          <w:sz w:val="26"/>
          <w:szCs w:val="26"/>
        </w:rPr>
        <w:t xml:space="preserve"> годы» заменить словами «на </w:t>
      </w:r>
      <w:r w:rsidR="007A6471" w:rsidRPr="00C82546">
        <w:rPr>
          <w:rFonts w:ascii="Times New Roman" w:hAnsi="Times New Roman" w:cs="Times New Roman"/>
          <w:sz w:val="26"/>
          <w:szCs w:val="26"/>
        </w:rPr>
        <w:t>2022-2025</w:t>
      </w:r>
      <w:r w:rsidRPr="00C82546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821ED6" w:rsidRPr="00C82546" w:rsidRDefault="00323F79" w:rsidP="00821ED6">
      <w:pPr>
        <w:pStyle w:val="ConsNormal"/>
        <w:widowControl/>
        <w:numPr>
          <w:ilvl w:val="0"/>
          <w:numId w:val="1"/>
        </w:numPr>
        <w:tabs>
          <w:tab w:val="left" w:pos="1418"/>
          <w:tab w:val="left" w:pos="1375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546">
        <w:rPr>
          <w:rFonts w:ascii="Times New Roman" w:hAnsi="Times New Roman" w:cs="Times New Roman"/>
          <w:sz w:val="26"/>
          <w:szCs w:val="26"/>
        </w:rPr>
        <w:t xml:space="preserve">в пункте 2 распоряжения </w:t>
      </w:r>
      <w:r w:rsidR="00821ED6" w:rsidRPr="00C82546">
        <w:rPr>
          <w:rFonts w:ascii="Times New Roman" w:hAnsi="Times New Roman" w:cs="Times New Roman"/>
          <w:sz w:val="26"/>
          <w:szCs w:val="26"/>
        </w:rPr>
        <w:t xml:space="preserve">слова «на 2019-2021 годы» заменить словами «на 2022-2025 годы»; </w:t>
      </w:r>
    </w:p>
    <w:p w:rsidR="00581692" w:rsidRPr="00C82546" w:rsidRDefault="00581692" w:rsidP="00581692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C82546">
        <w:rPr>
          <w:sz w:val="26"/>
          <w:szCs w:val="26"/>
        </w:rPr>
        <w:t>приложение №</w:t>
      </w:r>
      <w:r w:rsidR="00C86599" w:rsidRPr="00C82546">
        <w:rPr>
          <w:sz w:val="26"/>
          <w:szCs w:val="26"/>
        </w:rPr>
        <w:t xml:space="preserve"> </w:t>
      </w:r>
      <w:r w:rsidRPr="00C82546">
        <w:rPr>
          <w:sz w:val="26"/>
          <w:szCs w:val="26"/>
        </w:rPr>
        <w:t>1 к распоряжению, именуемое «Ключевые показател</w:t>
      </w:r>
      <w:r w:rsidR="001C7C55" w:rsidRPr="00C82546">
        <w:rPr>
          <w:sz w:val="26"/>
          <w:szCs w:val="26"/>
        </w:rPr>
        <w:t>и</w:t>
      </w:r>
      <w:r w:rsidRPr="00C82546">
        <w:rPr>
          <w:sz w:val="26"/>
          <w:szCs w:val="26"/>
        </w:rPr>
        <w:t xml:space="preserve"> конкуренции в отраслях (сферах, товарных рынках) экономики </w:t>
      </w:r>
      <w:proofErr w:type="gramStart"/>
      <w:r w:rsidRPr="00C82546">
        <w:rPr>
          <w:sz w:val="26"/>
          <w:szCs w:val="26"/>
        </w:rPr>
        <w:t>Северо-Енисейского</w:t>
      </w:r>
      <w:proofErr w:type="gramEnd"/>
      <w:r w:rsidRPr="00C82546">
        <w:rPr>
          <w:sz w:val="26"/>
          <w:szCs w:val="26"/>
        </w:rPr>
        <w:t xml:space="preserve"> района»</w:t>
      </w:r>
      <w:r w:rsidR="00A3437A" w:rsidRPr="00C82546">
        <w:rPr>
          <w:sz w:val="26"/>
          <w:szCs w:val="26"/>
        </w:rPr>
        <w:t>,</w:t>
      </w:r>
      <w:r w:rsidRPr="00C82546">
        <w:rPr>
          <w:sz w:val="26"/>
          <w:szCs w:val="26"/>
        </w:rPr>
        <w:t xml:space="preserve"> изложить </w:t>
      </w:r>
      <w:r w:rsidR="00C86599" w:rsidRPr="00C82546">
        <w:rPr>
          <w:sz w:val="26"/>
          <w:szCs w:val="26"/>
        </w:rPr>
        <w:t xml:space="preserve">в новой редакции, </w:t>
      </w:r>
      <w:r w:rsidRPr="00C82546">
        <w:rPr>
          <w:sz w:val="26"/>
          <w:szCs w:val="26"/>
        </w:rPr>
        <w:t>согласно приложению №</w:t>
      </w:r>
      <w:r w:rsidR="002079EC" w:rsidRPr="00C82546">
        <w:rPr>
          <w:sz w:val="26"/>
          <w:szCs w:val="26"/>
        </w:rPr>
        <w:t xml:space="preserve"> </w:t>
      </w:r>
      <w:r w:rsidRPr="00C82546">
        <w:rPr>
          <w:sz w:val="26"/>
          <w:szCs w:val="26"/>
        </w:rPr>
        <w:t>1 к настоящему распоряжению;</w:t>
      </w:r>
    </w:p>
    <w:p w:rsidR="00581692" w:rsidRPr="00C82546" w:rsidRDefault="00581692" w:rsidP="00581692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C82546">
        <w:rPr>
          <w:sz w:val="26"/>
          <w:szCs w:val="26"/>
        </w:rPr>
        <w:t>приложение №</w:t>
      </w:r>
      <w:r w:rsidR="00C86599" w:rsidRPr="00C82546">
        <w:rPr>
          <w:sz w:val="26"/>
          <w:szCs w:val="26"/>
        </w:rPr>
        <w:t xml:space="preserve"> </w:t>
      </w:r>
      <w:r w:rsidRPr="00C82546">
        <w:rPr>
          <w:sz w:val="26"/>
          <w:szCs w:val="26"/>
        </w:rPr>
        <w:t>2 к распоряжению, именуемое «План мероприятий «дорожная карта» по содействию развитию конкуренции в Северо-</w:t>
      </w:r>
      <w:r w:rsidR="007C4E74" w:rsidRPr="00C82546">
        <w:rPr>
          <w:sz w:val="26"/>
          <w:szCs w:val="26"/>
        </w:rPr>
        <w:t>Енисейском районе на 2019-2021</w:t>
      </w:r>
      <w:r w:rsidRPr="00C82546">
        <w:rPr>
          <w:sz w:val="26"/>
          <w:szCs w:val="26"/>
        </w:rPr>
        <w:t xml:space="preserve"> годы»</w:t>
      </w:r>
      <w:r w:rsidR="00504429" w:rsidRPr="00C82546">
        <w:rPr>
          <w:sz w:val="26"/>
          <w:szCs w:val="26"/>
        </w:rPr>
        <w:t>,</w:t>
      </w:r>
      <w:r w:rsidRPr="00C82546">
        <w:rPr>
          <w:sz w:val="26"/>
          <w:szCs w:val="26"/>
        </w:rPr>
        <w:t xml:space="preserve"> изложить </w:t>
      </w:r>
      <w:r w:rsidR="002079EC" w:rsidRPr="00C82546">
        <w:rPr>
          <w:sz w:val="26"/>
          <w:szCs w:val="26"/>
        </w:rPr>
        <w:t xml:space="preserve">в новой редакции, </w:t>
      </w:r>
      <w:r w:rsidRPr="00C82546">
        <w:rPr>
          <w:sz w:val="26"/>
          <w:szCs w:val="26"/>
        </w:rPr>
        <w:t>согласно приложен</w:t>
      </w:r>
      <w:r w:rsidR="00504429" w:rsidRPr="00C82546">
        <w:rPr>
          <w:sz w:val="26"/>
          <w:szCs w:val="26"/>
        </w:rPr>
        <w:t>ию №</w:t>
      </w:r>
      <w:r w:rsidR="002079EC" w:rsidRPr="00C82546">
        <w:rPr>
          <w:sz w:val="26"/>
          <w:szCs w:val="26"/>
        </w:rPr>
        <w:t xml:space="preserve"> </w:t>
      </w:r>
      <w:r w:rsidR="00504429" w:rsidRPr="00C82546">
        <w:rPr>
          <w:sz w:val="26"/>
          <w:szCs w:val="26"/>
        </w:rPr>
        <w:t>2 к настоящему распоряжению.</w:t>
      </w:r>
    </w:p>
    <w:p w:rsidR="005F2254" w:rsidRPr="00C82546" w:rsidRDefault="00C86599" w:rsidP="00821ED6">
      <w:pPr>
        <w:pStyle w:val="aa"/>
        <w:numPr>
          <w:ilvl w:val="0"/>
          <w:numId w:val="2"/>
        </w:numPr>
        <w:pBdr>
          <w:right w:val="none" w:sz="4" w:space="6" w:color="000000"/>
        </w:pBdr>
        <w:tabs>
          <w:tab w:val="num" w:pos="0"/>
        </w:tabs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C82546">
        <w:rPr>
          <w:rFonts w:ascii="Times New Roman" w:hAnsi="Times New Roman"/>
          <w:sz w:val="26"/>
          <w:szCs w:val="26"/>
        </w:rPr>
        <w:t xml:space="preserve">Настоящее распоряжение вступает в силу с момента его подписания и подлежит </w:t>
      </w:r>
      <w:r w:rsidR="00504429" w:rsidRPr="00C82546">
        <w:rPr>
          <w:rFonts w:ascii="Times New Roman" w:hAnsi="Times New Roman"/>
          <w:sz w:val="26"/>
          <w:szCs w:val="26"/>
        </w:rPr>
        <w:t>р</w:t>
      </w:r>
      <w:r w:rsidRPr="00C82546">
        <w:rPr>
          <w:rFonts w:ascii="Times New Roman" w:hAnsi="Times New Roman"/>
          <w:sz w:val="26"/>
          <w:szCs w:val="26"/>
        </w:rPr>
        <w:t>азмещению</w:t>
      </w:r>
      <w:r w:rsidR="005F2254" w:rsidRPr="00C82546">
        <w:rPr>
          <w:rFonts w:ascii="Times New Roman" w:hAnsi="Times New Roman"/>
          <w:sz w:val="26"/>
          <w:szCs w:val="26"/>
        </w:rPr>
        <w:t xml:space="preserve"> на официальном сайте Северо-Енисейского района в информационно-телекоммуникационной сети «Интернет» (</w:t>
      </w:r>
      <w:hyperlink r:id="rId9" w:history="1">
        <w:r w:rsidR="005F2254" w:rsidRPr="00C82546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5F2254" w:rsidRPr="00C82546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5F2254" w:rsidRPr="00C82546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admse</w:t>
        </w:r>
        <w:r w:rsidR="005F2254" w:rsidRPr="00C82546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5F2254" w:rsidRPr="00C82546">
          <w:rPr>
            <w:rStyle w:val="af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F2254" w:rsidRPr="00C82546">
        <w:rPr>
          <w:rFonts w:ascii="Times New Roman" w:hAnsi="Times New Roman"/>
          <w:sz w:val="26"/>
          <w:szCs w:val="26"/>
        </w:rPr>
        <w:t>).</w:t>
      </w:r>
    </w:p>
    <w:p w:rsidR="00C86599" w:rsidRPr="00C82546" w:rsidRDefault="00C86599" w:rsidP="00581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1D16" w:rsidRDefault="004D1D16" w:rsidP="004D1D1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Временно </w:t>
      </w: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полномочия</w:t>
      </w:r>
    </w:p>
    <w:p w:rsidR="004D1D16" w:rsidRDefault="004D1D16" w:rsidP="004D1D1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Главы </w:t>
      </w:r>
      <w:proofErr w:type="gramStart"/>
      <w:r>
        <w:rPr>
          <w:sz w:val="28"/>
          <w:szCs w:val="28"/>
          <w:lang w:eastAsia="ar-SA"/>
        </w:rPr>
        <w:t>Северо-Енисейского</w:t>
      </w:r>
      <w:proofErr w:type="gramEnd"/>
      <w:r>
        <w:rPr>
          <w:sz w:val="28"/>
          <w:szCs w:val="28"/>
          <w:lang w:eastAsia="ar-SA"/>
        </w:rPr>
        <w:t xml:space="preserve"> района,</w:t>
      </w:r>
    </w:p>
    <w:p w:rsidR="004D1D16" w:rsidRDefault="004D1D16" w:rsidP="004D1D16">
      <w:pPr>
        <w:rPr>
          <w:sz w:val="28"/>
          <w:szCs w:val="28"/>
          <w:lang w:eastAsia="ar-SA"/>
        </w:rPr>
        <w:sectPr w:rsidR="004D1D16" w:rsidSect="003F7565">
          <w:footerReference w:type="default" r:id="rId10"/>
          <w:pgSz w:w="11906" w:h="16838"/>
          <w:pgMar w:top="284" w:right="850" w:bottom="28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ar-SA"/>
        </w:rPr>
        <w:t>первый заместитель главы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А.Н. Рябцев</w:t>
      </w:r>
    </w:p>
    <w:p w:rsidR="00266D48" w:rsidRPr="00C82546" w:rsidRDefault="00266D48" w:rsidP="004D1D16"/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Приложение №1 к распоряжению </w:t>
      </w:r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C82546">
        <w:rPr>
          <w:rFonts w:ascii="Times New Roman" w:hAnsi="Times New Roman"/>
          <w:sz w:val="24"/>
          <w:szCs w:val="24"/>
        </w:rPr>
        <w:t>Северо-Енисейского</w:t>
      </w:r>
      <w:proofErr w:type="gramEnd"/>
      <w:r w:rsidRPr="00C82546">
        <w:rPr>
          <w:rFonts w:ascii="Times New Roman" w:hAnsi="Times New Roman"/>
          <w:sz w:val="24"/>
          <w:szCs w:val="24"/>
        </w:rPr>
        <w:t xml:space="preserve"> района </w:t>
      </w:r>
    </w:p>
    <w:p w:rsidR="00266D48" w:rsidRPr="00C82546" w:rsidRDefault="00EC024B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от  </w:t>
      </w:r>
      <w:r w:rsidR="00697897">
        <w:rPr>
          <w:rFonts w:ascii="Times New Roman" w:hAnsi="Times New Roman"/>
          <w:sz w:val="24"/>
          <w:szCs w:val="24"/>
          <w:u w:val="single"/>
        </w:rPr>
        <w:t>21.12.2021</w:t>
      </w:r>
      <w:r w:rsidRPr="00C82546">
        <w:rPr>
          <w:rFonts w:ascii="Times New Roman" w:hAnsi="Times New Roman"/>
          <w:sz w:val="24"/>
          <w:szCs w:val="24"/>
        </w:rPr>
        <w:t xml:space="preserve"> </w:t>
      </w:r>
      <w:r w:rsidR="00641C8C" w:rsidRPr="00C82546">
        <w:rPr>
          <w:rFonts w:ascii="Times New Roman" w:hAnsi="Times New Roman"/>
          <w:sz w:val="24"/>
          <w:szCs w:val="24"/>
        </w:rPr>
        <w:t xml:space="preserve"> № </w:t>
      </w:r>
      <w:r w:rsidR="00697897" w:rsidRPr="00697897">
        <w:rPr>
          <w:rFonts w:ascii="Times New Roman" w:hAnsi="Times New Roman"/>
          <w:sz w:val="24"/>
          <w:szCs w:val="24"/>
          <w:u w:val="single"/>
        </w:rPr>
        <w:t>3576</w:t>
      </w:r>
      <w:r w:rsidR="00266D48" w:rsidRPr="00697897">
        <w:rPr>
          <w:rFonts w:ascii="Times New Roman" w:hAnsi="Times New Roman"/>
          <w:sz w:val="24"/>
          <w:szCs w:val="24"/>
          <w:u w:val="single"/>
        </w:rPr>
        <w:t>-р</w:t>
      </w:r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gramStart"/>
      <w:r w:rsidRPr="00C82546">
        <w:rPr>
          <w:rFonts w:ascii="Times New Roman" w:hAnsi="Times New Roman"/>
          <w:sz w:val="20"/>
          <w:szCs w:val="20"/>
        </w:rPr>
        <w:t>(Новая редакция приложения №1 к распоряжению</w:t>
      </w:r>
      <w:proofErr w:type="gramEnd"/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C82546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82546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C82546">
        <w:rPr>
          <w:rFonts w:ascii="Times New Roman" w:hAnsi="Times New Roman"/>
          <w:sz w:val="20"/>
          <w:szCs w:val="20"/>
        </w:rPr>
        <w:t xml:space="preserve"> района </w:t>
      </w:r>
    </w:p>
    <w:p w:rsidR="00266D48" w:rsidRPr="00C82546" w:rsidRDefault="00BE58D3" w:rsidP="00266D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C82546">
        <w:rPr>
          <w:rFonts w:ascii="Times New Roman" w:hAnsi="Times New Roman"/>
          <w:sz w:val="20"/>
          <w:szCs w:val="20"/>
        </w:rPr>
        <w:t xml:space="preserve">от </w:t>
      </w:r>
      <w:r w:rsidR="00AE5625" w:rsidRPr="00C82546">
        <w:rPr>
          <w:rFonts w:ascii="Times New Roman" w:hAnsi="Times New Roman"/>
          <w:sz w:val="20"/>
          <w:szCs w:val="20"/>
        </w:rPr>
        <w:t xml:space="preserve"> </w:t>
      </w:r>
      <w:r w:rsidRPr="00C82546">
        <w:rPr>
          <w:rFonts w:ascii="Times New Roman" w:hAnsi="Times New Roman"/>
          <w:sz w:val="20"/>
          <w:szCs w:val="20"/>
        </w:rPr>
        <w:t>19.03.2019 №379-р</w:t>
      </w:r>
      <w:r w:rsidR="00266D48" w:rsidRPr="00C82546">
        <w:rPr>
          <w:rFonts w:ascii="Times New Roman" w:hAnsi="Times New Roman"/>
          <w:sz w:val="20"/>
          <w:szCs w:val="20"/>
        </w:rPr>
        <w:t>)</w:t>
      </w:r>
    </w:p>
    <w:p w:rsidR="00266D48" w:rsidRPr="00C82546" w:rsidRDefault="00266D48" w:rsidP="00266D4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82546">
        <w:rPr>
          <w:rFonts w:ascii="Times New Roman" w:hAnsi="Times New Roman"/>
          <w:b/>
          <w:sz w:val="28"/>
          <w:szCs w:val="28"/>
        </w:rPr>
        <w:t>Ключевые показатели конкуренции в отраслях</w:t>
      </w:r>
    </w:p>
    <w:p w:rsidR="00266D48" w:rsidRPr="00C82546" w:rsidRDefault="00266D48" w:rsidP="00266D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82546">
        <w:rPr>
          <w:rFonts w:ascii="Times New Roman" w:hAnsi="Times New Roman"/>
          <w:b/>
          <w:sz w:val="28"/>
          <w:szCs w:val="28"/>
        </w:rPr>
        <w:t xml:space="preserve"> (сферах, товарных рынках) экономики </w:t>
      </w:r>
      <w:proofErr w:type="gramStart"/>
      <w:r w:rsidRPr="00C82546">
        <w:rPr>
          <w:rFonts w:ascii="Times New Roman" w:hAnsi="Times New Roman"/>
          <w:b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66D48" w:rsidRPr="00C82546" w:rsidRDefault="00266D48" w:rsidP="00266D4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5" w:type="dxa"/>
        <w:tblInd w:w="93" w:type="dxa"/>
        <w:tblLook w:val="04A0"/>
      </w:tblPr>
      <w:tblGrid>
        <w:gridCol w:w="582"/>
        <w:gridCol w:w="6379"/>
        <w:gridCol w:w="2694"/>
      </w:tblGrid>
      <w:tr w:rsidR="00266D48" w:rsidRPr="00C82546" w:rsidTr="00BE58D3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№ </w:t>
            </w:r>
            <w:proofErr w:type="spellStart"/>
            <w:proofErr w:type="gramStart"/>
            <w:r w:rsidRPr="00C82546">
              <w:t>п</w:t>
            </w:r>
            <w:proofErr w:type="spellEnd"/>
            <w:proofErr w:type="gramEnd"/>
            <w:r w:rsidRPr="00C82546">
              <w:t>/</w:t>
            </w:r>
            <w:proofErr w:type="spellStart"/>
            <w:r w:rsidRPr="00C82546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Наименование </w:t>
            </w:r>
            <w:r w:rsidRPr="00C82546">
              <w:br/>
              <w:t>отраслей (сфер, товарных рынков) экономики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Доля присутствия </w:t>
            </w:r>
          </w:p>
          <w:p w:rsidR="00266D48" w:rsidRPr="00C82546" w:rsidRDefault="00266D48" w:rsidP="00BE58D3">
            <w:pPr>
              <w:jc w:val="center"/>
            </w:pPr>
            <w:r w:rsidRPr="00C82546">
              <w:t>в отраслях (сферах, товарных рынках) экономики частного бизнеса к 01.01.202</w:t>
            </w:r>
            <w:r w:rsidR="00CA0131" w:rsidRPr="00C82546">
              <w:t>5</w:t>
            </w:r>
          </w:p>
        </w:tc>
      </w:tr>
      <w:tr w:rsidR="00266D48" w:rsidRPr="00C82546" w:rsidTr="00BE58D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3</w:t>
            </w:r>
          </w:p>
        </w:tc>
      </w:tr>
      <w:tr w:rsidR="00266D48" w:rsidRPr="00C82546" w:rsidTr="00BE58D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AD7374" w:rsidP="00AD7374">
            <w:pPr>
              <w:jc w:val="center"/>
            </w:pPr>
            <w:r w:rsidRPr="00C82546">
              <w:t>84,5</w:t>
            </w:r>
            <w:r w:rsidR="00266D48" w:rsidRPr="00C82546">
              <w:t>0%</w:t>
            </w:r>
            <w:r w:rsidR="00BE58D3" w:rsidRPr="00C82546">
              <w:t xml:space="preserve"> </w:t>
            </w:r>
          </w:p>
        </w:tc>
      </w:tr>
      <w:tr w:rsidR="00266D48" w:rsidRPr="00C82546" w:rsidTr="00BE58D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жилищное строительство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AD7374" w:rsidP="00BE58D3">
            <w:pPr>
              <w:jc w:val="center"/>
            </w:pPr>
            <w:r w:rsidRPr="00C82546">
              <w:t>100</w:t>
            </w:r>
            <w:r w:rsidR="00266D48" w:rsidRPr="00C82546">
              <w:t>,00%</w:t>
            </w:r>
          </w:p>
        </w:tc>
      </w:tr>
      <w:tr w:rsidR="00266D48" w:rsidRPr="00C82546" w:rsidTr="00BE58D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кадастровые и землеустроительные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 xml:space="preserve">добыча общераспространенных полезных ископаемых </w:t>
            </w:r>
          </w:p>
          <w:p w:rsidR="00266D48" w:rsidRPr="00C82546" w:rsidRDefault="00266D48" w:rsidP="00BE58D3">
            <w:r w:rsidRPr="00C82546">
              <w:t>на участках недр местного значения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благоустройство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3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розничный рынок нефтепродуктов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3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перевозка пассажиров и багажа легковым такси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3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ремонт автотранспортных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обработка древесины и производство изделий из дерева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F81774" w:rsidP="00BE58D3">
            <w:pPr>
              <w:jc w:val="center"/>
            </w:pPr>
            <w:r w:rsidRPr="00C82546">
              <w:t>90,0</w:t>
            </w:r>
            <w:r w:rsidR="00266D48" w:rsidRPr="00C82546">
              <w:t>0%</w:t>
            </w:r>
          </w:p>
        </w:tc>
      </w:tr>
    </w:tbl>
    <w:p w:rsidR="00266D48" w:rsidRPr="00C82546" w:rsidRDefault="00266D48" w:rsidP="00266D4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DA1FC7" w:rsidRPr="00C82546" w:rsidRDefault="00DA1FC7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F03619" w:rsidRPr="00C82546" w:rsidRDefault="00F03619" w:rsidP="00266D48">
      <w:pPr>
        <w:pStyle w:val="a8"/>
        <w:rPr>
          <w:rFonts w:ascii="Times New Roman" w:hAnsi="Times New Roman"/>
          <w:sz w:val="28"/>
          <w:szCs w:val="28"/>
        </w:rPr>
      </w:pPr>
    </w:p>
    <w:p w:rsidR="004D1D16" w:rsidRDefault="004D1D16" w:rsidP="00266D48">
      <w:pPr>
        <w:pStyle w:val="a8"/>
        <w:jc w:val="right"/>
        <w:rPr>
          <w:rFonts w:ascii="Times New Roman" w:hAnsi="Times New Roman"/>
          <w:sz w:val="24"/>
          <w:szCs w:val="24"/>
        </w:rPr>
        <w:sectPr w:rsidR="004D1D16" w:rsidSect="003F7565">
          <w:pgSz w:w="11906" w:h="16838"/>
          <w:pgMar w:top="28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4D1D16" w:rsidRDefault="004D1D16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D1D16" w:rsidRDefault="004D1D16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D1D16" w:rsidRDefault="004D1D16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Приложение № 2 к распоряжению </w:t>
      </w:r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C82546">
        <w:rPr>
          <w:rFonts w:ascii="Times New Roman" w:hAnsi="Times New Roman"/>
          <w:sz w:val="24"/>
          <w:szCs w:val="24"/>
        </w:rPr>
        <w:t>Северо-Енисейского</w:t>
      </w:r>
      <w:proofErr w:type="gramEnd"/>
      <w:r w:rsidRPr="00C82546">
        <w:rPr>
          <w:rFonts w:ascii="Times New Roman" w:hAnsi="Times New Roman"/>
          <w:sz w:val="24"/>
          <w:szCs w:val="24"/>
        </w:rPr>
        <w:t xml:space="preserve"> района </w:t>
      </w:r>
    </w:p>
    <w:p w:rsidR="00266D48" w:rsidRPr="00C82546" w:rsidRDefault="00697897" w:rsidP="00266D4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82546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21.12.2021</w:t>
      </w:r>
      <w:r w:rsidRPr="00C82546">
        <w:rPr>
          <w:rFonts w:ascii="Times New Roman" w:hAnsi="Times New Roman"/>
          <w:sz w:val="24"/>
          <w:szCs w:val="24"/>
        </w:rPr>
        <w:t xml:space="preserve">  № </w:t>
      </w:r>
      <w:r w:rsidRPr="00697897">
        <w:rPr>
          <w:rFonts w:ascii="Times New Roman" w:hAnsi="Times New Roman"/>
          <w:sz w:val="24"/>
          <w:szCs w:val="24"/>
          <w:u w:val="single"/>
        </w:rPr>
        <w:t>3576-р</w:t>
      </w:r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C825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82546">
        <w:rPr>
          <w:rFonts w:ascii="Times New Roman" w:hAnsi="Times New Roman"/>
          <w:sz w:val="20"/>
          <w:szCs w:val="20"/>
        </w:rPr>
        <w:t>(Новая редакция приложения №2 к распоряжению</w:t>
      </w:r>
      <w:proofErr w:type="gramEnd"/>
    </w:p>
    <w:p w:rsidR="00266D48" w:rsidRPr="00C82546" w:rsidRDefault="00266D48" w:rsidP="00266D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C82546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82546">
        <w:rPr>
          <w:rFonts w:ascii="Times New Roman" w:hAnsi="Times New Roman"/>
          <w:sz w:val="20"/>
          <w:szCs w:val="20"/>
        </w:rPr>
        <w:t>Северо-Енисейского</w:t>
      </w:r>
      <w:proofErr w:type="gramEnd"/>
      <w:r w:rsidRPr="00C82546">
        <w:rPr>
          <w:rFonts w:ascii="Times New Roman" w:hAnsi="Times New Roman"/>
          <w:sz w:val="20"/>
          <w:szCs w:val="20"/>
        </w:rPr>
        <w:t xml:space="preserve"> района </w:t>
      </w:r>
    </w:p>
    <w:p w:rsidR="00266D48" w:rsidRPr="00C82546" w:rsidRDefault="00266D48" w:rsidP="00266D48">
      <w:pPr>
        <w:jc w:val="right"/>
      </w:pPr>
      <w:proofErr w:type="gramStart"/>
      <w:r w:rsidRPr="00C82546">
        <w:rPr>
          <w:sz w:val="20"/>
          <w:szCs w:val="20"/>
        </w:rPr>
        <w:t>от19.03.2019 №379-р)</w:t>
      </w:r>
      <w:proofErr w:type="gramEnd"/>
    </w:p>
    <w:p w:rsidR="00266D48" w:rsidRPr="00C82546" w:rsidRDefault="00266D48" w:rsidP="00266D48">
      <w:pPr>
        <w:jc w:val="center"/>
        <w:rPr>
          <w:rFonts w:eastAsia="Calibri"/>
          <w:b/>
          <w:sz w:val="28"/>
          <w:szCs w:val="28"/>
        </w:rPr>
      </w:pPr>
    </w:p>
    <w:p w:rsidR="00266D48" w:rsidRPr="00C82546" w:rsidRDefault="00266D48" w:rsidP="00266D48">
      <w:pPr>
        <w:jc w:val="center"/>
        <w:rPr>
          <w:rFonts w:eastAsia="Calibri"/>
          <w:b/>
          <w:sz w:val="28"/>
          <w:szCs w:val="28"/>
        </w:rPr>
      </w:pPr>
      <w:r w:rsidRPr="00C82546">
        <w:rPr>
          <w:rFonts w:eastAsia="Calibri"/>
          <w:b/>
          <w:sz w:val="28"/>
          <w:szCs w:val="28"/>
        </w:rPr>
        <w:t xml:space="preserve">План мероприятий («дорожная карта») по содействию развитию конкуренции в Северо-Енисейском районе на </w:t>
      </w:r>
      <w:r w:rsidR="00A91C68" w:rsidRPr="00C82546">
        <w:rPr>
          <w:rFonts w:eastAsia="Calibri"/>
          <w:b/>
          <w:sz w:val="28"/>
          <w:szCs w:val="28"/>
        </w:rPr>
        <w:t>2022-2025</w:t>
      </w:r>
      <w:r w:rsidRPr="00C82546">
        <w:rPr>
          <w:rFonts w:eastAsia="Calibri"/>
          <w:b/>
          <w:sz w:val="28"/>
          <w:szCs w:val="28"/>
        </w:rPr>
        <w:t xml:space="preserve"> годы</w:t>
      </w:r>
    </w:p>
    <w:p w:rsidR="00266D48" w:rsidRPr="00C82546" w:rsidRDefault="00266D48" w:rsidP="00266D48">
      <w:pPr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C82546" w:rsidRDefault="00266D48" w:rsidP="00266D48">
      <w:pPr>
        <w:numPr>
          <w:ilvl w:val="0"/>
          <w:numId w:val="18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C82546">
        <w:rPr>
          <w:rFonts w:eastAsia="Calibri"/>
          <w:b/>
          <w:sz w:val="28"/>
          <w:szCs w:val="28"/>
        </w:rPr>
        <w:t xml:space="preserve">Общее описание Плана мероприятий («дорожной карты») </w:t>
      </w:r>
      <w:r w:rsidRPr="00C82546">
        <w:rPr>
          <w:rFonts w:eastAsia="Calibri"/>
          <w:b/>
          <w:sz w:val="28"/>
          <w:szCs w:val="28"/>
        </w:rPr>
        <w:br/>
        <w:t xml:space="preserve">по содействию развитию конкуренции в Северо-Енисейском районе </w:t>
      </w:r>
    </w:p>
    <w:p w:rsidR="00266D48" w:rsidRPr="00C82546" w:rsidRDefault="00266D48" w:rsidP="00266D48">
      <w:pPr>
        <w:ind w:left="709"/>
        <w:contextualSpacing/>
        <w:jc w:val="center"/>
        <w:rPr>
          <w:rFonts w:eastAsia="Calibri"/>
          <w:b/>
          <w:sz w:val="28"/>
          <w:szCs w:val="28"/>
        </w:rPr>
      </w:pPr>
      <w:r w:rsidRPr="00C82546">
        <w:rPr>
          <w:rFonts w:eastAsia="Calibri"/>
          <w:b/>
          <w:sz w:val="28"/>
          <w:szCs w:val="28"/>
        </w:rPr>
        <w:t>(далее – дорожная карта)</w:t>
      </w:r>
    </w:p>
    <w:p w:rsidR="00266D48" w:rsidRPr="00C82546" w:rsidRDefault="00266D48" w:rsidP="00266D48">
      <w:pPr>
        <w:ind w:left="709"/>
        <w:contextualSpacing/>
        <w:jc w:val="center"/>
        <w:rPr>
          <w:rFonts w:eastAsia="Calibri"/>
          <w:sz w:val="28"/>
          <w:szCs w:val="28"/>
          <w:highlight w:val="yellow"/>
        </w:rPr>
      </w:pPr>
    </w:p>
    <w:p w:rsidR="00266D48" w:rsidRPr="00C82546" w:rsidRDefault="00266D48" w:rsidP="00266D48">
      <w:pPr>
        <w:pStyle w:val="ConsPlusNormal"/>
        <w:numPr>
          <w:ilvl w:val="1"/>
          <w:numId w:val="18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66D48" w:rsidRPr="00C82546" w:rsidRDefault="00266D48" w:rsidP="00A91C68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 xml:space="preserve">Развитие конкуренции в экономике является </w:t>
      </w:r>
      <w:proofErr w:type="spellStart"/>
      <w:r w:rsidRPr="00C82546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C82546">
        <w:rPr>
          <w:rFonts w:ascii="Times New Roman" w:hAnsi="Times New Roman" w:cs="Times New Roman"/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  <w:r w:rsidR="001D5255" w:rsidRPr="00C82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48" w:rsidRPr="00C82546" w:rsidRDefault="00266D48" w:rsidP="00266D48">
      <w:pPr>
        <w:numPr>
          <w:ilvl w:val="1"/>
          <w:numId w:val="18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t>В дорожной карте определяется перечень ключевых показателей развития конкуренции в Северо-Енисейском районе и мероприятия по развитию конкуренции, обеспечивающие их достижение к 01.01.202</w:t>
      </w:r>
      <w:r w:rsidR="005A21A9" w:rsidRPr="00C82546">
        <w:rPr>
          <w:rFonts w:eastAsia="Calibri"/>
          <w:sz w:val="28"/>
          <w:szCs w:val="28"/>
        </w:rPr>
        <w:t>5</w:t>
      </w:r>
      <w:r w:rsidRPr="00C82546">
        <w:rPr>
          <w:rFonts w:eastAsia="Calibri"/>
          <w:sz w:val="28"/>
          <w:szCs w:val="28"/>
        </w:rPr>
        <w:t xml:space="preserve"> году.</w:t>
      </w:r>
    </w:p>
    <w:p w:rsidR="00266D48" w:rsidRPr="00C82546" w:rsidRDefault="00266D48" w:rsidP="00266D48">
      <w:pPr>
        <w:numPr>
          <w:ilvl w:val="1"/>
          <w:numId w:val="18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 (</w:t>
      </w:r>
      <w:r w:rsidRPr="00C82546">
        <w:rPr>
          <w:rFonts w:eastAsia="Calibri"/>
          <w:i/>
          <w:sz w:val="28"/>
          <w:szCs w:val="28"/>
        </w:rPr>
        <w:t>доля присутствия в отраслях (сфера, товарных рынках) экономики частного бизнеса к 01.01.202</w:t>
      </w:r>
      <w:r w:rsidR="005A21A9" w:rsidRPr="00C82546">
        <w:rPr>
          <w:rFonts w:eastAsia="Calibri"/>
          <w:i/>
          <w:sz w:val="28"/>
          <w:szCs w:val="28"/>
        </w:rPr>
        <w:t>5</w:t>
      </w:r>
      <w:r w:rsidRPr="00C82546">
        <w:rPr>
          <w:rFonts w:eastAsia="Calibri"/>
          <w:sz w:val="28"/>
          <w:szCs w:val="28"/>
        </w:rPr>
        <w:t>):</w:t>
      </w:r>
    </w:p>
    <w:tbl>
      <w:tblPr>
        <w:tblW w:w="9655" w:type="dxa"/>
        <w:tblInd w:w="93" w:type="dxa"/>
        <w:tblLook w:val="04A0"/>
      </w:tblPr>
      <w:tblGrid>
        <w:gridCol w:w="582"/>
        <w:gridCol w:w="6379"/>
        <w:gridCol w:w="2694"/>
      </w:tblGrid>
      <w:tr w:rsidR="00266D48" w:rsidRPr="00C82546" w:rsidTr="00BE58D3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№ </w:t>
            </w:r>
            <w:proofErr w:type="spellStart"/>
            <w:proofErr w:type="gramStart"/>
            <w:r w:rsidRPr="00C82546">
              <w:t>п</w:t>
            </w:r>
            <w:proofErr w:type="spellEnd"/>
            <w:proofErr w:type="gramEnd"/>
            <w:r w:rsidRPr="00C82546">
              <w:t>/</w:t>
            </w:r>
            <w:proofErr w:type="spellStart"/>
            <w:r w:rsidRPr="00C82546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Наименование </w:t>
            </w:r>
            <w:r w:rsidRPr="00C82546">
              <w:br/>
              <w:t>отраслей (сфер, товарных рынков) экономики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Доля присутствия </w:t>
            </w:r>
          </w:p>
          <w:p w:rsidR="00266D48" w:rsidRPr="00C82546" w:rsidRDefault="00266D48" w:rsidP="00BE58D3">
            <w:pPr>
              <w:jc w:val="center"/>
            </w:pPr>
            <w:r w:rsidRPr="00C82546">
              <w:t>в отраслях (сферах, товарных рынках) экономики частного бизнеса к 01.01.202</w:t>
            </w:r>
            <w:r w:rsidR="001D5255" w:rsidRPr="00C82546">
              <w:t>5</w:t>
            </w:r>
          </w:p>
        </w:tc>
      </w:tr>
      <w:tr w:rsidR="00266D48" w:rsidRPr="00C82546" w:rsidTr="00BE58D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3</w:t>
            </w:r>
          </w:p>
        </w:tc>
      </w:tr>
      <w:tr w:rsidR="00266D48" w:rsidRPr="00C82546" w:rsidTr="00BE58D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F6694A" w:rsidP="00AC4119">
            <w:pPr>
              <w:jc w:val="center"/>
            </w:pPr>
            <w:r w:rsidRPr="00C82546">
              <w:t>84,5</w:t>
            </w:r>
            <w:r w:rsidR="00266D48" w:rsidRPr="00C82546">
              <w:t>0%</w:t>
            </w:r>
          </w:p>
        </w:tc>
      </w:tr>
      <w:tr w:rsidR="00266D48" w:rsidRPr="00C82546" w:rsidTr="00BE58D3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жилищное строительство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F6694A" w:rsidP="00BE58D3">
            <w:pPr>
              <w:jc w:val="center"/>
            </w:pPr>
            <w:r w:rsidRPr="00C82546">
              <w:t>100</w:t>
            </w:r>
            <w:r w:rsidR="00266D48" w:rsidRPr="00C82546">
              <w:t>,00%</w:t>
            </w:r>
          </w:p>
        </w:tc>
      </w:tr>
      <w:tr w:rsidR="00266D48" w:rsidRPr="00C82546" w:rsidTr="00BE58D3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кадастровые и землеустроительные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6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 xml:space="preserve">добыча общераспространенных полезных ископаемых </w:t>
            </w:r>
          </w:p>
          <w:p w:rsidR="00266D48" w:rsidRPr="00C82546" w:rsidRDefault="00266D48" w:rsidP="00BE58D3">
            <w:r w:rsidRPr="00C82546">
              <w:t>на участках недр местного значения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5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благоустройство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5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розничный рынок нефтепродуктов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перевозка пассажиров и багажа легковым такси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5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ремонт автотранспортных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5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48" w:rsidRPr="00C82546" w:rsidRDefault="00266D48" w:rsidP="00BE58D3">
            <w:r w:rsidRPr="00C82546">
              <w:t>обработка древесины и производство изделий из дерева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48" w:rsidRPr="00C82546" w:rsidRDefault="00F6694A" w:rsidP="00BE58D3">
            <w:pPr>
              <w:jc w:val="center"/>
            </w:pPr>
            <w:r w:rsidRPr="00C82546">
              <w:t>90</w:t>
            </w:r>
            <w:r w:rsidR="00266D48" w:rsidRPr="00C82546">
              <w:t>,0%</w:t>
            </w:r>
          </w:p>
        </w:tc>
      </w:tr>
    </w:tbl>
    <w:p w:rsidR="00266D48" w:rsidRPr="00C82546" w:rsidRDefault="00266D48" w:rsidP="00266D48">
      <w:pPr>
        <w:ind w:left="709"/>
        <w:contextualSpacing/>
        <w:jc w:val="both"/>
        <w:rPr>
          <w:rFonts w:eastAsia="Calibri"/>
          <w:sz w:val="16"/>
          <w:szCs w:val="16"/>
        </w:rPr>
      </w:pPr>
    </w:p>
    <w:p w:rsidR="00266D48" w:rsidRPr="00C82546" w:rsidRDefault="00266D48" w:rsidP="00266D48">
      <w:pPr>
        <w:ind w:left="709"/>
        <w:contextualSpacing/>
        <w:jc w:val="both"/>
        <w:rPr>
          <w:rFonts w:eastAsia="Calibri"/>
          <w:sz w:val="28"/>
          <w:szCs w:val="28"/>
        </w:rPr>
      </w:pPr>
    </w:p>
    <w:p w:rsidR="00266D48" w:rsidRPr="00C82546" w:rsidRDefault="00266D48" w:rsidP="00266D48">
      <w:pPr>
        <w:pStyle w:val="aa"/>
        <w:numPr>
          <w:ilvl w:val="0"/>
          <w:numId w:val="18"/>
        </w:numPr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82546">
        <w:rPr>
          <w:rFonts w:ascii="Times New Roman" w:hAnsi="Times New Roman"/>
          <w:b/>
          <w:sz w:val="28"/>
          <w:szCs w:val="28"/>
        </w:rPr>
        <w:t>Оценка и общая характеристика состояния конкуренции в Северо-Енисейском районе</w:t>
      </w:r>
    </w:p>
    <w:p w:rsidR="00266D48" w:rsidRPr="00C82546" w:rsidRDefault="00266D48" w:rsidP="00266D48">
      <w:pPr>
        <w:pStyle w:val="a8"/>
        <w:rPr>
          <w:sz w:val="16"/>
          <w:szCs w:val="16"/>
        </w:rPr>
      </w:pPr>
    </w:p>
    <w:p w:rsidR="00266D48" w:rsidRPr="00C82546" w:rsidRDefault="00266D48" w:rsidP="00266D48">
      <w:pPr>
        <w:pStyle w:val="a8"/>
        <w:rPr>
          <w:sz w:val="16"/>
          <w:szCs w:val="16"/>
        </w:rPr>
      </w:pPr>
    </w:p>
    <w:p w:rsidR="00266D48" w:rsidRPr="00C82546" w:rsidRDefault="00266D48" w:rsidP="00266D48">
      <w:pPr>
        <w:pStyle w:val="aa"/>
        <w:numPr>
          <w:ilvl w:val="1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Исходная фактическая информация (в том числе числовая) </w:t>
      </w:r>
      <w:r w:rsidRPr="00C82546">
        <w:rPr>
          <w:rFonts w:ascii="Times New Roman" w:hAnsi="Times New Roman"/>
          <w:sz w:val="28"/>
          <w:szCs w:val="28"/>
        </w:rPr>
        <w:br/>
        <w:t xml:space="preserve">в отношении ситуации и проблематики каждой отрасли (сфере, товарном рынке) экономики </w:t>
      </w:r>
      <w:proofErr w:type="gramStart"/>
      <w:r w:rsidRPr="00C82546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района.</w:t>
      </w:r>
    </w:p>
    <w:p w:rsidR="00266D48" w:rsidRPr="00C82546" w:rsidRDefault="00266D48" w:rsidP="00266D48">
      <w:pPr>
        <w:pStyle w:val="a8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CF0A15">
      <w:pPr>
        <w:ind w:firstLine="567"/>
        <w:jc w:val="both"/>
        <w:rPr>
          <w:sz w:val="28"/>
          <w:szCs w:val="28"/>
        </w:rPr>
      </w:pPr>
      <w:r w:rsidRPr="00C82546">
        <w:rPr>
          <w:bCs/>
          <w:sz w:val="28"/>
          <w:szCs w:val="28"/>
        </w:rPr>
        <w:t>Северо-Енисейский район является отдаленной, труднодоступной территорией Крайнего Севера Красноярского края.</w:t>
      </w:r>
      <w:r w:rsidRPr="00C82546">
        <w:rPr>
          <w:sz w:val="28"/>
          <w:szCs w:val="28"/>
        </w:rPr>
        <w:t xml:space="preserve"> Расстояние до административного центра Красноярского края -   </w:t>
      </w:r>
      <w:proofErr w:type="gramStart"/>
      <w:r w:rsidRPr="00C82546">
        <w:rPr>
          <w:sz w:val="28"/>
          <w:szCs w:val="28"/>
        </w:rPr>
        <w:t>г</w:t>
      </w:r>
      <w:proofErr w:type="gramEnd"/>
      <w:r w:rsidRPr="00C82546">
        <w:rPr>
          <w:sz w:val="28"/>
          <w:szCs w:val="28"/>
        </w:rPr>
        <w:t>. Красноярска - 634 км., ближайший город Енисейск - 300 км.</w:t>
      </w:r>
    </w:p>
    <w:p w:rsidR="00266D48" w:rsidRPr="00C82546" w:rsidRDefault="00266D48" w:rsidP="00CF0A15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Площадь территории Северо-Енисейского района составляет 47,3 тыс. кв. км. Максимальная протяженность с запада на восток 360 км, с севера на юг - 525 км. На севере и востоке территория района граничит с Эвенкийским районом, на юго-востоке – с </w:t>
      </w:r>
      <w:proofErr w:type="spellStart"/>
      <w:r w:rsidRPr="00C82546">
        <w:rPr>
          <w:rFonts w:ascii="Times New Roman" w:hAnsi="Times New Roman"/>
          <w:sz w:val="28"/>
          <w:szCs w:val="28"/>
        </w:rPr>
        <w:t>Мотыгинским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 районом, на юго-западе – с Енисейским районом. </w:t>
      </w:r>
    </w:p>
    <w:p w:rsidR="00266D48" w:rsidRPr="00C82546" w:rsidRDefault="00266D48" w:rsidP="00CF0A15">
      <w:pPr>
        <w:pStyle w:val="a8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82546">
        <w:rPr>
          <w:rFonts w:ascii="Times New Roman" w:hAnsi="Times New Roman"/>
          <w:sz w:val="28"/>
          <w:szCs w:val="28"/>
        </w:rPr>
        <w:t xml:space="preserve">Северо-Енисейский район включает 10 населенных пунктов: </w:t>
      </w:r>
      <w:proofErr w:type="spellStart"/>
      <w:r w:rsidRPr="00C82546">
        <w:rPr>
          <w:rFonts w:ascii="Times New Roman" w:hAnsi="Times New Roman"/>
          <w:sz w:val="28"/>
          <w:szCs w:val="28"/>
        </w:rPr>
        <w:t>гп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 Северо-Енисейский, п. Тея, п. Новая Калами, п. Енашимо, п. Брянка, п. Пит Городок, п. Вангаш, п. </w:t>
      </w:r>
      <w:proofErr w:type="spellStart"/>
      <w:r w:rsidRPr="00C82546">
        <w:rPr>
          <w:rFonts w:ascii="Times New Roman" w:hAnsi="Times New Roman"/>
          <w:sz w:val="28"/>
          <w:szCs w:val="28"/>
        </w:rPr>
        <w:t>Новоерудинский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, п. Вельмо, д. </w:t>
      </w:r>
      <w:proofErr w:type="spellStart"/>
      <w:r w:rsidRPr="00C82546">
        <w:rPr>
          <w:rFonts w:ascii="Times New Roman" w:hAnsi="Times New Roman"/>
          <w:sz w:val="28"/>
          <w:szCs w:val="28"/>
        </w:rPr>
        <w:t>Куромба</w:t>
      </w:r>
      <w:proofErr w:type="spellEnd"/>
      <w:r w:rsidRPr="00C82546">
        <w:rPr>
          <w:rFonts w:ascii="Times New Roman" w:hAnsi="Times New Roman"/>
          <w:sz w:val="28"/>
          <w:szCs w:val="28"/>
        </w:rPr>
        <w:t>.</w:t>
      </w:r>
      <w:proofErr w:type="gramEnd"/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центр – городской поселок Северо-Енисейский.</w:t>
      </w:r>
      <w:r w:rsidR="002D5C25" w:rsidRPr="00C82546">
        <w:rPr>
          <w:rFonts w:ascii="Times New Roman" w:hAnsi="Times New Roman"/>
          <w:sz w:val="28"/>
          <w:szCs w:val="28"/>
        </w:rPr>
        <w:t xml:space="preserve"> 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  <w:u w:val="single"/>
        </w:rPr>
      </w:pPr>
      <w:r w:rsidRPr="00C82546">
        <w:rPr>
          <w:rFonts w:ascii="Times New Roman" w:hAnsi="Times New Roman"/>
          <w:sz w:val="28"/>
          <w:szCs w:val="28"/>
        </w:rPr>
        <w:t xml:space="preserve">Населенные пункты п. Вельмо, д. </w:t>
      </w:r>
      <w:proofErr w:type="spellStart"/>
      <w:r w:rsidRPr="00C82546">
        <w:rPr>
          <w:rFonts w:ascii="Times New Roman" w:hAnsi="Times New Roman"/>
          <w:sz w:val="28"/>
          <w:szCs w:val="28"/>
        </w:rPr>
        <w:t>Куромба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82546">
        <w:rPr>
          <w:rFonts w:ascii="Times New Roman" w:hAnsi="Times New Roman"/>
          <w:sz w:val="28"/>
          <w:szCs w:val="28"/>
        </w:rPr>
        <w:t>Новоерудинский</w:t>
      </w:r>
      <w:proofErr w:type="spellEnd"/>
      <w:r w:rsidRPr="00C82546">
        <w:rPr>
          <w:rFonts w:ascii="Times New Roman" w:hAnsi="Times New Roman"/>
          <w:sz w:val="28"/>
          <w:szCs w:val="28"/>
        </w:rPr>
        <w:t>, п. Пит-Городок в соответствии с Законом Красноярского края от 29.09.2005 № 16-3747 отнесены к труднодоступным и отдаленным местностям Красноярского края.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Основным видом транспортного сообщения является авиационный (Красноярск - Северо-Енисейский) и автомобильный по грунтовой дороге до города Енисейска с паромной переправой через реку Енисей.</w:t>
      </w:r>
      <w:r w:rsidRPr="00C82546">
        <w:rPr>
          <w:sz w:val="28"/>
          <w:szCs w:val="28"/>
        </w:rPr>
        <w:t xml:space="preserve"> </w:t>
      </w:r>
    </w:p>
    <w:p w:rsidR="00266D48" w:rsidRPr="00C82546" w:rsidRDefault="00266D48" w:rsidP="009E077A">
      <w:pPr>
        <w:pStyle w:val="a8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Вопросы развития транспортной инфраструктуры Северо-Енисейского района включают в себя необходимость решения проблем, связанных с труднодоступностью района для автомобильного транспорта из-за отсутствия дороги с твердым покрытием «</w:t>
      </w:r>
      <w:proofErr w:type="spellStart"/>
      <w:r w:rsidRPr="00C82546">
        <w:rPr>
          <w:rFonts w:ascii="Times New Roman" w:hAnsi="Times New Roman"/>
          <w:sz w:val="28"/>
          <w:szCs w:val="28"/>
        </w:rPr>
        <w:t>Епишино-Северо-Енисейский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» и зависимости от работы паромной переправы через Енисей (в районе               п. </w:t>
      </w:r>
      <w:proofErr w:type="spellStart"/>
      <w:r w:rsidRPr="00C82546">
        <w:rPr>
          <w:rFonts w:ascii="Times New Roman" w:hAnsi="Times New Roman"/>
          <w:sz w:val="28"/>
          <w:szCs w:val="28"/>
        </w:rPr>
        <w:t>Епишино</w:t>
      </w:r>
      <w:proofErr w:type="spellEnd"/>
      <w:r w:rsidRPr="00C82546">
        <w:rPr>
          <w:rFonts w:ascii="Times New Roman" w:hAnsi="Times New Roman"/>
          <w:sz w:val="28"/>
          <w:szCs w:val="28"/>
        </w:rPr>
        <w:t>).</w:t>
      </w:r>
    </w:p>
    <w:p w:rsidR="00266D48" w:rsidRPr="00C82546" w:rsidRDefault="00266D48" w:rsidP="009E077A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Аварийное состояние автодороги негативно сказывается на общем социально-психологическом климате среди населения района, а также негативно отражается на финансово-хозяйственной деятельности </w:t>
      </w:r>
      <w:r w:rsidRPr="00C82546">
        <w:rPr>
          <w:sz w:val="28"/>
          <w:szCs w:val="28"/>
        </w:rPr>
        <w:lastRenderedPageBreak/>
        <w:t>предприятий Северо-Енисейского района, особенно, золотодобывающих предприятий.</w:t>
      </w:r>
    </w:p>
    <w:p w:rsidR="00266D48" w:rsidRPr="00C82546" w:rsidRDefault="00266D48" w:rsidP="009E077A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Реконструкция и ремонт автомобильной дороги «</w:t>
      </w:r>
      <w:proofErr w:type="spellStart"/>
      <w:r w:rsidRPr="00C82546">
        <w:rPr>
          <w:sz w:val="28"/>
          <w:szCs w:val="28"/>
        </w:rPr>
        <w:t>Епишино</w:t>
      </w:r>
      <w:proofErr w:type="spellEnd"/>
      <w:r w:rsidRPr="00C82546">
        <w:rPr>
          <w:sz w:val="28"/>
          <w:szCs w:val="28"/>
        </w:rPr>
        <w:t xml:space="preserve"> – Северо-Енисейский» для Северо-Енисейского района является наиважнейшим фактором, способствующим обеспечению населения района благоприятными и комфортными условия </w:t>
      </w:r>
      <w:proofErr w:type="spellStart"/>
      <w:r w:rsidRPr="00C82546">
        <w:rPr>
          <w:sz w:val="28"/>
          <w:szCs w:val="28"/>
        </w:rPr>
        <w:t>пассажироперевозок</w:t>
      </w:r>
      <w:proofErr w:type="spellEnd"/>
      <w:r w:rsidRPr="00C82546">
        <w:rPr>
          <w:sz w:val="28"/>
          <w:szCs w:val="28"/>
        </w:rPr>
        <w:t>, обеспечению быстрого и качественного завоза всех видов товаров и грузов, необходимых для жизнедеятельности района.</w:t>
      </w:r>
    </w:p>
    <w:p w:rsidR="00266D48" w:rsidRPr="00C82546" w:rsidRDefault="00266D48" w:rsidP="00F176CC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Кроме того, у золотодобывающих предприятий района, столь значимых для экономики России, появится реальная возможность повысить производительность труда и заработную плату работников, направить собственные средства на реализацию инновационных технологий, на модернизацию и обновление технологического процесса производства, а это позволило бы предприятиям увеличить объемы добычи золота и увеличить </w:t>
      </w:r>
    </w:p>
    <w:p w:rsidR="00266D48" w:rsidRPr="00C82546" w:rsidRDefault="00266D48" w:rsidP="00F176CC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C82546">
        <w:rPr>
          <w:sz w:val="28"/>
          <w:szCs w:val="28"/>
        </w:rPr>
        <w:t>Строительство моста и реконструкция автомобильной дороги «</w:t>
      </w:r>
      <w:proofErr w:type="spellStart"/>
      <w:r w:rsidRPr="00C82546">
        <w:rPr>
          <w:sz w:val="28"/>
          <w:szCs w:val="28"/>
        </w:rPr>
        <w:t>Епишино-Северо-Енисейский</w:t>
      </w:r>
      <w:proofErr w:type="spellEnd"/>
      <w:r w:rsidRPr="00C82546">
        <w:rPr>
          <w:sz w:val="28"/>
          <w:szCs w:val="28"/>
        </w:rPr>
        <w:t>» создаст благоприятные условия для развития Северо-Енисейского района по всем направлениям, в том числе в сфере золотодобычи, жилищно-коммунального хозяйства, торговли и т.д.</w:t>
      </w:r>
    </w:p>
    <w:p w:rsidR="00266D48" w:rsidRPr="00C82546" w:rsidRDefault="00266D48" w:rsidP="00F176CC">
      <w:pPr>
        <w:shd w:val="clear" w:color="auto" w:fill="FFFFFF"/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В целях реализации распоряжения Правительства Российской Федерации от 05.09.2018 №1738-р «Об утверждении стандарта развития конкуренции в субъектах Российской Федерации», несмотря на имеющиеся сложности и проблемы в слабом развитии транспортной инфраструктуры, развитие конкуренции на территории Северо-Енисейского района возможно, в том числе и за счет развития субъектов малого и среднего предпринимательства. </w:t>
      </w:r>
    </w:p>
    <w:p w:rsidR="00266D48" w:rsidRPr="00C82546" w:rsidRDefault="00266D48" w:rsidP="0098144A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C82546">
        <w:rPr>
          <w:rFonts w:eastAsia="Calibri"/>
          <w:sz w:val="28"/>
          <w:szCs w:val="28"/>
        </w:rPr>
        <w:t>В результате трансформации процесса развития конкурентоспособность субъектов хозяйствования, производимых и реализуемых потребительских товаров, работ и услуг делает актуальным исследование в области оценки конкуренции на отдельно взятом рынке.</w:t>
      </w:r>
    </w:p>
    <w:p w:rsidR="00266D48" w:rsidRPr="00C82546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здравоохранения</w:t>
      </w:r>
    </w:p>
    <w:p w:rsidR="00266D48" w:rsidRPr="00C82546" w:rsidRDefault="00266D48" w:rsidP="00266D48">
      <w:pPr>
        <w:ind w:firstLine="709"/>
        <w:jc w:val="both"/>
        <w:rPr>
          <w:rFonts w:eastAsia="Calibri"/>
          <w:sz w:val="32"/>
          <w:szCs w:val="32"/>
          <w:u w:val="single"/>
        </w:rPr>
      </w:pPr>
    </w:p>
    <w:p w:rsidR="00266D48" w:rsidRPr="00C82546" w:rsidRDefault="00266D48" w:rsidP="0098144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 w:rsidRPr="00C82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целью в развитии сферы здравоохранения Северо-Енисейского района является </w:t>
      </w:r>
      <w:r w:rsidRPr="00C82546">
        <w:rPr>
          <w:rFonts w:ascii="Times New Roman" w:hAnsi="Times New Roman" w:cs="Times New Roman"/>
          <w:sz w:val="28"/>
          <w:szCs w:val="28"/>
          <w:lang w:eastAsia="en-US"/>
        </w:rPr>
        <w:t>обеспечение доступности и качества медицинской помощи, сохранение и укрепление здоровья населения.</w:t>
      </w:r>
    </w:p>
    <w:p w:rsidR="00266D48" w:rsidRPr="00C82546" w:rsidRDefault="00266D48" w:rsidP="0098144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Медицинскую помощь населению Северо-Енисейского района оказывает Краевое государственное бюджетное учреждение здравоохранения «Северо-Енисейская районная больница».</w:t>
      </w:r>
    </w:p>
    <w:p w:rsidR="00266D48" w:rsidRPr="00C82546" w:rsidRDefault="00266D48" w:rsidP="0098144A">
      <w:pPr>
        <w:ind w:firstLine="567"/>
        <w:jc w:val="both"/>
        <w:rPr>
          <w:rFonts w:eastAsia="Calibri"/>
          <w:sz w:val="28"/>
          <w:szCs w:val="28"/>
        </w:rPr>
      </w:pPr>
      <w:r w:rsidRPr="00C82546">
        <w:rPr>
          <w:sz w:val="28"/>
          <w:szCs w:val="28"/>
        </w:rPr>
        <w:t xml:space="preserve">Система здравоохранения района включает в себя 1 больницу на 74 койки, в том числе </w:t>
      </w:r>
      <w:r w:rsidRPr="00C82546">
        <w:rPr>
          <w:sz w:val="28"/>
          <w:szCs w:val="28"/>
          <w:shd w:val="clear" w:color="auto" w:fill="FFFFFF"/>
        </w:rPr>
        <w:t>51 койка круглосуточного стационара, 23 койки дневного стационара</w:t>
      </w:r>
      <w:r w:rsidRPr="00C82546">
        <w:rPr>
          <w:sz w:val="28"/>
          <w:szCs w:val="28"/>
        </w:rPr>
        <w:t>, 1 поликлинику общей мощностью 420 посещений в смену, 2 амбулаторно-поликлинических учреждения, 4 фельдшерско-акушерских пункта, наделенных правом розничной продажи лекарственных препаратов в тех населенных пунктах, где отсутствуют аптечные организации.</w:t>
      </w:r>
      <w:r w:rsidRPr="00C82546">
        <w:rPr>
          <w:rFonts w:eastAsia="Calibri"/>
          <w:sz w:val="28"/>
          <w:szCs w:val="28"/>
        </w:rPr>
        <w:t xml:space="preserve"> </w:t>
      </w:r>
    </w:p>
    <w:p w:rsidR="00266D48" w:rsidRPr="00C82546" w:rsidRDefault="00266D48" w:rsidP="0098144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Северо-Енисейском районе осуществляют 6 организаций: филиал ГПКК «Губернские аптеки ЦРА </w:t>
      </w:r>
      <w:r w:rsidRPr="00C82546">
        <w:rPr>
          <w:rFonts w:ascii="Times New Roman" w:hAnsi="Times New Roman"/>
          <w:sz w:val="28"/>
          <w:szCs w:val="28"/>
        </w:rPr>
        <w:lastRenderedPageBreak/>
        <w:t>№67», филиал ГПКК «Губернские аптеки ЦРА №179»,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Фарматек</w:t>
      </w:r>
      <w:proofErr w:type="spellEnd"/>
      <w:r w:rsidRPr="00C82546">
        <w:rPr>
          <w:rFonts w:ascii="Times New Roman" w:hAnsi="Times New Roman"/>
          <w:sz w:val="28"/>
          <w:szCs w:val="28"/>
        </w:rPr>
        <w:t>», ООО «Пана</w:t>
      </w:r>
      <w:r w:rsidR="0098144A" w:rsidRPr="00C82546">
        <w:rPr>
          <w:rFonts w:ascii="Times New Roman" w:hAnsi="Times New Roman"/>
          <w:sz w:val="28"/>
          <w:szCs w:val="28"/>
        </w:rPr>
        <w:t>цея», ООО «Здоровье», ИП «Полякова Л.Н.».</w:t>
      </w:r>
    </w:p>
    <w:p w:rsidR="00266D48" w:rsidRPr="00C82546" w:rsidRDefault="00266D48" w:rsidP="0098144A">
      <w:pPr>
        <w:ind w:firstLine="567"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t>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266D48" w:rsidRPr="00C82546" w:rsidRDefault="00266D48" w:rsidP="0098144A">
      <w:pPr>
        <w:ind w:firstLine="567"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t>Подобный механизм, установленный статьей 52 Федерального закона  от 12.04.2010 № 61-ФЗ «Об обращении лекарственных средств» и подзаконными актами, обеспечивает доступность лекарственного обеспечения и не ограничивает конкурентного права частных аптечных организаций.</w:t>
      </w:r>
    </w:p>
    <w:p w:rsidR="00266D48" w:rsidRPr="00C82546" w:rsidRDefault="00266D48" w:rsidP="00266D48">
      <w:pPr>
        <w:pStyle w:val="aa"/>
        <w:spacing w:after="0"/>
        <w:ind w:firstLine="709"/>
        <w:rPr>
          <w:rFonts w:ascii="Times New Roman" w:hAnsi="Times New Roman"/>
          <w:b/>
          <w:sz w:val="32"/>
          <w:szCs w:val="32"/>
        </w:rPr>
      </w:pPr>
    </w:p>
    <w:p w:rsidR="00266D48" w:rsidRPr="00C82546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социальной сфере</w:t>
      </w:r>
    </w:p>
    <w:p w:rsidR="00266D48" w:rsidRPr="00C82546" w:rsidRDefault="00266D48" w:rsidP="00266D48">
      <w:pPr>
        <w:ind w:firstLine="709"/>
        <w:jc w:val="both"/>
        <w:rPr>
          <w:rFonts w:eastAsia="Calibri"/>
          <w:sz w:val="32"/>
          <w:szCs w:val="32"/>
          <w:u w:val="single"/>
        </w:rPr>
      </w:pPr>
    </w:p>
    <w:p w:rsidR="00266D48" w:rsidRPr="00C82546" w:rsidRDefault="00266D48" w:rsidP="0089262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Система социальной защиты населения на территории Северо-Е</w:t>
      </w:r>
      <w:r w:rsidR="00E3343C" w:rsidRPr="00C82546">
        <w:rPr>
          <w:rFonts w:ascii="Times New Roman CYR" w:hAnsi="Times New Roman CYR" w:cs="Times New Roman CYR"/>
          <w:sz w:val="28"/>
          <w:szCs w:val="28"/>
        </w:rPr>
        <w:t>нисейского района представлена 3</w:t>
      </w:r>
      <w:r w:rsidRPr="00C82546">
        <w:rPr>
          <w:rFonts w:ascii="Times New Roman CYR" w:hAnsi="Times New Roman CYR" w:cs="Times New Roman CYR"/>
          <w:sz w:val="28"/>
          <w:szCs w:val="28"/>
        </w:rPr>
        <w:t xml:space="preserve"> учреждениями:</w:t>
      </w:r>
    </w:p>
    <w:p w:rsidR="00266D48" w:rsidRPr="00C82546" w:rsidRDefault="00266D48" w:rsidP="00266D48">
      <w:pPr>
        <w:numPr>
          <w:ilvl w:val="0"/>
          <w:numId w:val="3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sz w:val="28"/>
          <w:szCs w:val="28"/>
        </w:rPr>
        <w:t>Отдел социальной защиты населения администрации Северо-Енисейского района</w:t>
      </w:r>
      <w:r w:rsidRPr="00C82546">
        <w:rPr>
          <w:rFonts w:ascii="Times New Roman CYR" w:hAnsi="Times New Roman CYR" w:cs="Times New Roman CYR"/>
          <w:sz w:val="28"/>
          <w:szCs w:val="28"/>
        </w:rPr>
        <w:t>;</w:t>
      </w:r>
    </w:p>
    <w:p w:rsidR="00A66B17" w:rsidRPr="00C82546" w:rsidRDefault="00914178" w:rsidP="00266D48">
      <w:pPr>
        <w:numPr>
          <w:ilvl w:val="0"/>
          <w:numId w:val="3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sz w:val="28"/>
          <w:szCs w:val="28"/>
        </w:rPr>
        <w:t>ТО КГКУ «Управление социальной защиты населения» по Северо-Енисейскому району Красноярского края;</w:t>
      </w:r>
    </w:p>
    <w:p w:rsidR="00436230" w:rsidRPr="00C82546" w:rsidRDefault="00436230" w:rsidP="00266D48">
      <w:pPr>
        <w:numPr>
          <w:ilvl w:val="0"/>
          <w:numId w:val="31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КГБУ СО «КЦСОН» Северо-Енисейский</w:t>
      </w:r>
      <w:r w:rsidR="00914178" w:rsidRPr="00C82546">
        <w:rPr>
          <w:rFonts w:ascii="Times New Roman CYR" w:hAnsi="Times New Roman CYR" w:cs="Times New Roman CYR"/>
          <w:sz w:val="28"/>
          <w:szCs w:val="28"/>
        </w:rPr>
        <w:t>.</w:t>
      </w:r>
    </w:p>
    <w:p w:rsidR="00266D48" w:rsidRPr="00C82546" w:rsidRDefault="00266D48" w:rsidP="0089262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Повышение уровня и качества жизни социально незащищенных категорий населения - это основная цель деятельности всех структурных подразделений социальной защиты. </w:t>
      </w:r>
    </w:p>
    <w:p w:rsidR="00266D48" w:rsidRPr="00C82546" w:rsidRDefault="00266D48" w:rsidP="0089262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Pr="00C82546" w:rsidRDefault="00266D48" w:rsidP="00266D48">
      <w:pPr>
        <w:pStyle w:val="aa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6D48" w:rsidRPr="00C82546" w:rsidRDefault="00266D48" w:rsidP="00266D48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образования</w:t>
      </w:r>
    </w:p>
    <w:p w:rsidR="00266D48" w:rsidRPr="00C82546" w:rsidRDefault="00266D48" w:rsidP="00266D48">
      <w:pPr>
        <w:ind w:firstLine="709"/>
        <w:jc w:val="both"/>
        <w:rPr>
          <w:rFonts w:eastAsia="Calibri"/>
          <w:u w:val="single"/>
        </w:rPr>
      </w:pPr>
    </w:p>
    <w:p w:rsidR="00266D48" w:rsidRPr="00C82546" w:rsidRDefault="00266D48" w:rsidP="00266D48">
      <w:p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 системе образования Северо-Енисейского района сформирована оптимальная сеть образовательных учреждений, отвечающая запросам граждан, проживающих на территории района.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Сеть образовательных учреждений </w:t>
      </w:r>
      <w:proofErr w:type="gramStart"/>
      <w:r w:rsidRPr="00C82546">
        <w:rPr>
          <w:rFonts w:ascii="Times New Roman CYR" w:hAnsi="Times New Roman CYR" w:cs="Times New Roman CYR"/>
          <w:sz w:val="28"/>
          <w:szCs w:val="28"/>
        </w:rPr>
        <w:t>Северо-Енисейского</w:t>
      </w:r>
      <w:proofErr w:type="gramEnd"/>
      <w:r w:rsidRPr="00C82546">
        <w:rPr>
          <w:rFonts w:ascii="Times New Roman CYR" w:hAnsi="Times New Roman CYR" w:cs="Times New Roman CYR"/>
          <w:sz w:val="28"/>
          <w:szCs w:val="28"/>
        </w:rPr>
        <w:t xml:space="preserve"> района состоит из: </w:t>
      </w:r>
    </w:p>
    <w:p w:rsidR="00266D48" w:rsidRPr="00C82546" w:rsidRDefault="00266D48" w:rsidP="00266D48">
      <w:pPr>
        <w:numPr>
          <w:ilvl w:val="0"/>
          <w:numId w:val="36"/>
        </w:numPr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6 средних общеобразовательных  школ;</w:t>
      </w:r>
    </w:p>
    <w:p w:rsidR="00266D48" w:rsidRPr="00C82546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1 основная общеобразовательная школа с филиалом начальной школы в п. </w:t>
      </w:r>
      <w:proofErr w:type="spellStart"/>
      <w:r w:rsidRPr="00C82546">
        <w:rPr>
          <w:sz w:val="28"/>
          <w:szCs w:val="28"/>
        </w:rPr>
        <w:t>Куромба</w:t>
      </w:r>
      <w:proofErr w:type="spellEnd"/>
      <w:r w:rsidRPr="00C82546">
        <w:rPr>
          <w:sz w:val="28"/>
          <w:szCs w:val="28"/>
        </w:rPr>
        <w:t xml:space="preserve"> (для детей старообрядцев);</w:t>
      </w:r>
    </w:p>
    <w:p w:rsidR="00266D48" w:rsidRPr="00C82546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6</w:t>
      </w:r>
      <w:r w:rsidRPr="00C82546">
        <w:rPr>
          <w:b/>
          <w:sz w:val="28"/>
          <w:szCs w:val="28"/>
        </w:rPr>
        <w:t xml:space="preserve"> </w:t>
      </w:r>
      <w:r w:rsidRPr="00C82546">
        <w:rPr>
          <w:sz w:val="28"/>
          <w:szCs w:val="28"/>
        </w:rPr>
        <w:t>дошкольных образовательных учреждений, одно из которых комбинированного вида для обучения детей с ограниченными возможностями здоровья;</w:t>
      </w:r>
    </w:p>
    <w:p w:rsidR="00266D48" w:rsidRPr="00C82546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5 дошкольных гру</w:t>
      </w:r>
      <w:proofErr w:type="gramStart"/>
      <w:r w:rsidRPr="00C82546">
        <w:rPr>
          <w:sz w:val="28"/>
          <w:szCs w:val="28"/>
        </w:rPr>
        <w:t>пп в стр</w:t>
      </w:r>
      <w:proofErr w:type="gramEnd"/>
      <w:r w:rsidRPr="00C82546">
        <w:rPr>
          <w:sz w:val="28"/>
          <w:szCs w:val="28"/>
        </w:rPr>
        <w:t>уктуре образовательных школ;</w:t>
      </w:r>
    </w:p>
    <w:p w:rsidR="00266D48" w:rsidRPr="00C82546" w:rsidRDefault="00266D48" w:rsidP="00266D48">
      <w:pPr>
        <w:numPr>
          <w:ilvl w:val="0"/>
          <w:numId w:val="36"/>
        </w:numPr>
        <w:shd w:val="clear" w:color="auto" w:fill="FFFFFF"/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 учреждения дополнительного образования детей (муниципальное бюджетное общеобразовательное учреждение дополнительного образования «</w:t>
      </w:r>
      <w:proofErr w:type="gramStart"/>
      <w:r w:rsidRPr="00C82546">
        <w:rPr>
          <w:sz w:val="28"/>
          <w:szCs w:val="28"/>
        </w:rPr>
        <w:t>Северо-Енисейский</w:t>
      </w:r>
      <w:proofErr w:type="gramEnd"/>
      <w:r w:rsidRPr="00C82546">
        <w:rPr>
          <w:sz w:val="28"/>
          <w:szCs w:val="28"/>
        </w:rPr>
        <w:t xml:space="preserve"> детско-юношеский центр» и муниципальное бюджетное общеобразовательное учреждение дополнительного образования «Северо-енисейская детско-юношеская спортивная школа»).</w:t>
      </w:r>
    </w:p>
    <w:p w:rsidR="00266D48" w:rsidRPr="00C82546" w:rsidRDefault="00266D48" w:rsidP="00266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lastRenderedPageBreak/>
        <w:t>Организации частной формы собственности в данной сфере отсутствуют.</w:t>
      </w:r>
    </w:p>
    <w:p w:rsidR="00266D48" w:rsidRPr="00C82546" w:rsidRDefault="00266D48" w:rsidP="00266D48">
      <w:pPr>
        <w:pStyle w:val="aa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82546">
        <w:rPr>
          <w:rFonts w:ascii="Times New Roman CYR" w:hAnsi="Times New Roman CYR" w:cs="Times New Roman CYR"/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66D48" w:rsidRPr="00C82546" w:rsidRDefault="00266D48" w:rsidP="00933241">
      <w:pPr>
        <w:pStyle w:val="aa"/>
        <w:numPr>
          <w:ilvl w:val="0"/>
          <w:numId w:val="3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В Северо-Енисейском районе работает детско-юношеская спортивная школа, спортивно-оздоровительные клубы при общеобразовательных школах, а так же шесть спортивных клубов по месту жительства граждан в пяти населенных пунктах района. </w:t>
      </w:r>
    </w:p>
    <w:p w:rsidR="00266D48" w:rsidRPr="00C82546" w:rsidRDefault="00D9540B" w:rsidP="00266D48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С</w:t>
      </w:r>
      <w:r w:rsidR="00266D48" w:rsidRPr="00C82546">
        <w:rPr>
          <w:sz w:val="28"/>
          <w:szCs w:val="28"/>
        </w:rPr>
        <w:t>еть спортивно-оздоровительных объектов района включает</w:t>
      </w:r>
      <w:r w:rsidR="00E3343C" w:rsidRPr="00C82546">
        <w:rPr>
          <w:sz w:val="28"/>
          <w:szCs w:val="28"/>
        </w:rPr>
        <w:t xml:space="preserve"> в себя 48 спортивных сооружений</w:t>
      </w:r>
      <w:r w:rsidR="00266D48" w:rsidRPr="00C82546">
        <w:rPr>
          <w:sz w:val="28"/>
          <w:szCs w:val="28"/>
        </w:rPr>
        <w:t xml:space="preserve">, в том числе: 2 стадиона с трибунами, 20 плоскостных сооружений (хоккейные коробки, площадки), 13 спортивных залов, 2 бассейна, 2 лыжные базы, 1 сооружение для стрелковых видов спорта, 9 прочих сооружений (тренажерные залы, залы для единоборств). </w:t>
      </w:r>
    </w:p>
    <w:p w:rsidR="00266D48" w:rsidRPr="00C82546" w:rsidRDefault="00266D48" w:rsidP="0019426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Совершенствуется система проведения официальных физкультурных, спортивных мероприятий Северо-Енисейского района. 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Pr="00C82546" w:rsidRDefault="00266D48" w:rsidP="00266D48">
      <w:pPr>
        <w:suppressAutoHyphens/>
        <w:autoSpaceDE w:val="0"/>
        <w:autoSpaceDN w:val="0"/>
        <w:adjustRightInd w:val="0"/>
        <w:spacing w:after="28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C82546">
        <w:rPr>
          <w:rFonts w:ascii="Times New Roman CYR" w:hAnsi="Times New Roman CYR" w:cs="Times New Roman CYR"/>
          <w:bCs/>
          <w:sz w:val="28"/>
          <w:szCs w:val="28"/>
          <w:u w:val="single"/>
        </w:rPr>
        <w:t>В сфере культуры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Одной из важнейших составляющих качества жизни является доступная культурная среда.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Основная функция отдела культуры администрации Северо-Енисейского района заключается в формировании социально - культурного пространства на территории района, создании информационного взаимодействия с населением района, с целью поддержки и развития культурной среды.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В сфере культуры </w:t>
      </w:r>
      <w:proofErr w:type="gramStart"/>
      <w:r w:rsidRPr="00C82546">
        <w:rPr>
          <w:rFonts w:ascii="Times New Roman" w:hAnsi="Times New Roman"/>
          <w:sz w:val="28"/>
          <w:szCs w:val="28"/>
        </w:rPr>
        <w:t>Северо</w:t>
      </w:r>
      <w:r w:rsidR="002D6396" w:rsidRPr="00C82546">
        <w:rPr>
          <w:rFonts w:ascii="Times New Roman" w:hAnsi="Times New Roman"/>
          <w:sz w:val="28"/>
          <w:szCs w:val="28"/>
        </w:rPr>
        <w:t>-Енисейского</w:t>
      </w:r>
      <w:proofErr w:type="gramEnd"/>
      <w:r w:rsidR="002D6396" w:rsidRPr="00C82546">
        <w:rPr>
          <w:rFonts w:ascii="Times New Roman" w:hAnsi="Times New Roman"/>
          <w:sz w:val="28"/>
          <w:szCs w:val="28"/>
        </w:rPr>
        <w:t xml:space="preserve"> района осуществляют</w:t>
      </w:r>
      <w:r w:rsidRPr="00C82546">
        <w:rPr>
          <w:rFonts w:ascii="Times New Roman" w:hAnsi="Times New Roman"/>
          <w:sz w:val="28"/>
          <w:szCs w:val="28"/>
        </w:rPr>
        <w:t xml:space="preserve"> свою деятельность 5 учреждений: </w:t>
      </w:r>
    </w:p>
    <w:p w:rsidR="00266D48" w:rsidRPr="00C82546" w:rsidRDefault="00266D48" w:rsidP="00266D48">
      <w:pPr>
        <w:pStyle w:val="a8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Муниципальное бюджетное учреждение «Централизованная клубная система Северо-Енисейского района» - включает </w:t>
      </w:r>
      <w:r w:rsidRPr="00C82546">
        <w:rPr>
          <w:rFonts w:ascii="Times New Roman" w:hAnsi="Times New Roman"/>
          <w:b/>
          <w:sz w:val="28"/>
          <w:szCs w:val="28"/>
        </w:rPr>
        <w:t>7</w:t>
      </w:r>
      <w:r w:rsidRPr="00C82546">
        <w:rPr>
          <w:rFonts w:ascii="Times New Roman" w:hAnsi="Times New Roman"/>
          <w:sz w:val="28"/>
          <w:szCs w:val="28"/>
        </w:rPr>
        <w:t xml:space="preserve"> структурных подразделений: 2 Дома культуры, 3 сельских Дома культуры, 2</w:t>
      </w:r>
      <w:r w:rsidRPr="00C82546">
        <w:rPr>
          <w:rFonts w:ascii="Times New Roman" w:hAnsi="Times New Roman"/>
          <w:b/>
          <w:sz w:val="28"/>
          <w:szCs w:val="28"/>
        </w:rPr>
        <w:t xml:space="preserve"> </w:t>
      </w:r>
      <w:r w:rsidRPr="00C82546">
        <w:rPr>
          <w:rFonts w:ascii="Times New Roman" w:hAnsi="Times New Roman"/>
          <w:sz w:val="28"/>
          <w:szCs w:val="28"/>
        </w:rPr>
        <w:t>сельских клуба;</w:t>
      </w:r>
    </w:p>
    <w:p w:rsidR="002D6396" w:rsidRPr="00C82546" w:rsidRDefault="00266D48" w:rsidP="00266D48">
      <w:pPr>
        <w:pStyle w:val="a8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82546">
        <w:rPr>
          <w:rFonts w:ascii="Times New Roman" w:hAnsi="Times New Roman"/>
          <w:sz w:val="28"/>
          <w:szCs w:val="28"/>
        </w:rPr>
        <w:t>Муниципальное бюджетное учреждение «Централизованная библиотечная система Северо-Енисейского района» - включает в себя 2 районные библиотеки (ЦРБ и ЦДБ), 6 филиалов</w:t>
      </w:r>
      <w:r w:rsidR="002D6396" w:rsidRPr="00C82546">
        <w:rPr>
          <w:rFonts w:ascii="Times New Roman" w:hAnsi="Times New Roman"/>
          <w:sz w:val="28"/>
          <w:szCs w:val="28"/>
        </w:rPr>
        <w:t>;</w:t>
      </w:r>
      <w:proofErr w:type="gramEnd"/>
    </w:p>
    <w:p w:rsidR="00266D48" w:rsidRPr="00C82546" w:rsidRDefault="00266D48" w:rsidP="00266D48">
      <w:pPr>
        <w:pStyle w:val="a8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 Муниципальное бюджетное учреждение «Муниципальный музей истории золотодобычи </w:t>
      </w:r>
      <w:proofErr w:type="gramStart"/>
      <w:r w:rsidRPr="00C82546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района»;</w:t>
      </w:r>
    </w:p>
    <w:p w:rsidR="00266D48" w:rsidRPr="00C82546" w:rsidRDefault="00266D48" w:rsidP="00266D48">
      <w:pPr>
        <w:pStyle w:val="a8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детей «Северо-Енисейская детская школа искусств»;</w:t>
      </w:r>
    </w:p>
    <w:p w:rsidR="00266D48" w:rsidRPr="00C82546" w:rsidRDefault="00266D48" w:rsidP="00266D48">
      <w:pPr>
        <w:pStyle w:val="a8"/>
        <w:numPr>
          <w:ilvl w:val="0"/>
          <w:numId w:val="33"/>
        </w:numPr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Муниципальное казенное учреждение «Центр обслуживания муниципальных учреждений Северо-Енисейского района». 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Организации частной формы собственности в данной сфере отсутствуют.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C82546">
        <w:rPr>
          <w:rFonts w:ascii="Times New Roman CYR" w:hAnsi="Times New Roman CYR" w:cs="Times New Roman CYR"/>
          <w:bCs/>
          <w:sz w:val="28"/>
          <w:szCs w:val="28"/>
          <w:u w:val="single"/>
        </w:rPr>
        <w:t>В сфере сельского хозяйства</w:t>
      </w: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266D48" w:rsidRPr="00C82546" w:rsidRDefault="00266D48" w:rsidP="001605BF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266D48" w:rsidRPr="00C82546" w:rsidRDefault="00266D48" w:rsidP="001605BF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Несмотря на суровые климатические условия, население Северо-Енисейского района занимается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266D48" w:rsidRPr="00C82546" w:rsidRDefault="00266D48" w:rsidP="001605BF">
      <w:pPr>
        <w:ind w:firstLine="567"/>
        <w:jc w:val="both"/>
        <w:rPr>
          <w:sz w:val="28"/>
          <w:szCs w:val="28"/>
        </w:rPr>
      </w:pPr>
      <w:proofErr w:type="gramStart"/>
      <w:r w:rsidRPr="00C82546">
        <w:rPr>
          <w:sz w:val="28"/>
          <w:szCs w:val="28"/>
        </w:rPr>
        <w:t>Для поддержания и развития личных подсобных хозяйств на территории Северо-Енисейского района, а также для повышения уровня жизни населения района с 2015 года реализуется подпрограмма «Развитие сельского хозяйства на территории Северо-Енисейского района», в рамках которой осуществляется муниципальная поддержка граждан ведущих личное подсобное хозяйство с целью обеспечения граждан и своих семей сельскохозяйственной продукцией собственного производства, а также реализующих излишки сельскохозяйственной продукции населению</w:t>
      </w:r>
      <w:proofErr w:type="gramEnd"/>
      <w:r w:rsidRPr="00C82546">
        <w:rPr>
          <w:sz w:val="28"/>
          <w:szCs w:val="28"/>
        </w:rPr>
        <w:t xml:space="preserve"> Северо-Енисейского района.</w:t>
      </w:r>
    </w:p>
    <w:p w:rsidR="00266D48" w:rsidRPr="00C82546" w:rsidRDefault="00266D48" w:rsidP="001605B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6D48" w:rsidRPr="00C82546" w:rsidRDefault="00266D48" w:rsidP="001605BF">
      <w:pPr>
        <w:ind w:firstLine="567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266D48" w:rsidRPr="00C82546" w:rsidRDefault="00266D48" w:rsidP="001605BF">
      <w:pPr>
        <w:ind w:firstLine="567"/>
        <w:jc w:val="both"/>
        <w:rPr>
          <w:sz w:val="28"/>
          <w:szCs w:val="28"/>
          <w:u w:val="single"/>
        </w:rPr>
      </w:pPr>
    </w:p>
    <w:p w:rsidR="00266D48" w:rsidRPr="00C82546" w:rsidRDefault="00266D48" w:rsidP="001605BF">
      <w:pPr>
        <w:ind w:right="-2"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Северо-Енисейский район– </w:t>
      </w:r>
      <w:proofErr w:type="gramStart"/>
      <w:r w:rsidRPr="00C82546">
        <w:rPr>
          <w:sz w:val="28"/>
          <w:szCs w:val="28"/>
        </w:rPr>
        <w:t>эт</w:t>
      </w:r>
      <w:proofErr w:type="gramEnd"/>
      <w:r w:rsidRPr="00C82546">
        <w:rPr>
          <w:sz w:val="28"/>
          <w:szCs w:val="28"/>
        </w:rPr>
        <w:t>о динамично развивающаяся территория Красноярского края. Район – донор с высоким налоговым потенциалом, высокоэффективным промышленным производством.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  <w:u w:val="single"/>
        </w:rPr>
      </w:pPr>
      <w:r w:rsidRPr="00C82546">
        <w:rPr>
          <w:rFonts w:ascii="Times New Roman" w:hAnsi="Times New Roman"/>
          <w:sz w:val="28"/>
          <w:szCs w:val="28"/>
          <w:u w:val="single"/>
        </w:rPr>
        <w:t xml:space="preserve">Промышленность района </w:t>
      </w:r>
      <w:proofErr w:type="spellStart"/>
      <w:r w:rsidRPr="00C82546">
        <w:rPr>
          <w:rFonts w:ascii="Times New Roman" w:hAnsi="Times New Roman"/>
          <w:sz w:val="28"/>
          <w:szCs w:val="28"/>
          <w:u w:val="single"/>
        </w:rPr>
        <w:t>моноотраслевая</w:t>
      </w:r>
      <w:proofErr w:type="spellEnd"/>
      <w:r w:rsidRPr="00C82546">
        <w:rPr>
          <w:rFonts w:ascii="Times New Roman" w:hAnsi="Times New Roman"/>
          <w:sz w:val="28"/>
          <w:szCs w:val="28"/>
          <w:u w:val="single"/>
        </w:rPr>
        <w:t>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  <w:u w:val="single"/>
        </w:rPr>
      </w:pPr>
      <w:r w:rsidRPr="00C82546">
        <w:rPr>
          <w:rFonts w:ascii="Times New Roman" w:hAnsi="Times New Roman"/>
          <w:sz w:val="28"/>
          <w:szCs w:val="28"/>
        </w:rPr>
        <w:t>Золотодобывающая промышленность является основной отраслью экономики района. На долю предприятий золотодобывающей отрасли приходится свыше 98,5% от общего объема промышленного производ</w:t>
      </w:r>
      <w:r w:rsidR="009C7C07" w:rsidRPr="00C82546">
        <w:rPr>
          <w:rFonts w:ascii="Times New Roman" w:hAnsi="Times New Roman"/>
          <w:sz w:val="28"/>
          <w:szCs w:val="28"/>
        </w:rPr>
        <w:t>ства в районе, обеспечивает 87,6</w:t>
      </w:r>
      <w:r w:rsidRPr="00C82546">
        <w:rPr>
          <w:rFonts w:ascii="Times New Roman" w:hAnsi="Times New Roman"/>
          <w:sz w:val="28"/>
          <w:szCs w:val="28"/>
        </w:rPr>
        <w:t>% добычи золота в Красноярском крае и 20% всей золотодобычи России.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На территории Северо-Енисейского района деятельность в сфере добычи общераспространенных полезных ископаемых на участках недр местного значения осуществляют 5 организаций частной формы собственности: АО «Полюс Красноярск», ООО «Соврудник», ООО АС «Прииск Дражный», АО «Красноярская горно-геологическая компания», ООО ГРК «</w:t>
      </w:r>
      <w:proofErr w:type="spellStart"/>
      <w:r w:rsidRPr="00C82546">
        <w:rPr>
          <w:rFonts w:ascii="Times New Roman" w:hAnsi="Times New Roman"/>
          <w:sz w:val="28"/>
          <w:szCs w:val="28"/>
        </w:rPr>
        <w:t>Амикан</w:t>
      </w:r>
      <w:proofErr w:type="spellEnd"/>
      <w:r w:rsidRPr="00C82546">
        <w:rPr>
          <w:rFonts w:ascii="Times New Roman" w:hAnsi="Times New Roman"/>
          <w:sz w:val="28"/>
          <w:szCs w:val="28"/>
        </w:rPr>
        <w:t>».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Развитие других отраслей хозяйства – строительства, транспорта, торговли носит подчиненный характер.</w:t>
      </w:r>
    </w:p>
    <w:p w:rsidR="00266D48" w:rsidRPr="00C82546" w:rsidRDefault="00FB7589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В 2020</w:t>
      </w:r>
      <w:r w:rsidR="00266D48" w:rsidRPr="00C82546">
        <w:rPr>
          <w:rFonts w:ascii="Times New Roman" w:hAnsi="Times New Roman"/>
          <w:sz w:val="28"/>
          <w:szCs w:val="28"/>
        </w:rPr>
        <w:t xml:space="preserve"> году производство основных видов промышленной продукции Северо-Енисейского район</w:t>
      </w:r>
      <w:r w:rsidRPr="00C82546">
        <w:rPr>
          <w:rFonts w:ascii="Times New Roman" w:hAnsi="Times New Roman"/>
          <w:sz w:val="28"/>
          <w:szCs w:val="28"/>
        </w:rPr>
        <w:t xml:space="preserve">а в натуральном выражении </w:t>
      </w:r>
      <w:r w:rsidR="00266D48" w:rsidRPr="00C82546">
        <w:rPr>
          <w:rFonts w:ascii="Times New Roman" w:hAnsi="Times New Roman"/>
          <w:sz w:val="28"/>
          <w:szCs w:val="28"/>
        </w:rPr>
        <w:t>составило:</w:t>
      </w:r>
    </w:p>
    <w:p w:rsidR="007A061C" w:rsidRPr="00C82546" w:rsidRDefault="00A93341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A061C" w:rsidRPr="00C82546">
        <w:rPr>
          <w:rFonts w:ascii="Times New Roman CYR" w:hAnsi="Times New Roman CYR" w:cs="Times New Roman CYR"/>
          <w:sz w:val="28"/>
          <w:szCs w:val="28"/>
        </w:rPr>
        <w:t xml:space="preserve">57,5 </w:t>
      </w:r>
      <w:r w:rsidRPr="00C82546">
        <w:rPr>
          <w:rFonts w:ascii="Times New Roman CYR" w:hAnsi="Times New Roman CYR" w:cs="Times New Roman CYR"/>
          <w:bCs/>
          <w:sz w:val="28"/>
          <w:szCs w:val="28"/>
        </w:rPr>
        <w:t>тонн золота</w:t>
      </w:r>
      <w:r w:rsidR="007A061C" w:rsidRPr="00C82546">
        <w:rPr>
          <w:rFonts w:ascii="Times New Roman CYR" w:hAnsi="Times New Roman CYR" w:cs="Times New Roman CYR"/>
          <w:sz w:val="28"/>
          <w:szCs w:val="28"/>
        </w:rPr>
        <w:t>;</w:t>
      </w:r>
    </w:p>
    <w:p w:rsidR="00BD1D0A" w:rsidRPr="00C82546" w:rsidRDefault="00A93341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изделия хлебобулочные и мучные кондитерские – </w:t>
      </w:r>
      <w:r w:rsidR="00BD1D0A" w:rsidRPr="00C82546">
        <w:rPr>
          <w:rFonts w:ascii="Times New Roman CYR" w:hAnsi="Times New Roman CYR" w:cs="Times New Roman CYR"/>
          <w:sz w:val="28"/>
          <w:szCs w:val="28"/>
        </w:rPr>
        <w:t>539,4</w:t>
      </w:r>
      <w:r w:rsidRPr="00C82546">
        <w:rPr>
          <w:rFonts w:ascii="Times New Roman CYR" w:hAnsi="Times New Roman CYR" w:cs="Times New Roman CYR"/>
          <w:sz w:val="28"/>
          <w:szCs w:val="28"/>
        </w:rPr>
        <w:t xml:space="preserve"> тонн</w:t>
      </w:r>
      <w:r w:rsidR="00BD1D0A" w:rsidRPr="00C82546">
        <w:rPr>
          <w:rFonts w:ascii="Times New Roman CYR" w:hAnsi="Times New Roman CYR" w:cs="Times New Roman CYR"/>
          <w:sz w:val="28"/>
          <w:szCs w:val="28"/>
        </w:rPr>
        <w:t>ы;</w:t>
      </w:r>
    </w:p>
    <w:p w:rsidR="009F73F9" w:rsidRPr="00C82546" w:rsidRDefault="009F73F9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 xml:space="preserve">лесоматериалы необработанные – </w:t>
      </w:r>
      <w:r w:rsidRPr="00C82546">
        <w:rPr>
          <w:rFonts w:ascii="Times New Roman CYR" w:hAnsi="Times New Roman CYR" w:cs="Times New Roman CYR"/>
          <w:sz w:val="28"/>
          <w:szCs w:val="28"/>
        </w:rPr>
        <w:t>690,5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 xml:space="preserve"> тыс. пл. куб. метров</w:t>
      </w:r>
      <w:r w:rsidRPr="00C82546">
        <w:rPr>
          <w:rFonts w:ascii="Times New Roman CYR" w:hAnsi="Times New Roman CYR" w:cs="Times New Roman CYR"/>
          <w:sz w:val="28"/>
          <w:szCs w:val="28"/>
        </w:rPr>
        <w:t>;</w:t>
      </w:r>
    </w:p>
    <w:p w:rsidR="00A93341" w:rsidRPr="00C82546" w:rsidRDefault="009F73F9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 xml:space="preserve">электроэнергия, произведенная ГЭС – </w:t>
      </w:r>
      <w:r w:rsidRPr="00C82546">
        <w:rPr>
          <w:rFonts w:ascii="Times New Roman CYR" w:hAnsi="Times New Roman CYR" w:cs="Times New Roman CYR"/>
          <w:sz w:val="28"/>
          <w:szCs w:val="28"/>
        </w:rPr>
        <w:t>26 150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="00CA7B3C" w:rsidRPr="00C825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>кВ.</w:t>
      </w:r>
      <w:r w:rsidR="005D4459" w:rsidRPr="00C825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3341" w:rsidRPr="00C82546">
        <w:rPr>
          <w:rFonts w:ascii="Times New Roman CYR" w:hAnsi="Times New Roman CYR" w:cs="Times New Roman CYR"/>
          <w:sz w:val="28"/>
          <w:szCs w:val="28"/>
        </w:rPr>
        <w:t>ч.;</w:t>
      </w:r>
    </w:p>
    <w:p w:rsidR="00A93341" w:rsidRPr="00C82546" w:rsidRDefault="00A93341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тепловая энергия – </w:t>
      </w:r>
      <w:r w:rsidR="00CA7B3C" w:rsidRPr="00C82546">
        <w:rPr>
          <w:rFonts w:ascii="Times New Roman CYR" w:hAnsi="Times New Roman CYR" w:cs="Times New Roman CYR"/>
          <w:sz w:val="28"/>
          <w:szCs w:val="28"/>
        </w:rPr>
        <w:t>95,49 тыс</w:t>
      </w:r>
      <w:proofErr w:type="gramStart"/>
      <w:r w:rsidR="00CA7B3C" w:rsidRPr="00C82546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="00CA7B3C" w:rsidRPr="00C82546">
        <w:rPr>
          <w:rFonts w:ascii="Times New Roman CYR" w:hAnsi="Times New Roman CYR" w:cs="Times New Roman CYR"/>
          <w:sz w:val="28"/>
          <w:szCs w:val="28"/>
        </w:rPr>
        <w:t>кал.</w:t>
      </w:r>
      <w:r w:rsidRPr="00C82546">
        <w:rPr>
          <w:rFonts w:ascii="Times New Roman CYR" w:hAnsi="Times New Roman CYR" w:cs="Times New Roman CYR"/>
          <w:sz w:val="28"/>
          <w:szCs w:val="28"/>
        </w:rPr>
        <w:t>;</w:t>
      </w:r>
    </w:p>
    <w:p w:rsidR="00A93341" w:rsidRPr="00C82546" w:rsidRDefault="00A93341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вода питьевая – </w:t>
      </w:r>
      <w:r w:rsidR="00CA7B3C" w:rsidRPr="00C82546">
        <w:rPr>
          <w:rFonts w:ascii="Times New Roman CYR" w:hAnsi="Times New Roman CYR" w:cs="Times New Roman CYR"/>
          <w:sz w:val="28"/>
          <w:szCs w:val="28"/>
        </w:rPr>
        <w:t>817,53</w:t>
      </w:r>
      <w:r w:rsidR="0063636D" w:rsidRPr="00C82546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="0063636D" w:rsidRPr="00C82546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63636D" w:rsidRPr="00C82546">
        <w:rPr>
          <w:rFonts w:ascii="Times New Roman CYR" w:hAnsi="Times New Roman CYR" w:cs="Times New Roman CYR"/>
          <w:sz w:val="28"/>
          <w:szCs w:val="28"/>
        </w:rPr>
        <w:t>уб. метров;</w:t>
      </w:r>
    </w:p>
    <w:p w:rsidR="00A93341" w:rsidRPr="00C82546" w:rsidRDefault="00A93341" w:rsidP="00A933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- вода сточная очищенная – </w:t>
      </w:r>
      <w:r w:rsidR="0063636D" w:rsidRPr="00C82546">
        <w:rPr>
          <w:rFonts w:ascii="Times New Roman CYR" w:hAnsi="Times New Roman CYR" w:cs="Times New Roman CYR"/>
          <w:sz w:val="28"/>
          <w:szCs w:val="28"/>
        </w:rPr>
        <w:t>453,43</w:t>
      </w:r>
      <w:r w:rsidR="005D4459" w:rsidRPr="00C82546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="005D4459" w:rsidRPr="00C82546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5D4459" w:rsidRPr="00C82546">
        <w:rPr>
          <w:rFonts w:ascii="Times New Roman CYR" w:hAnsi="Times New Roman CYR" w:cs="Times New Roman CYR"/>
          <w:sz w:val="28"/>
          <w:szCs w:val="28"/>
        </w:rPr>
        <w:t>уб. метров.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lastRenderedPageBreak/>
        <w:t xml:space="preserve">Подакцизных товаров на территории </w:t>
      </w:r>
      <w:proofErr w:type="gramStart"/>
      <w:r w:rsidRPr="00C82546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района не производится. </w:t>
      </w:r>
    </w:p>
    <w:p w:rsidR="00266D48" w:rsidRPr="00C82546" w:rsidRDefault="00266D48" w:rsidP="001605BF">
      <w:pPr>
        <w:ind w:firstLine="567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</w:rPr>
        <w:t xml:space="preserve">На территории </w:t>
      </w:r>
      <w:proofErr w:type="gramStart"/>
      <w:r w:rsidRPr="00C82546">
        <w:rPr>
          <w:sz w:val="28"/>
          <w:szCs w:val="28"/>
        </w:rPr>
        <w:t>Северо-Енисейского</w:t>
      </w:r>
      <w:proofErr w:type="gramEnd"/>
      <w:r w:rsidRPr="00C82546">
        <w:rPr>
          <w:sz w:val="28"/>
          <w:szCs w:val="28"/>
        </w:rPr>
        <w:t xml:space="preserve"> района действует </w:t>
      </w:r>
      <w:r w:rsidRPr="00C82546">
        <w:rPr>
          <w:bCs/>
          <w:sz w:val="28"/>
          <w:szCs w:val="28"/>
        </w:rPr>
        <w:t xml:space="preserve"> муниципальное унитарное предприятие </w:t>
      </w:r>
      <w:r w:rsidRPr="00C82546">
        <w:rPr>
          <w:rFonts w:ascii="Times New Roman CYR" w:hAnsi="Times New Roman CYR" w:cs="Times New Roman CYR"/>
          <w:sz w:val="28"/>
          <w:szCs w:val="28"/>
        </w:rPr>
        <w:t>«Управление коммуникационным комплексом Северо-Енисейского района»</w:t>
      </w:r>
      <w:r w:rsidRPr="00C82546">
        <w:rPr>
          <w:sz w:val="28"/>
          <w:szCs w:val="28"/>
        </w:rPr>
        <w:t xml:space="preserve">, которое решает все социальные задачи, связанные с жизнеобеспечением района, </w:t>
      </w:r>
      <w:r w:rsidRPr="00C82546">
        <w:rPr>
          <w:sz w:val="28"/>
          <w:szCs w:val="28"/>
          <w:u w:val="single"/>
        </w:rPr>
        <w:t>оно является единственной ресурсоснабжающей и энергоснабжающей организацией в Северо-Енисейском районе.</w:t>
      </w:r>
    </w:p>
    <w:p w:rsidR="00266D48" w:rsidRPr="00C82546" w:rsidRDefault="00A93341" w:rsidP="001605BF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На 01.01.2020</w:t>
      </w:r>
      <w:r w:rsidR="00266D48" w:rsidRPr="00C82546">
        <w:rPr>
          <w:sz w:val="28"/>
          <w:szCs w:val="28"/>
        </w:rPr>
        <w:t xml:space="preserve"> года количество организаций жилищно-коммунального хозяйства составляет 1 ед., в сфере энергетики 2 ед.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  <w:u w:val="single"/>
        </w:rPr>
      </w:pPr>
      <w:r w:rsidRPr="00C82546">
        <w:rPr>
          <w:rFonts w:ascii="Times New Roman" w:hAnsi="Times New Roman"/>
          <w:sz w:val="28"/>
          <w:szCs w:val="28"/>
          <w:u w:val="single"/>
        </w:rPr>
        <w:t>В сфере транспорта и связи</w:t>
      </w: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1605BF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Автомобильный транспорт играет важнейшую роль в экономике Северо-Енисейского района и в последние годы в целом удовлетворяет спрос населения и экономики в перевозках пассажиров и грузов. </w:t>
      </w:r>
    </w:p>
    <w:p w:rsidR="00266D48" w:rsidRPr="00C82546" w:rsidRDefault="00266D48" w:rsidP="0043751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Северо-Енисейского района составляет 203,8 км. Протяженность дорог с асфальтобетонным покрытием составляет 46,3 км. </w:t>
      </w:r>
    </w:p>
    <w:p w:rsidR="00266D48" w:rsidRPr="00C82546" w:rsidRDefault="00266D48" w:rsidP="0043751D">
      <w:pPr>
        <w:pStyle w:val="a8"/>
        <w:ind w:firstLine="567"/>
        <w:rPr>
          <w:rFonts w:ascii="Times New Roman" w:eastAsia="Times New Roman CYR" w:hAnsi="Times New Roman"/>
          <w:sz w:val="28"/>
          <w:szCs w:val="28"/>
        </w:rPr>
      </w:pPr>
      <w:r w:rsidRPr="00C82546">
        <w:rPr>
          <w:rFonts w:ascii="Times New Roman" w:eastAsia="Times New Roman CYR" w:hAnsi="Times New Roman"/>
          <w:sz w:val="28"/>
          <w:szCs w:val="28"/>
        </w:rPr>
        <w:t>Содержание дорог общего пользования местного значения осуществляет МУП «УККР».</w:t>
      </w:r>
    </w:p>
    <w:p w:rsidR="00266D48" w:rsidRPr="00C82546" w:rsidRDefault="00266D48" w:rsidP="0043751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Перевозка пассажиров и багажа легковым транспортом на 100% осуществляется хозяйствующими </w:t>
      </w:r>
      <w:r w:rsidRPr="00C82546">
        <w:rPr>
          <w:rFonts w:ascii="Times New Roman" w:hAnsi="Times New Roman"/>
          <w:sz w:val="28"/>
          <w:szCs w:val="28"/>
          <w:u w:val="single"/>
        </w:rPr>
        <w:t>субъектами частной формы собственности.</w:t>
      </w:r>
      <w:r w:rsidRPr="00C82546">
        <w:rPr>
          <w:rFonts w:ascii="Times New Roman" w:hAnsi="Times New Roman"/>
          <w:sz w:val="28"/>
          <w:szCs w:val="28"/>
        </w:rPr>
        <w:t xml:space="preserve"> </w:t>
      </w:r>
    </w:p>
    <w:p w:rsidR="00266D48" w:rsidRPr="00C82546" w:rsidRDefault="00266D48" w:rsidP="0043751D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Основным видом транспортного сообщения является автомобильный по грунтовой дороге до города Енисейска с паромной переправой через реку Енисей и авиационный (Красноярск - Северо-Енисейский). </w:t>
      </w:r>
    </w:p>
    <w:p w:rsidR="00266D48" w:rsidRPr="00C82546" w:rsidRDefault="00266D48" w:rsidP="0043751D">
      <w:pPr>
        <w:pStyle w:val="a8"/>
        <w:ind w:firstLine="567"/>
        <w:rPr>
          <w:rFonts w:ascii="Times New Roman" w:eastAsia="Times New Roman CYR" w:hAnsi="Times New Roman"/>
          <w:sz w:val="28"/>
          <w:szCs w:val="28"/>
        </w:rPr>
      </w:pPr>
      <w:r w:rsidRPr="00C82546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действуют 9 </w:t>
      </w:r>
      <w:r w:rsidRPr="00C82546">
        <w:rPr>
          <w:rFonts w:ascii="Times New Roman" w:hAnsi="Times New Roman"/>
          <w:sz w:val="28"/>
          <w:szCs w:val="28"/>
        </w:rPr>
        <w:t>муниципальных маршрутов регулярных перевозок</w:t>
      </w:r>
      <w:r w:rsidRPr="00C82546">
        <w:rPr>
          <w:rFonts w:ascii="Times New Roman" w:eastAsia="Times New Roman CYR" w:hAnsi="Times New Roman"/>
          <w:sz w:val="28"/>
          <w:szCs w:val="28"/>
        </w:rPr>
        <w:t xml:space="preserve">, в том числе три городских и шесть маршрутов, обслуживающих отдаленные поселки района с районным центром.  Протяженность автобусных маршрутов по району составляет 586,25 км. </w:t>
      </w:r>
    </w:p>
    <w:p w:rsidR="00266D48" w:rsidRPr="00C82546" w:rsidRDefault="00266D48" w:rsidP="0043751D">
      <w:pPr>
        <w:pStyle w:val="a8"/>
        <w:ind w:firstLine="567"/>
        <w:rPr>
          <w:rFonts w:ascii="Times New Roman" w:eastAsia="Times New Roman CYR" w:hAnsi="Times New Roman"/>
          <w:sz w:val="28"/>
          <w:szCs w:val="28"/>
        </w:rPr>
      </w:pPr>
      <w:r w:rsidRPr="00C82546">
        <w:rPr>
          <w:rFonts w:ascii="Times New Roman" w:eastAsia="Times New Roman CYR" w:hAnsi="Times New Roman"/>
          <w:sz w:val="28"/>
          <w:szCs w:val="28"/>
        </w:rPr>
        <w:t>Пассажирские перевозки в Северо-Енисейском районе осуществляет общество с ограниченной ответственностью «Транспортная компания Север», частной формы собственности.</w:t>
      </w:r>
    </w:p>
    <w:p w:rsidR="00266D48" w:rsidRPr="00C82546" w:rsidRDefault="00266D48" w:rsidP="004375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На территории Северо-Енисейского района предоставляют услуги сотовой связи четыре оператора «Теле</w:t>
      </w:r>
      <w:proofErr w:type="gramStart"/>
      <w:r w:rsidRPr="00C82546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C82546">
        <w:rPr>
          <w:rFonts w:ascii="Times New Roman CYR" w:hAnsi="Times New Roman CYR" w:cs="Times New Roman CYR"/>
          <w:sz w:val="28"/>
          <w:szCs w:val="28"/>
        </w:rPr>
        <w:t>», «</w:t>
      </w:r>
      <w:proofErr w:type="spellStart"/>
      <w:r w:rsidRPr="00C82546">
        <w:rPr>
          <w:rFonts w:ascii="Times New Roman CYR" w:hAnsi="Times New Roman CYR" w:cs="Times New Roman CYR"/>
          <w:sz w:val="28"/>
          <w:szCs w:val="28"/>
        </w:rPr>
        <w:t>Билайн</w:t>
      </w:r>
      <w:proofErr w:type="spellEnd"/>
      <w:r w:rsidRPr="00C82546">
        <w:rPr>
          <w:rFonts w:ascii="Times New Roman CYR" w:hAnsi="Times New Roman CYR" w:cs="Times New Roman CYR"/>
          <w:sz w:val="28"/>
          <w:szCs w:val="28"/>
        </w:rPr>
        <w:t>», «МТС» «Мегафон».</w:t>
      </w:r>
    </w:p>
    <w:p w:rsidR="00266D48" w:rsidRPr="00C82546" w:rsidRDefault="00266D48" w:rsidP="0043751D">
      <w:pPr>
        <w:ind w:firstLine="567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43751D">
      <w:pPr>
        <w:ind w:firstLine="567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розничного рынка нефтепродуктов</w:t>
      </w:r>
    </w:p>
    <w:p w:rsidR="00266D48" w:rsidRPr="00C82546" w:rsidRDefault="00266D48" w:rsidP="0043751D">
      <w:pPr>
        <w:ind w:firstLine="567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43751D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Деятельность на рынке поставки нефтепродуктов осуществляет 2 организации и 1 индивидуальный предприниматель: АО «</w:t>
      </w:r>
      <w:proofErr w:type="spellStart"/>
      <w:r w:rsidRPr="00C82546"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 w:rsidRPr="00C82546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Нефтетрейд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», ИП Д. </w:t>
      </w:r>
      <w:r w:rsidR="00494096" w:rsidRPr="00C8254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494096" w:rsidRPr="00C82546">
        <w:rPr>
          <w:rFonts w:ascii="Times New Roman" w:hAnsi="Times New Roman"/>
          <w:sz w:val="28"/>
          <w:szCs w:val="28"/>
        </w:rPr>
        <w:t>Страшков</w:t>
      </w:r>
      <w:proofErr w:type="spellEnd"/>
      <w:r w:rsidR="00494096" w:rsidRPr="00C82546">
        <w:rPr>
          <w:rFonts w:ascii="Times New Roman" w:hAnsi="Times New Roman"/>
          <w:sz w:val="28"/>
          <w:szCs w:val="28"/>
        </w:rPr>
        <w:t>.</w:t>
      </w:r>
    </w:p>
    <w:p w:rsidR="00266D48" w:rsidRPr="00C82546" w:rsidRDefault="00266D48" w:rsidP="0043751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eastAsia="Times New Roman CYR" w:hAnsi="Times New Roman"/>
          <w:sz w:val="28"/>
          <w:szCs w:val="28"/>
        </w:rPr>
        <w:t xml:space="preserve">Особенностью рынка розничной продажи нефтепродуктов является преобладание субъектов частной формы собственности, </w:t>
      </w:r>
    </w:p>
    <w:p w:rsidR="00494096" w:rsidRPr="00C82546" w:rsidRDefault="00494096" w:rsidP="0043751D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43751D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благоустройства</w:t>
      </w:r>
    </w:p>
    <w:p w:rsidR="00266D48" w:rsidRPr="00C82546" w:rsidRDefault="00266D48" w:rsidP="0043751D">
      <w:pPr>
        <w:ind w:firstLine="567"/>
        <w:jc w:val="both"/>
        <w:rPr>
          <w:rFonts w:eastAsia="Calibri"/>
          <w:sz w:val="28"/>
          <w:szCs w:val="28"/>
        </w:rPr>
      </w:pPr>
    </w:p>
    <w:p w:rsidR="00266D48" w:rsidRPr="00C82546" w:rsidRDefault="00266D48" w:rsidP="0043751D">
      <w:pPr>
        <w:ind w:firstLine="567"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lastRenderedPageBreak/>
        <w:t xml:space="preserve">Министерство строительства края осуществляет контроль по реализации Федерального приоритетного проекта «Формирование комфортной городской среды». </w:t>
      </w:r>
    </w:p>
    <w:p w:rsidR="003B2CA6" w:rsidRPr="00C82546" w:rsidRDefault="003B2CA6" w:rsidP="0043751D">
      <w:pPr>
        <w:ind w:firstLine="567"/>
        <w:jc w:val="both"/>
        <w:rPr>
          <w:rFonts w:eastAsia="Calibri"/>
          <w:sz w:val="28"/>
          <w:szCs w:val="28"/>
        </w:rPr>
      </w:pPr>
    </w:p>
    <w:p w:rsidR="00266D48" w:rsidRPr="00C82546" w:rsidRDefault="00266D48" w:rsidP="0043751D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экологии и рационального природопользования</w:t>
      </w:r>
    </w:p>
    <w:p w:rsidR="00266D48" w:rsidRPr="00C82546" w:rsidRDefault="00266D48" w:rsidP="004375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266D48" w:rsidRPr="00C82546" w:rsidRDefault="00266D48" w:rsidP="004375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В Северо-Енисейском районе функционируют полигоны</w:t>
      </w:r>
      <w:r w:rsidRPr="00C82546">
        <w:rPr>
          <w:rFonts w:ascii="Times New Roman CYR" w:hAnsi="Times New Roman CYR" w:cs="Times New Roman CYR"/>
        </w:rPr>
        <w:t xml:space="preserve"> </w:t>
      </w:r>
      <w:r w:rsidRPr="00C82546">
        <w:rPr>
          <w:rFonts w:ascii="Times New Roman CYR" w:hAnsi="Times New Roman CYR" w:cs="Times New Roman CYR"/>
          <w:sz w:val="28"/>
          <w:szCs w:val="28"/>
        </w:rPr>
        <w:t xml:space="preserve">по захоронению твердых бытовых отходов в населенных пунктах  </w:t>
      </w:r>
      <w:proofErr w:type="spellStart"/>
      <w:r w:rsidRPr="00C82546">
        <w:rPr>
          <w:rFonts w:ascii="Times New Roman CYR" w:hAnsi="Times New Roman CYR" w:cs="Times New Roman CYR"/>
          <w:sz w:val="28"/>
          <w:szCs w:val="28"/>
        </w:rPr>
        <w:t>гп</w:t>
      </w:r>
      <w:proofErr w:type="spellEnd"/>
      <w:r w:rsidRPr="00C82546">
        <w:rPr>
          <w:rFonts w:ascii="Times New Roman CYR" w:hAnsi="Times New Roman CYR" w:cs="Times New Roman CYR"/>
          <w:sz w:val="28"/>
          <w:szCs w:val="28"/>
        </w:rPr>
        <w:t xml:space="preserve"> Северо-Енисейский (15,8 га), п. Новая Калами (0,48 га), п. Тея  (0,53 га), п. Вангаш (0,37 га).</w:t>
      </w:r>
    </w:p>
    <w:p w:rsidR="00266D48" w:rsidRPr="00C82546" w:rsidRDefault="00266D48" w:rsidP="004375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>Для размещения, образующихся на территории района отходов, в районе выделены земельные участки для целей строительства полигонов по захоронению твердых бытовых отходов в п. Брянка (0,51 га).</w:t>
      </w:r>
    </w:p>
    <w:p w:rsidR="00266D48" w:rsidRPr="00C82546" w:rsidRDefault="00266D48" w:rsidP="0043751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546">
        <w:rPr>
          <w:rFonts w:ascii="Times New Roman CYR" w:hAnsi="Times New Roman CYR" w:cs="Times New Roman CYR"/>
          <w:sz w:val="28"/>
          <w:szCs w:val="28"/>
        </w:rPr>
        <w:t xml:space="preserve">В структуре образующихся отходов производства и потребления наибольший удельный вес занимают отходы производства V класса опасности для окружающей среды – практически неопасные. </w:t>
      </w:r>
      <w:r w:rsidR="005B2947" w:rsidRPr="00C82546">
        <w:rPr>
          <w:rFonts w:ascii="Times New Roman CYR" w:hAnsi="Times New Roman CYR" w:cs="Times New Roman CYR"/>
          <w:sz w:val="28"/>
          <w:szCs w:val="28"/>
        </w:rPr>
        <w:t xml:space="preserve">Доля составляет около </w:t>
      </w:r>
      <w:r w:rsidRPr="00C82546">
        <w:rPr>
          <w:rFonts w:ascii="Times New Roman CYR" w:hAnsi="Times New Roman CYR" w:cs="Times New Roman CYR"/>
          <w:sz w:val="28"/>
          <w:szCs w:val="28"/>
        </w:rPr>
        <w:t>99,9%.</w:t>
      </w:r>
    </w:p>
    <w:p w:rsidR="00266D48" w:rsidRPr="00C82546" w:rsidRDefault="00266D48" w:rsidP="0043751D">
      <w:pPr>
        <w:tabs>
          <w:tab w:val="num" w:pos="284"/>
        </w:tabs>
        <w:ind w:firstLine="567"/>
        <w:jc w:val="both"/>
        <w:rPr>
          <w:b/>
          <w:sz w:val="28"/>
          <w:szCs w:val="28"/>
        </w:rPr>
      </w:pPr>
      <w:r w:rsidRPr="00C82546">
        <w:rPr>
          <w:sz w:val="28"/>
          <w:szCs w:val="28"/>
        </w:rPr>
        <w:t xml:space="preserve">На территории </w:t>
      </w:r>
      <w:proofErr w:type="gramStart"/>
      <w:r w:rsidRPr="00C82546">
        <w:rPr>
          <w:sz w:val="28"/>
          <w:szCs w:val="28"/>
        </w:rPr>
        <w:t>Северо-Енисейского</w:t>
      </w:r>
      <w:proofErr w:type="gramEnd"/>
      <w:r w:rsidRPr="00C82546">
        <w:rPr>
          <w:sz w:val="28"/>
          <w:szCs w:val="28"/>
        </w:rPr>
        <w:t xml:space="preserve"> района работает региональный оператор по размещению твердых коммунальных отходов – это муниципальное унитарное предприятие «Управление коммуникационным комплексом Северо-Енисейского района», 100% муниципальной формы собственности.</w:t>
      </w:r>
      <w:r w:rsidRPr="00C82546">
        <w:rPr>
          <w:b/>
          <w:sz w:val="28"/>
          <w:szCs w:val="28"/>
        </w:rPr>
        <w:t xml:space="preserve"> </w:t>
      </w:r>
    </w:p>
    <w:p w:rsidR="00864C4C" w:rsidRPr="00C82546" w:rsidRDefault="00864C4C" w:rsidP="0043751D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43751D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Жилищное строительство</w:t>
      </w:r>
    </w:p>
    <w:p w:rsidR="00266D48" w:rsidRPr="00C82546" w:rsidRDefault="00266D48" w:rsidP="0043751D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864C4C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Одним из стратегических векторов социально-экономического развития Северо-Енисейского района является качественное сов</w:t>
      </w:r>
      <w:r w:rsidR="00D12A86" w:rsidRPr="00C82546">
        <w:rPr>
          <w:rFonts w:ascii="Times New Roman" w:hAnsi="Times New Roman"/>
          <w:sz w:val="28"/>
          <w:szCs w:val="28"/>
        </w:rPr>
        <w:t>ершенствование жизненной среды.</w:t>
      </w:r>
    </w:p>
    <w:p w:rsidR="00266D48" w:rsidRPr="00C82546" w:rsidRDefault="00266D48" w:rsidP="00D12A86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Динамика качественного состояния жилищного фонда района за последние пять лет имеет положительную тенденцию. Доля благоустроенного жилья за последние годы увеличилась более чем втрое, а доля ветхого и аварийного жилья сократилась с 60,5% до </w:t>
      </w:r>
      <w:r w:rsidR="00B25F4F" w:rsidRPr="00C82546">
        <w:rPr>
          <w:rFonts w:ascii="Times New Roman" w:hAnsi="Times New Roman"/>
          <w:sz w:val="28"/>
          <w:szCs w:val="28"/>
        </w:rPr>
        <w:t>1,7</w:t>
      </w:r>
      <w:r w:rsidRPr="00C82546">
        <w:rPr>
          <w:rFonts w:ascii="Times New Roman" w:hAnsi="Times New Roman"/>
          <w:sz w:val="28"/>
          <w:szCs w:val="28"/>
        </w:rPr>
        <w:t>%. В результате обеспеченность жиль</w:t>
      </w:r>
      <w:r w:rsidR="00B25F4F" w:rsidRPr="00C82546">
        <w:rPr>
          <w:rFonts w:ascii="Times New Roman" w:hAnsi="Times New Roman"/>
          <w:sz w:val="28"/>
          <w:szCs w:val="28"/>
        </w:rPr>
        <w:t>ем на 1 человека составляет 23,4</w:t>
      </w:r>
      <w:r w:rsidRPr="00C82546">
        <w:rPr>
          <w:rFonts w:ascii="Times New Roman" w:hAnsi="Times New Roman"/>
          <w:sz w:val="28"/>
          <w:szCs w:val="28"/>
        </w:rPr>
        <w:t xml:space="preserve"> м.кв./чел.</w:t>
      </w:r>
    </w:p>
    <w:p w:rsidR="00266D48" w:rsidRPr="00C82546" w:rsidRDefault="00266D48" w:rsidP="00D12A86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За последние пять лет, в районе построено и введено в эксплуатацию 15,107 тыс. кв. м. благоустроенного жилья, а это 38 жилых домов (306 квартир).</w:t>
      </w:r>
    </w:p>
    <w:p w:rsidR="00266D48" w:rsidRPr="00C82546" w:rsidRDefault="00266D48" w:rsidP="00D12A86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А в целом, за последнее 22 года, в Северо-Енисейском районе и за его пределами, </w:t>
      </w:r>
      <w:proofErr w:type="gramStart"/>
      <w:r w:rsidRPr="00C82546">
        <w:rPr>
          <w:rFonts w:ascii="Times New Roman" w:hAnsi="Times New Roman"/>
          <w:sz w:val="28"/>
          <w:szCs w:val="28"/>
        </w:rPr>
        <w:t>начиная с 1996 года построено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145,1 тыс. кв.м. жилья, а это 2 189 квартир. </w:t>
      </w:r>
    </w:p>
    <w:p w:rsidR="00266D48" w:rsidRPr="00C82546" w:rsidRDefault="00266D48" w:rsidP="00D12A86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Таким образом, в Северо-Енисейском районе ежегодно строятся современные жилые дома, в среднем около 100 квартир в год, обеспечивая </w:t>
      </w:r>
      <w:proofErr w:type="spellStart"/>
      <w:r w:rsidRPr="00C82546">
        <w:rPr>
          <w:rFonts w:ascii="Times New Roman" w:hAnsi="Times New Roman"/>
          <w:sz w:val="28"/>
          <w:szCs w:val="28"/>
        </w:rPr>
        <w:t>североенисейцев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 комфортными, благоустроенными квартирами.</w:t>
      </w:r>
    </w:p>
    <w:p w:rsidR="00D12A86" w:rsidRPr="00C82546" w:rsidRDefault="00D12A86" w:rsidP="00266D48">
      <w:pPr>
        <w:ind w:firstLine="709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  <w:r w:rsidRPr="00C82546">
        <w:rPr>
          <w:rFonts w:eastAsia="Calibri"/>
          <w:sz w:val="28"/>
          <w:szCs w:val="28"/>
          <w:u w:val="single"/>
        </w:rPr>
        <w:t>В сфере ремонта автотранспортных средств</w:t>
      </w:r>
    </w:p>
    <w:p w:rsidR="00266D48" w:rsidRPr="00C82546" w:rsidRDefault="00266D48" w:rsidP="00266D48">
      <w:pPr>
        <w:ind w:firstLine="709"/>
        <w:rPr>
          <w:rFonts w:eastAsia="Calibri"/>
          <w:sz w:val="28"/>
          <w:szCs w:val="28"/>
          <w:u w:val="single"/>
        </w:rPr>
      </w:pPr>
    </w:p>
    <w:p w:rsidR="00266D48" w:rsidRPr="00C82546" w:rsidRDefault="00266D48" w:rsidP="00D12A86">
      <w:pPr>
        <w:pStyle w:val="aa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На территории  Северо-Енисейского района деятельность по ремонту автотранспортных средств осуществляют 7 представителей субъектов малого </w:t>
      </w:r>
      <w:r w:rsidRPr="00C82546">
        <w:rPr>
          <w:rFonts w:ascii="Times New Roman" w:hAnsi="Times New Roman"/>
          <w:sz w:val="28"/>
          <w:szCs w:val="28"/>
        </w:rPr>
        <w:lastRenderedPageBreak/>
        <w:t>и среднего предпринимательства</w:t>
      </w:r>
      <w:r w:rsidRPr="00C82546">
        <w:rPr>
          <w:rFonts w:ascii="Times New Roman" w:eastAsia="Times New Roman" w:hAnsi="Times New Roman"/>
          <w:sz w:val="28"/>
          <w:szCs w:val="28"/>
        </w:rPr>
        <w:t xml:space="preserve">, таких как ИП Демьянов В.И., ИП Журавлев А.В., ИП Исаев Р.Х., ИП Перепелица А.И., ИП 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Родиков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 xml:space="preserve"> И.Н., ИП 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Турыкин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 xml:space="preserve"> В.Э., ИП Хренков О.В.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u w:val="single"/>
        </w:rPr>
      </w:pPr>
      <w:r w:rsidRPr="00C82546">
        <w:rPr>
          <w:rFonts w:ascii="Times New Roman" w:eastAsia="Times New Roman" w:hAnsi="Times New Roman"/>
          <w:sz w:val="28"/>
          <w:szCs w:val="28"/>
          <w:u w:val="single"/>
        </w:rPr>
        <w:t>В сфере производства тепловой энергии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u w:val="single"/>
        </w:rPr>
      </w:pPr>
    </w:p>
    <w:p w:rsidR="00266D48" w:rsidRPr="00C82546" w:rsidRDefault="00266D48" w:rsidP="00D12A86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На территории Северо-Енисейского района действует</w:t>
      </w:r>
      <w:r w:rsidRPr="00C82546">
        <w:rPr>
          <w:bCs/>
          <w:sz w:val="28"/>
          <w:szCs w:val="28"/>
        </w:rPr>
        <w:t xml:space="preserve"> 1 </w:t>
      </w:r>
      <w:proofErr w:type="spellStart"/>
      <w:r w:rsidRPr="00C82546">
        <w:rPr>
          <w:sz w:val="28"/>
          <w:szCs w:val="28"/>
        </w:rPr>
        <w:t>ресурсоснабжающая</w:t>
      </w:r>
      <w:proofErr w:type="spellEnd"/>
      <w:r w:rsidRPr="00C82546">
        <w:rPr>
          <w:sz w:val="28"/>
          <w:szCs w:val="28"/>
        </w:rPr>
        <w:t xml:space="preserve"> организация в сфере теплоснабжения</w:t>
      </w:r>
      <w:r w:rsidRPr="00C82546">
        <w:rPr>
          <w:bCs/>
          <w:sz w:val="28"/>
          <w:szCs w:val="28"/>
        </w:rPr>
        <w:t xml:space="preserve"> муниципальной формы собственности МУП «УККР», полезный отпуск тепловой энергии в </w:t>
      </w:r>
      <w:r w:rsidR="007A3BEE" w:rsidRPr="00C82546">
        <w:rPr>
          <w:bCs/>
          <w:sz w:val="28"/>
          <w:szCs w:val="28"/>
        </w:rPr>
        <w:t>составляет</w:t>
      </w:r>
      <w:r w:rsidRPr="00C82546">
        <w:rPr>
          <w:bCs/>
          <w:sz w:val="28"/>
          <w:szCs w:val="28"/>
        </w:rPr>
        <w:t xml:space="preserve"> 97,62 тыс</w:t>
      </w:r>
      <w:proofErr w:type="gramStart"/>
      <w:r w:rsidRPr="00C82546">
        <w:rPr>
          <w:bCs/>
          <w:sz w:val="28"/>
          <w:szCs w:val="28"/>
        </w:rPr>
        <w:t>.Г</w:t>
      </w:r>
      <w:proofErr w:type="gramEnd"/>
      <w:r w:rsidRPr="00C82546">
        <w:rPr>
          <w:bCs/>
          <w:sz w:val="28"/>
          <w:szCs w:val="28"/>
        </w:rPr>
        <w:t>кал.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u w:val="single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u w:val="single"/>
        </w:rPr>
      </w:pPr>
      <w:r w:rsidRPr="00C82546">
        <w:rPr>
          <w:rFonts w:ascii="Times New Roman" w:eastAsia="Times New Roman" w:hAnsi="Times New Roman"/>
          <w:sz w:val="28"/>
          <w:szCs w:val="28"/>
          <w:u w:val="single"/>
        </w:rPr>
        <w:t>В сфере обработки древесины и производства изделий из дерева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u w:val="single"/>
        </w:rPr>
      </w:pPr>
    </w:p>
    <w:p w:rsidR="00266D48" w:rsidRPr="00C82546" w:rsidRDefault="00266D48" w:rsidP="00B520C7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Заготовкой и вывозкой древесины, изготовлением изделий из древесины, а также производством древесины деловой, в районе занимаются муниципальное унитарное предприятие «Управление коммуникационным комплексом Северо-Енисейского района», ООО «ДОК «Енисей»,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Сиблес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 Проект»,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ЛесКом</w:t>
      </w:r>
      <w:proofErr w:type="spellEnd"/>
      <w:r w:rsidRPr="00C82546">
        <w:rPr>
          <w:rFonts w:ascii="Times New Roman" w:hAnsi="Times New Roman"/>
          <w:sz w:val="28"/>
          <w:szCs w:val="28"/>
        </w:rPr>
        <w:t>», ФКУ Т-2 ГУФСИН РОССИИ по Красноярскому краю и другие.</w:t>
      </w:r>
    </w:p>
    <w:p w:rsidR="00DB7DC2" w:rsidRPr="00C82546" w:rsidRDefault="00DB7DC2" w:rsidP="00266D48">
      <w:pPr>
        <w:pStyle w:val="a8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  <w:u w:val="single"/>
        </w:rPr>
      </w:pPr>
      <w:r w:rsidRPr="00C82546">
        <w:rPr>
          <w:rFonts w:ascii="Times New Roman" w:hAnsi="Times New Roman"/>
          <w:sz w:val="28"/>
          <w:szCs w:val="28"/>
          <w:u w:val="single"/>
        </w:rPr>
        <w:t>В имущественной сфере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В Северо-Енисейском районе </w:t>
      </w:r>
      <w:r w:rsidR="00DB7DC2" w:rsidRPr="00C82546">
        <w:rPr>
          <w:sz w:val="28"/>
          <w:szCs w:val="28"/>
        </w:rPr>
        <w:t>функционирует</w:t>
      </w:r>
      <w:r w:rsidRPr="00C82546">
        <w:rPr>
          <w:sz w:val="28"/>
          <w:szCs w:val="28"/>
        </w:rPr>
        <w:t xml:space="preserve"> 2 </w:t>
      </w:r>
      <w:proofErr w:type="gramStart"/>
      <w:r w:rsidRPr="00C82546">
        <w:rPr>
          <w:sz w:val="28"/>
          <w:szCs w:val="28"/>
        </w:rPr>
        <w:t>муниципальных</w:t>
      </w:r>
      <w:proofErr w:type="gramEnd"/>
      <w:r w:rsidRPr="00C82546">
        <w:rPr>
          <w:sz w:val="28"/>
          <w:szCs w:val="28"/>
        </w:rPr>
        <w:t xml:space="preserve"> предприятия, в том числе: МУП «Управление коммуникационным комплексом Северо-Енисейского района»; МП «Хлебопек».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Предприятия муниципальной формы собственности находящиеся в стадии банкротства отсутствуют.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Движимое и недвижимое муниципальное имущество закреплено и используется муниципальными предприятиями на праве хозяйственного ведения, муниципальными учреждениями – на праве оперативного управления.</w:t>
      </w:r>
    </w:p>
    <w:p w:rsidR="00305FB4" w:rsidRPr="00C82546" w:rsidRDefault="00305FB4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numPr>
          <w:ilvl w:val="1"/>
          <w:numId w:val="1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Доля хозяйствующих субъектов частной формы собственности </w:t>
      </w:r>
      <w:r w:rsidRPr="00C82546">
        <w:rPr>
          <w:rFonts w:ascii="Times New Roman" w:hAnsi="Times New Roman"/>
          <w:sz w:val="28"/>
          <w:szCs w:val="28"/>
        </w:rPr>
        <w:br/>
        <w:t>в соответствующей отрасли (сфере, товарном рынке).</w:t>
      </w:r>
    </w:p>
    <w:p w:rsidR="00266D48" w:rsidRPr="00C82546" w:rsidRDefault="00266D48" w:rsidP="00266D48">
      <w:pPr>
        <w:pStyle w:val="aa"/>
        <w:spacing w:after="0"/>
        <w:ind w:left="709"/>
        <w:rPr>
          <w:rFonts w:ascii="Times New Roman" w:hAnsi="Times New Roman"/>
          <w:sz w:val="16"/>
          <w:szCs w:val="16"/>
        </w:rPr>
      </w:pPr>
    </w:p>
    <w:tbl>
      <w:tblPr>
        <w:tblW w:w="9655" w:type="dxa"/>
        <w:tblInd w:w="93" w:type="dxa"/>
        <w:tblLook w:val="04A0"/>
      </w:tblPr>
      <w:tblGrid>
        <w:gridCol w:w="582"/>
        <w:gridCol w:w="6237"/>
        <w:gridCol w:w="2836"/>
      </w:tblGrid>
      <w:tr w:rsidR="00266D48" w:rsidRPr="00C82546" w:rsidTr="00BE58D3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№ </w:t>
            </w:r>
            <w:proofErr w:type="spellStart"/>
            <w:proofErr w:type="gramStart"/>
            <w:r w:rsidRPr="00C82546">
              <w:t>п</w:t>
            </w:r>
            <w:proofErr w:type="spellEnd"/>
            <w:proofErr w:type="gramEnd"/>
            <w:r w:rsidRPr="00C82546">
              <w:t>/</w:t>
            </w:r>
            <w:proofErr w:type="spellStart"/>
            <w:r w:rsidRPr="00C82546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 xml:space="preserve">Наименование </w:t>
            </w:r>
            <w:r w:rsidRPr="00C82546">
              <w:br/>
              <w:t>отраслей (сфер, товарных рынков) экономики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Исходная фактическая информация (в том числе числовая), по состоянию на 01.01.2019</w:t>
            </w:r>
          </w:p>
        </w:tc>
      </w:tr>
      <w:tr w:rsidR="00266D48" w:rsidRPr="00C82546" w:rsidTr="00BE58D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3</w:t>
            </w:r>
          </w:p>
        </w:tc>
      </w:tr>
      <w:tr w:rsidR="00266D48" w:rsidRPr="00C82546" w:rsidTr="00BE58D3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r w:rsidRPr="00C82546"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66,67%</w:t>
            </w:r>
          </w:p>
        </w:tc>
      </w:tr>
      <w:tr w:rsidR="00266D48" w:rsidRPr="00C82546" w:rsidTr="00BE58D3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r w:rsidRPr="00C82546">
              <w:t>жилищное строительство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86,05%</w:t>
            </w:r>
          </w:p>
        </w:tc>
      </w:tr>
      <w:tr w:rsidR="00266D48" w:rsidRPr="00C82546" w:rsidTr="00BE58D3">
        <w:trPr>
          <w:trHeight w:val="3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pPr>
              <w:tabs>
                <w:tab w:val="center" w:pos="183"/>
              </w:tabs>
              <w:jc w:val="center"/>
            </w:pPr>
            <w:r w:rsidRPr="00C82546"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48" w:rsidRPr="00C82546" w:rsidRDefault="00266D48" w:rsidP="00BE58D3">
            <w:r w:rsidRPr="00C82546">
              <w:t>кадастровые и землеустроительные работы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6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 xml:space="preserve">добыча общераспространенных полезных ископаемых </w:t>
            </w:r>
          </w:p>
          <w:p w:rsidR="00266D48" w:rsidRPr="00C82546" w:rsidRDefault="00266D48" w:rsidP="00BE58D3">
            <w:r w:rsidRPr="00C82546">
              <w:t>на участках недр местного значения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благоустройство городской среды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99,41%</w:t>
            </w:r>
          </w:p>
        </w:tc>
      </w:tr>
      <w:tr w:rsidR="00266D48" w:rsidRPr="00C82546" w:rsidTr="00BE58D3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lastRenderedPageBreak/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розничный рынок нефтепродуктов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9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4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перевозка пассажиров и багажа легковым такси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5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ремонт автотранспортных средств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100,00%</w:t>
            </w:r>
          </w:p>
        </w:tc>
      </w:tr>
      <w:tr w:rsidR="00266D48" w:rsidRPr="00C82546" w:rsidTr="00BE58D3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48" w:rsidRPr="00C82546" w:rsidRDefault="00266D48" w:rsidP="00BE58D3">
            <w:r w:rsidRPr="00C82546">
              <w:t>обработка древесины и производство изделий из дерева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48" w:rsidRPr="00C82546" w:rsidRDefault="00266D48" w:rsidP="00BE58D3">
            <w:pPr>
              <w:jc w:val="center"/>
            </w:pPr>
            <w:r w:rsidRPr="00C82546">
              <w:t>95,00%</w:t>
            </w:r>
          </w:p>
        </w:tc>
      </w:tr>
    </w:tbl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eastAsia="Times New Roman" w:hAnsi="Times New Roman"/>
          <w:i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t xml:space="preserve">В Северо-Енисейском районе розничную торговлю лекарственными препаратами осуществляют </w:t>
      </w:r>
      <w:r w:rsidRPr="00C82546">
        <w:rPr>
          <w:rFonts w:ascii="Times New Roman" w:hAnsi="Times New Roman"/>
          <w:b/>
          <w:sz w:val="28"/>
          <w:szCs w:val="28"/>
          <w:u w:val="single"/>
        </w:rPr>
        <w:t>6</w:t>
      </w:r>
      <w:r w:rsidRPr="00C82546">
        <w:rPr>
          <w:rFonts w:ascii="Times New Roman" w:hAnsi="Times New Roman"/>
          <w:sz w:val="28"/>
          <w:szCs w:val="28"/>
        </w:rPr>
        <w:t xml:space="preserve"> организаций: филиал ГПКК «Губернские аптеки ЦРА №67», филиал ГПКК «Губернские аптеки ЦРА №179»,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Фарматек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», ООО «Панацея», ООО «Здоровье», </w:t>
      </w:r>
      <w:r w:rsidR="00DB7DC2" w:rsidRPr="00C82546">
        <w:rPr>
          <w:rFonts w:ascii="Times New Roman" w:hAnsi="Times New Roman"/>
          <w:sz w:val="28"/>
          <w:szCs w:val="28"/>
        </w:rPr>
        <w:t>ИП «Полякова</w:t>
      </w:r>
      <w:r w:rsidR="0041059A" w:rsidRPr="00C82546">
        <w:rPr>
          <w:rFonts w:ascii="Times New Roman" w:hAnsi="Times New Roman"/>
          <w:sz w:val="28"/>
          <w:szCs w:val="28"/>
        </w:rPr>
        <w:t xml:space="preserve"> Л.Н.»</w:t>
      </w:r>
      <w:r w:rsidRPr="00C82546">
        <w:rPr>
          <w:rFonts w:ascii="Times New Roman" w:hAnsi="Times New Roman"/>
          <w:sz w:val="28"/>
          <w:szCs w:val="28"/>
        </w:rPr>
        <w:t xml:space="preserve"> из них </w:t>
      </w:r>
      <w:r w:rsidRPr="00C82546">
        <w:rPr>
          <w:rFonts w:ascii="Times New Roman" w:hAnsi="Times New Roman"/>
          <w:b/>
          <w:sz w:val="28"/>
          <w:szCs w:val="28"/>
          <w:u w:val="single"/>
        </w:rPr>
        <w:t>4</w:t>
      </w:r>
      <w:r w:rsidRPr="00C82546">
        <w:rPr>
          <w:rFonts w:ascii="Times New Roman" w:hAnsi="Times New Roman"/>
          <w:sz w:val="28"/>
          <w:szCs w:val="28"/>
        </w:rPr>
        <w:t xml:space="preserve"> частной формы собственности.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Определение организаций по выполнению мероприятия в сфере жилищного строительства в Северо-Енисейском районе осуществляются в соответствии с 44-ФЗ. </w:t>
      </w:r>
      <w:r w:rsidRPr="00C82546">
        <w:rPr>
          <w:rFonts w:ascii="Times New Roman" w:eastAsia="Times New Roman" w:hAnsi="Times New Roman"/>
          <w:sz w:val="28"/>
          <w:szCs w:val="28"/>
        </w:rPr>
        <w:t xml:space="preserve">Основными исполнителями муниципальных контрактов построенного жилья являются: </w:t>
      </w:r>
      <w:proofErr w:type="gramStart"/>
      <w:r w:rsidRPr="00C82546">
        <w:rPr>
          <w:rFonts w:ascii="Times New Roman" w:eastAsia="Times New Roman" w:hAnsi="Times New Roman"/>
          <w:sz w:val="28"/>
          <w:szCs w:val="28"/>
        </w:rPr>
        <w:t>ООО «Соврудник» (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 xml:space="preserve"> Северо-Енисейский), ООО «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Элетромантажстрой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>» (г. Красноярск), ООО «БАРС» (г. Красноярск), ООО «Корона» (г. Красноярск), МУП «УККР» (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 xml:space="preserve"> Северо-Енисейский), из них 1 предприятие муниципальной формы собственности.</w:t>
      </w:r>
      <w:proofErr w:type="gramEnd"/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>Кадастровые и землеустроительные работы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Определение организаций по выполнению мероприятия в сфере кадастровых и землеустроительных работ в Северо-Енисейском районе осуществляются в соответствии с 44-ФЗ.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t>Основными исполнителями муниципальных контрактов являются: ООО «Кадастровый центр» (г. Красноярск), ООО «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Геомакс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>» (г. Красноярск), ООО ПКФ «</w:t>
      </w:r>
      <w:proofErr w:type="spellStart"/>
      <w:r w:rsidRPr="00C82546">
        <w:rPr>
          <w:rFonts w:ascii="Times New Roman" w:eastAsia="Times New Roman" w:hAnsi="Times New Roman"/>
          <w:sz w:val="28"/>
          <w:szCs w:val="28"/>
        </w:rPr>
        <w:t>Поларис</w:t>
      </w:r>
      <w:proofErr w:type="spellEnd"/>
      <w:r w:rsidRPr="00C82546">
        <w:rPr>
          <w:rFonts w:ascii="Times New Roman" w:eastAsia="Times New Roman" w:hAnsi="Times New Roman"/>
          <w:sz w:val="28"/>
          <w:szCs w:val="28"/>
        </w:rPr>
        <w:t>» (г. Красноярск), все организации частной формы собственности.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266D48" w:rsidRPr="00C82546" w:rsidRDefault="00266D48" w:rsidP="002A3F82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На территории Северо-Енисейского района деятельность в сфере добычи общераспространенных полезных ископаемых на участках недр местного значения осуществляют 5 организаций частной формы собственности: АО «Полюс Красноярск», ООО «Соврудник», ООО АС «Прииск Дражный», ОАО «Красноярская горно-геологическая компания», ООО ГРК «</w:t>
      </w:r>
      <w:proofErr w:type="spellStart"/>
      <w:r w:rsidRPr="00C82546">
        <w:rPr>
          <w:rFonts w:ascii="Times New Roman" w:hAnsi="Times New Roman"/>
          <w:sz w:val="28"/>
          <w:szCs w:val="28"/>
        </w:rPr>
        <w:t>Амикан</w:t>
      </w:r>
      <w:proofErr w:type="spellEnd"/>
      <w:r w:rsidRPr="00C82546">
        <w:rPr>
          <w:rFonts w:ascii="Times New Roman" w:hAnsi="Times New Roman"/>
          <w:sz w:val="28"/>
          <w:szCs w:val="28"/>
        </w:rPr>
        <w:t>».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C82546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266D48" w:rsidRPr="00C82546" w:rsidRDefault="00266D48" w:rsidP="002A3F82">
      <w:pPr>
        <w:pStyle w:val="aa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lastRenderedPageBreak/>
        <w:t>Мероприятия в сфере благоустройства в Северо-Енисейском районе осуществляются в соответствии с 44-ФЗ и в пределах бюджетного финансирования на очередной финансовый год. Вопросы конкуренции  в сфере формирования комфортной городской среды определяются итогами проведения конкурсных п</w:t>
      </w:r>
      <w:r w:rsidR="00493AB3" w:rsidRPr="00C82546">
        <w:rPr>
          <w:rFonts w:ascii="Times New Roman" w:eastAsia="Times New Roman" w:hAnsi="Times New Roman"/>
          <w:sz w:val="28"/>
          <w:szCs w:val="28"/>
        </w:rPr>
        <w:t>роцедур.</w:t>
      </w:r>
    </w:p>
    <w:p w:rsidR="00266D48" w:rsidRPr="00C82546" w:rsidRDefault="00493AB3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t>О</w:t>
      </w:r>
      <w:r w:rsidR="00266D48" w:rsidRPr="00C82546">
        <w:rPr>
          <w:rFonts w:ascii="Times New Roman" w:eastAsia="Times New Roman" w:hAnsi="Times New Roman"/>
          <w:sz w:val="28"/>
          <w:szCs w:val="28"/>
        </w:rPr>
        <w:t>сновными исполнителями муниципальных контрактов являются: ООО ДСК «Регион» (</w:t>
      </w:r>
      <w:proofErr w:type="gramStart"/>
      <w:r w:rsidR="00266D48" w:rsidRPr="00C82546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="00266D48" w:rsidRPr="00C8254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266D48" w:rsidRPr="00C82546">
        <w:rPr>
          <w:rFonts w:ascii="Times New Roman" w:eastAsia="Times New Roman" w:hAnsi="Times New Roman"/>
          <w:sz w:val="28"/>
          <w:szCs w:val="28"/>
        </w:rPr>
        <w:t>Лесосибирск</w:t>
      </w:r>
      <w:proofErr w:type="spellEnd"/>
      <w:r w:rsidR="00266D48" w:rsidRPr="00C82546">
        <w:rPr>
          <w:rFonts w:ascii="Times New Roman" w:eastAsia="Times New Roman" w:hAnsi="Times New Roman"/>
          <w:sz w:val="28"/>
          <w:szCs w:val="28"/>
        </w:rPr>
        <w:t>), МУП «УККР» (</w:t>
      </w:r>
      <w:proofErr w:type="spellStart"/>
      <w:r w:rsidR="00266D48" w:rsidRPr="00C82546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="00266D48" w:rsidRPr="00C82546">
        <w:rPr>
          <w:rFonts w:ascii="Times New Roman" w:eastAsia="Times New Roman" w:hAnsi="Times New Roman"/>
          <w:sz w:val="28"/>
          <w:szCs w:val="28"/>
        </w:rPr>
        <w:t xml:space="preserve"> Северо-Енисейский), ООО «Гамбит» (г. Красноярск), из них 1 предприятие муниципальной формы собственности.  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На территории Северо-Енисейского района осуществляет деятельность на рынке поставки нефтепродуктов компания АО «</w:t>
      </w:r>
      <w:proofErr w:type="spellStart"/>
      <w:r w:rsidRPr="00C82546"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 w:rsidRPr="00C82546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Нефтетрейд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», ИП Д. А. </w:t>
      </w:r>
      <w:proofErr w:type="spellStart"/>
      <w:r w:rsidRPr="00C82546">
        <w:rPr>
          <w:rFonts w:ascii="Times New Roman" w:hAnsi="Times New Roman"/>
          <w:sz w:val="28"/>
          <w:szCs w:val="28"/>
        </w:rPr>
        <w:t>Страшков</w:t>
      </w:r>
      <w:proofErr w:type="spellEnd"/>
      <w:r w:rsidRPr="00C82546">
        <w:rPr>
          <w:rFonts w:ascii="Times New Roman" w:hAnsi="Times New Roman"/>
          <w:sz w:val="28"/>
          <w:szCs w:val="28"/>
        </w:rPr>
        <w:t>, из них 2 предприятия частной формы собственности и 1 ин</w:t>
      </w:r>
      <w:r w:rsidR="004B6812" w:rsidRPr="00C82546">
        <w:rPr>
          <w:rFonts w:ascii="Times New Roman" w:hAnsi="Times New Roman"/>
          <w:sz w:val="28"/>
          <w:szCs w:val="28"/>
        </w:rPr>
        <w:t>дивидуальный предприниматель.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266D48" w:rsidRPr="00C82546" w:rsidRDefault="00266D48" w:rsidP="00175550">
      <w:pPr>
        <w:pStyle w:val="aa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 xml:space="preserve">Перевозки пассажиров автомобильным транспортом </w:t>
      </w:r>
      <w:r w:rsidRPr="00C82546">
        <w:rPr>
          <w:rFonts w:ascii="Times New Roman" w:hAnsi="Times New Roman"/>
          <w:i/>
          <w:sz w:val="28"/>
          <w:szCs w:val="28"/>
        </w:rPr>
        <w:br/>
        <w:t>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266D48" w:rsidRPr="00C82546" w:rsidRDefault="00266D48" w:rsidP="00175550">
      <w:pPr>
        <w:pStyle w:val="aa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t xml:space="preserve">В Северо-Енисейском районе деятельность в сфере перевозки пассажиров автомобильным транспортом по муниципальным маршрутам регулярных перевозок </w:t>
      </w:r>
      <w:r w:rsidR="00175550" w:rsidRPr="00C82546">
        <w:rPr>
          <w:rFonts w:ascii="Times New Roman" w:eastAsia="Times New Roman" w:hAnsi="Times New Roman"/>
          <w:sz w:val="28"/>
          <w:szCs w:val="28"/>
        </w:rPr>
        <w:t xml:space="preserve">(городской транспорт) </w:t>
      </w:r>
      <w:r w:rsidRPr="00C82546">
        <w:rPr>
          <w:rFonts w:ascii="Times New Roman" w:eastAsia="Times New Roman" w:hAnsi="Times New Roman"/>
          <w:sz w:val="28"/>
          <w:szCs w:val="28"/>
        </w:rPr>
        <w:t xml:space="preserve">за исключением </w:t>
      </w:r>
      <w:r w:rsidRPr="00C82546">
        <w:rPr>
          <w:rFonts w:ascii="Times New Roman" w:hAnsi="Times New Roman"/>
          <w:sz w:val="28"/>
          <w:szCs w:val="28"/>
        </w:rPr>
        <w:t>городского наземного электрического транспорта</w:t>
      </w:r>
      <w:r w:rsidRPr="00C82546">
        <w:rPr>
          <w:rFonts w:ascii="Times New Roman" w:eastAsia="Times New Roman" w:hAnsi="Times New Roman"/>
          <w:sz w:val="28"/>
          <w:szCs w:val="28"/>
        </w:rPr>
        <w:t xml:space="preserve"> осуществляет 1 организация: ООО ТК «Север» (частная форма собственности).</w:t>
      </w:r>
    </w:p>
    <w:p w:rsidR="00266D48" w:rsidRPr="00C82546" w:rsidRDefault="00266D48" w:rsidP="00266D48">
      <w:pPr>
        <w:pStyle w:val="a8"/>
        <w:rPr>
          <w:highlight w:val="yellow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На текущий момент доля хозяйствующих субъектов частной формы собственности, осуществляющих деятельность по перевозке пассажиров и багажа легковым такси, на основании лицензий, выданных министерством транспорта Красноярского края, составляет 100%.</w:t>
      </w:r>
    </w:p>
    <w:p w:rsidR="00266D48" w:rsidRPr="00C82546" w:rsidRDefault="00266D48" w:rsidP="00266D48">
      <w:pPr>
        <w:pStyle w:val="aa"/>
        <w:spacing w:after="0"/>
        <w:ind w:left="709"/>
        <w:rPr>
          <w:rFonts w:ascii="Times New Roman" w:hAnsi="Times New Roman"/>
          <w:i/>
          <w:sz w:val="28"/>
          <w:szCs w:val="28"/>
          <w:highlight w:val="yellow"/>
        </w:rPr>
      </w:pPr>
    </w:p>
    <w:p w:rsidR="00266D48" w:rsidRPr="00C82546" w:rsidRDefault="00266D48" w:rsidP="00266D48">
      <w:pPr>
        <w:pStyle w:val="aa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C82546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C82546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gramStart"/>
      <w:r w:rsidRPr="00C82546">
        <w:rPr>
          <w:rFonts w:ascii="Times New Roman" w:eastAsia="Times New Roman" w:hAnsi="Times New Roman"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eastAsia="Times New Roman" w:hAnsi="Times New Roman"/>
          <w:sz w:val="28"/>
          <w:szCs w:val="28"/>
        </w:rPr>
        <w:t xml:space="preserve"> района зарегистрировано 7 субъектов, осуществляющих ремонт автотранспортных средств.</w:t>
      </w: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266D48" w:rsidRPr="00C82546" w:rsidRDefault="00266D48" w:rsidP="00266D48">
      <w:pPr>
        <w:pStyle w:val="aa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C82546">
        <w:rPr>
          <w:rFonts w:ascii="Times New Roman" w:eastAsia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Предприятиями </w:t>
      </w:r>
      <w:proofErr w:type="gramStart"/>
      <w:r w:rsidRPr="00C82546"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района, занимающимися заготовкой и вывозкой древесины являются: МУП «УККР», ООО «ДОК «Енисей»»,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ЛесКом</w:t>
      </w:r>
      <w:proofErr w:type="spellEnd"/>
      <w:r w:rsidRPr="00C82546">
        <w:rPr>
          <w:rFonts w:ascii="Times New Roman" w:hAnsi="Times New Roman"/>
          <w:sz w:val="28"/>
          <w:szCs w:val="28"/>
        </w:rPr>
        <w:t>», ООО «Лесной квартал», ООО «</w:t>
      </w:r>
      <w:proofErr w:type="spellStart"/>
      <w:r w:rsidRPr="00C82546">
        <w:rPr>
          <w:rFonts w:ascii="Times New Roman" w:hAnsi="Times New Roman"/>
          <w:sz w:val="28"/>
          <w:szCs w:val="28"/>
        </w:rPr>
        <w:t>Сиблес</w:t>
      </w:r>
      <w:proofErr w:type="spellEnd"/>
      <w:r w:rsidRPr="00C82546">
        <w:rPr>
          <w:rFonts w:ascii="Times New Roman" w:hAnsi="Times New Roman"/>
          <w:sz w:val="28"/>
          <w:szCs w:val="28"/>
        </w:rPr>
        <w:t xml:space="preserve"> Проект». В общей доле товарного рынка, доля частной формы собственности состав</w:t>
      </w:r>
      <w:r w:rsidR="006B3D32" w:rsidRPr="00C82546">
        <w:rPr>
          <w:rFonts w:ascii="Times New Roman" w:hAnsi="Times New Roman"/>
          <w:sz w:val="28"/>
          <w:szCs w:val="28"/>
        </w:rPr>
        <w:t>ляет порядка 80</w:t>
      </w:r>
      <w:r w:rsidRPr="00C82546">
        <w:rPr>
          <w:rFonts w:ascii="Times New Roman" w:hAnsi="Times New Roman"/>
          <w:sz w:val="28"/>
          <w:szCs w:val="28"/>
        </w:rPr>
        <w:t>%.</w:t>
      </w:r>
    </w:p>
    <w:p w:rsidR="00266D48" w:rsidRPr="00C82546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C82546" w:rsidRDefault="00266D48" w:rsidP="00CA1941">
      <w:pPr>
        <w:pStyle w:val="aa"/>
        <w:numPr>
          <w:ilvl w:val="1"/>
          <w:numId w:val="34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рынок.</w:t>
      </w:r>
    </w:p>
    <w:p w:rsidR="00266D48" w:rsidRPr="00C82546" w:rsidRDefault="00266D48" w:rsidP="00266D48">
      <w:pPr>
        <w:pStyle w:val="aa"/>
        <w:spacing w:after="0"/>
        <w:ind w:left="600"/>
        <w:rPr>
          <w:rFonts w:ascii="Times New Roman" w:hAnsi="Times New Roman"/>
          <w:sz w:val="28"/>
          <w:szCs w:val="28"/>
          <w:highlight w:val="yellow"/>
        </w:rPr>
      </w:pPr>
    </w:p>
    <w:p w:rsidR="00266D48" w:rsidRPr="00C82546" w:rsidRDefault="00266D48" w:rsidP="00CA1941">
      <w:pPr>
        <w:pStyle w:val="a8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825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Малое и среднее предпринимательство в Северо-Енисейском районе представлено в основном, в сфере торговли, </w:t>
      </w:r>
      <w:proofErr w:type="spellStart"/>
      <w:r w:rsidRPr="00C82546">
        <w:rPr>
          <w:rFonts w:ascii="Times New Roman" w:hAnsi="Times New Roman"/>
          <w:sz w:val="28"/>
          <w:szCs w:val="28"/>
          <w:lang w:eastAsia="ru-RU"/>
        </w:rPr>
        <w:t>пассажир</w:t>
      </w:r>
      <w:proofErr w:type="gramStart"/>
      <w:r w:rsidRPr="00C82546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C8254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C82546">
        <w:rPr>
          <w:rFonts w:ascii="Times New Roman" w:hAnsi="Times New Roman"/>
          <w:sz w:val="28"/>
          <w:szCs w:val="28"/>
          <w:lang w:eastAsia="ru-RU"/>
        </w:rPr>
        <w:t xml:space="preserve"> и грузоперевозок, и предоставления услуг населению, в том числе бытовых. Более широкого развития в районе малое предпринимательство не получило по причине особенностей развития и специфики производства Северо-Енисейского района.</w:t>
      </w:r>
    </w:p>
    <w:p w:rsidR="00266D48" w:rsidRPr="00C82546" w:rsidRDefault="00266D48" w:rsidP="00C576A7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Оценка состояния конкуренции, как в целом, так и в отдельных отраслях и сферах является одним из важнейших инструментов разработки и реализации государственной экономической политики.</w:t>
      </w:r>
    </w:p>
    <w:p w:rsidR="00266D48" w:rsidRPr="00C82546" w:rsidRDefault="00266D48" w:rsidP="00D972F5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266D48" w:rsidRPr="00C82546" w:rsidRDefault="00266D48" w:rsidP="00D972F5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266D48" w:rsidRPr="00C82546" w:rsidRDefault="00266D48" w:rsidP="00F80A10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В условиях реальной возможности государственного (муниципального) воздействия на активизацию </w:t>
      </w:r>
      <w:proofErr w:type="gramStart"/>
      <w:r w:rsidRPr="00C82546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C82546">
        <w:rPr>
          <w:rFonts w:ascii="Times New Roman" w:hAnsi="Times New Roman"/>
          <w:sz w:val="28"/>
          <w:szCs w:val="28"/>
        </w:rPr>
        <w:t xml:space="preserve">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266D48" w:rsidRPr="00C82546" w:rsidRDefault="00266D48" w:rsidP="00F80A10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Организация различного рода предпринимательской деятельности потребительского рынка в Северо-Енисейском районе, в связи с его удаленностью и транспортной доступностью, является малопривлекательной для бизнеса.</w:t>
      </w:r>
    </w:p>
    <w:p w:rsidR="00266D48" w:rsidRPr="00C82546" w:rsidRDefault="00266D48" w:rsidP="00266D48">
      <w:pPr>
        <w:contextualSpacing/>
        <w:jc w:val="both"/>
        <w:rPr>
          <w:rFonts w:eastAsia="Calibri"/>
          <w:b/>
          <w:sz w:val="28"/>
          <w:szCs w:val="28"/>
          <w:highlight w:val="yellow"/>
        </w:rPr>
      </w:pPr>
    </w:p>
    <w:p w:rsidR="00266D48" w:rsidRPr="00C82546" w:rsidRDefault="00266D48" w:rsidP="00266D48">
      <w:pPr>
        <w:pStyle w:val="aa"/>
        <w:numPr>
          <w:ilvl w:val="1"/>
          <w:numId w:val="34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Оценка состояния конкурентной среды </w:t>
      </w:r>
      <w:proofErr w:type="spellStart"/>
      <w:proofErr w:type="gramStart"/>
      <w:r w:rsidRPr="00C82546">
        <w:rPr>
          <w:rFonts w:ascii="Times New Roman" w:hAnsi="Times New Roman"/>
          <w:sz w:val="28"/>
          <w:szCs w:val="28"/>
        </w:rPr>
        <w:t>бизнес-объединениями</w:t>
      </w:r>
      <w:proofErr w:type="spellEnd"/>
      <w:proofErr w:type="gramEnd"/>
      <w:r w:rsidRPr="00C82546">
        <w:rPr>
          <w:rFonts w:ascii="Times New Roman" w:hAnsi="Times New Roman"/>
          <w:sz w:val="28"/>
          <w:szCs w:val="28"/>
        </w:rPr>
        <w:t xml:space="preserve"> </w:t>
      </w:r>
      <w:r w:rsidRPr="00C82546">
        <w:rPr>
          <w:rFonts w:ascii="Times New Roman" w:hAnsi="Times New Roman"/>
          <w:sz w:val="28"/>
          <w:szCs w:val="28"/>
        </w:rPr>
        <w:br/>
        <w:t>и потребителями</w:t>
      </w:r>
    </w:p>
    <w:p w:rsidR="00266D48" w:rsidRPr="00C82546" w:rsidRDefault="00266D48" w:rsidP="00266D48">
      <w:pPr>
        <w:pStyle w:val="aa"/>
        <w:spacing w:after="0"/>
        <w:ind w:left="3131"/>
        <w:rPr>
          <w:rFonts w:ascii="Times New Roman" w:hAnsi="Times New Roman"/>
          <w:sz w:val="28"/>
          <w:szCs w:val="28"/>
        </w:rPr>
      </w:pPr>
    </w:p>
    <w:p w:rsidR="00266D48" w:rsidRPr="00C82546" w:rsidRDefault="00266D48" w:rsidP="00266D48">
      <w:pPr>
        <w:ind w:firstLine="709"/>
        <w:jc w:val="both"/>
        <w:rPr>
          <w:rFonts w:eastAsia="Calibri"/>
          <w:sz w:val="28"/>
          <w:szCs w:val="28"/>
        </w:rPr>
      </w:pPr>
      <w:r w:rsidRPr="00C82546">
        <w:rPr>
          <w:rFonts w:eastAsia="Calibri"/>
          <w:sz w:val="28"/>
          <w:szCs w:val="28"/>
        </w:rPr>
        <w:t xml:space="preserve">Провести детальную оценку состояния конкурентной среды </w:t>
      </w:r>
      <w:proofErr w:type="spellStart"/>
      <w:proofErr w:type="gramStart"/>
      <w:r w:rsidRPr="00C82546">
        <w:rPr>
          <w:rFonts w:eastAsia="Calibri"/>
          <w:sz w:val="28"/>
          <w:szCs w:val="28"/>
        </w:rPr>
        <w:t>бизнес-объединениями</w:t>
      </w:r>
      <w:proofErr w:type="spellEnd"/>
      <w:proofErr w:type="gramEnd"/>
      <w:r w:rsidRPr="00C82546">
        <w:rPr>
          <w:rFonts w:eastAsia="Calibri"/>
          <w:sz w:val="28"/>
          <w:szCs w:val="28"/>
        </w:rPr>
        <w:t xml:space="preserve"> и потребителями на территории Северо-Енисейского района не представляется возможным. 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деятельности, за основу взяты данные научно-исследовательской работы КГБУ «Центр социально-экономического мониторинга» (далее – Центр СЭМ).</w:t>
      </w:r>
    </w:p>
    <w:p w:rsidR="00266D48" w:rsidRPr="00C82546" w:rsidRDefault="00266D48" w:rsidP="00266D48">
      <w:pPr>
        <w:ind w:firstLine="709"/>
        <w:jc w:val="both"/>
        <w:rPr>
          <w:sz w:val="28"/>
        </w:rPr>
      </w:pPr>
      <w:r w:rsidRPr="00C82546">
        <w:rPr>
          <w:sz w:val="28"/>
        </w:rPr>
        <w:t>Основной целью проведенного исследования являлось изучение уровня конкуренции на социально значимых рынках Красноярского края.</w:t>
      </w:r>
      <w:bookmarkStart w:id="0" w:name="_Toc449996628"/>
      <w:bookmarkStart w:id="1" w:name="_Toc450079649"/>
      <w:bookmarkStart w:id="2" w:name="_Toc450774769"/>
      <w:bookmarkStart w:id="3" w:name="_Toc451095085"/>
      <w:bookmarkStart w:id="4" w:name="_Toc451158638"/>
    </w:p>
    <w:p w:rsidR="00266D48" w:rsidRPr="00C82546" w:rsidRDefault="00266D48" w:rsidP="00266D48">
      <w:pPr>
        <w:ind w:firstLine="709"/>
        <w:jc w:val="both"/>
        <w:rPr>
          <w:sz w:val="28"/>
        </w:rPr>
      </w:pPr>
      <w:r w:rsidRPr="00C82546">
        <w:rPr>
          <w:sz w:val="28"/>
        </w:rPr>
        <w:t xml:space="preserve">Для достижения указанной цели: </w:t>
      </w:r>
      <w:bookmarkEnd w:id="0"/>
      <w:bookmarkEnd w:id="1"/>
      <w:bookmarkEnd w:id="2"/>
      <w:bookmarkEnd w:id="3"/>
      <w:bookmarkEnd w:id="4"/>
    </w:p>
    <w:p w:rsidR="00266D48" w:rsidRPr="00C82546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sz w:val="28"/>
        </w:rPr>
      </w:pPr>
      <w:r w:rsidRPr="00C82546">
        <w:rPr>
          <w:sz w:val="28"/>
          <w:szCs w:val="28"/>
        </w:rPr>
        <w:t xml:space="preserve">определены барьеры ведения предпринимательской деятельности </w:t>
      </w:r>
      <w:r w:rsidRPr="00C82546">
        <w:rPr>
          <w:sz w:val="28"/>
          <w:szCs w:val="28"/>
        </w:rPr>
        <w:br/>
        <w:t>в Красноярском крае;</w:t>
      </w:r>
    </w:p>
    <w:p w:rsidR="00266D48" w:rsidRPr="00C82546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sz w:val="28"/>
        </w:rPr>
      </w:pPr>
      <w:r w:rsidRPr="00C82546">
        <w:rPr>
          <w:sz w:val="28"/>
          <w:szCs w:val="28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266D48" w:rsidRPr="00C82546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sz w:val="28"/>
        </w:rPr>
      </w:pPr>
      <w:r w:rsidRPr="00C82546">
        <w:rPr>
          <w:sz w:val="28"/>
          <w:szCs w:val="28"/>
        </w:rPr>
        <w:t xml:space="preserve">сформирован перечень социально значимых рынков Красноярского края; </w:t>
      </w:r>
    </w:p>
    <w:p w:rsidR="00266D48" w:rsidRPr="00C82546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sz w:val="28"/>
        </w:rPr>
      </w:pPr>
      <w:r w:rsidRPr="00C82546">
        <w:rPr>
          <w:sz w:val="28"/>
          <w:szCs w:val="28"/>
        </w:rPr>
        <w:lastRenderedPageBreak/>
        <w:t xml:space="preserve">сформирован перечень перспективных рынков Красноярского края; </w:t>
      </w:r>
    </w:p>
    <w:p w:rsidR="00266D48" w:rsidRPr="00C82546" w:rsidRDefault="00266D48" w:rsidP="00266D48">
      <w:pPr>
        <w:tabs>
          <w:tab w:val="left" w:pos="1134"/>
        </w:tabs>
        <w:ind w:firstLine="709"/>
        <w:contextualSpacing/>
        <w:jc w:val="both"/>
        <w:textAlignment w:val="center"/>
        <w:rPr>
          <w:sz w:val="28"/>
        </w:rPr>
      </w:pPr>
      <w:r w:rsidRPr="00C82546">
        <w:rPr>
          <w:sz w:val="28"/>
          <w:szCs w:val="28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266D48" w:rsidRPr="00C82546" w:rsidRDefault="00266D48" w:rsidP="00266D48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line="317" w:lineRule="exact"/>
        <w:ind w:right="-2" w:firstLine="709"/>
        <w:jc w:val="both"/>
        <w:rPr>
          <w:spacing w:val="-2"/>
          <w:sz w:val="28"/>
          <w:szCs w:val="28"/>
        </w:rPr>
      </w:pPr>
      <w:r w:rsidRPr="00C82546">
        <w:rPr>
          <w:spacing w:val="-2"/>
          <w:sz w:val="28"/>
          <w:szCs w:val="28"/>
        </w:rPr>
        <w:t xml:space="preserve">По итогам проведенного исследования Центром СЭМ выявлено: 17% строительных организаций края считают, что </w:t>
      </w:r>
      <w:r w:rsidRPr="00C82546">
        <w:rPr>
          <w:sz w:val="28"/>
          <w:szCs w:val="28"/>
        </w:rPr>
        <w:t xml:space="preserve">уровень ненадлежащей рекламы снизился; 11,2% - состояние конкурентной </w:t>
      </w:r>
      <w:r w:rsidRPr="00C82546">
        <w:rPr>
          <w:spacing w:val="-1"/>
          <w:sz w:val="28"/>
          <w:szCs w:val="28"/>
        </w:rPr>
        <w:t xml:space="preserve">среды улучшилось; 7,8% - уровень недобросовестной конкуренции снизился; </w:t>
      </w:r>
      <w:r w:rsidRPr="00C82546">
        <w:rPr>
          <w:sz w:val="28"/>
          <w:szCs w:val="28"/>
        </w:rPr>
        <w:t xml:space="preserve">свыше 80% строительных организаций оценивают собственную конкурентную среду «без изменений», а </w:t>
      </w:r>
      <w:r w:rsidRPr="00C82546">
        <w:rPr>
          <w:spacing w:val="-1"/>
          <w:sz w:val="28"/>
          <w:szCs w:val="28"/>
        </w:rPr>
        <w:t>15% - «уменьшение (ухудшение)», 10% - «увеличение (улучшение)».</w:t>
      </w:r>
    </w:p>
    <w:p w:rsidR="00F80A10" w:rsidRPr="00C82546" w:rsidRDefault="00F80A10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C82546" w:rsidRDefault="00266D48" w:rsidP="00266D48">
      <w:pPr>
        <w:numPr>
          <w:ilvl w:val="0"/>
          <w:numId w:val="34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C82546">
        <w:rPr>
          <w:rFonts w:eastAsia="Calibri"/>
          <w:b/>
          <w:sz w:val="28"/>
          <w:szCs w:val="28"/>
        </w:rPr>
        <w:t xml:space="preserve">Ключевые показатели развития конкуренции в </w:t>
      </w:r>
      <w:r w:rsidR="00F80A10" w:rsidRPr="00C82546">
        <w:rPr>
          <w:rFonts w:eastAsia="Calibri"/>
          <w:b/>
          <w:sz w:val="28"/>
          <w:szCs w:val="28"/>
        </w:rPr>
        <w:t>Северо-Енисейском районе до 2025</w:t>
      </w:r>
      <w:r w:rsidRPr="00C82546">
        <w:rPr>
          <w:rFonts w:eastAsia="Calibri"/>
          <w:b/>
          <w:sz w:val="28"/>
          <w:szCs w:val="28"/>
        </w:rPr>
        <w:t xml:space="preserve"> года, по годам</w:t>
      </w:r>
    </w:p>
    <w:tbl>
      <w:tblPr>
        <w:tblW w:w="10577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74"/>
        <w:gridCol w:w="1276"/>
        <w:gridCol w:w="1276"/>
        <w:gridCol w:w="1276"/>
        <w:gridCol w:w="1275"/>
        <w:gridCol w:w="1134"/>
        <w:gridCol w:w="993"/>
        <w:gridCol w:w="1133"/>
      </w:tblGrid>
      <w:tr w:rsidR="00F80A10" w:rsidRPr="00C82546" w:rsidTr="00F80A10">
        <w:trPr>
          <w:trHeight w:val="4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25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82546">
              <w:rPr>
                <w:sz w:val="20"/>
                <w:szCs w:val="20"/>
              </w:rPr>
              <w:t>/</w:t>
            </w:r>
            <w:proofErr w:type="spellStart"/>
            <w:r w:rsidRPr="00C825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Ключевой показатель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Годы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</w:tr>
      <w:tr w:rsidR="00F80A10" w:rsidRPr="00C82546" w:rsidTr="00F80A10">
        <w:trPr>
          <w:trHeight w:val="1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01.01.2019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01.01.2020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01.01.2021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01.01.2022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01.01.2023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</w:p>
          <w:p w:rsidR="005D24D4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4" w:rsidRPr="00C82546" w:rsidRDefault="005D24D4" w:rsidP="00BE58D3">
            <w:pPr>
              <w:jc w:val="center"/>
              <w:rPr>
                <w:sz w:val="20"/>
                <w:szCs w:val="20"/>
              </w:rPr>
            </w:pPr>
          </w:p>
          <w:p w:rsidR="005D24D4" w:rsidRPr="00C82546" w:rsidRDefault="005D24D4" w:rsidP="00BE58D3">
            <w:pPr>
              <w:jc w:val="center"/>
              <w:rPr>
                <w:sz w:val="20"/>
                <w:szCs w:val="20"/>
              </w:rPr>
            </w:pPr>
          </w:p>
          <w:p w:rsidR="005D24D4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01.01.</w:t>
            </w:r>
          </w:p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2025</w:t>
            </w:r>
          </w:p>
        </w:tc>
      </w:tr>
      <w:tr w:rsidR="00F80A10" w:rsidRPr="00C82546" w:rsidTr="00F80A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tabs>
                <w:tab w:val="center" w:pos="183"/>
              </w:tabs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66,67%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66,67%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1010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83</w:t>
            </w:r>
            <w:r w:rsidR="00305FB4" w:rsidRPr="00C82546">
              <w:rPr>
                <w:sz w:val="20"/>
                <w:szCs w:val="20"/>
              </w:rPr>
              <w:t>,0</w:t>
            </w:r>
            <w:r w:rsidR="00F80A10" w:rsidRPr="00C8254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305FB4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83</w:t>
            </w:r>
            <w:r w:rsidR="00F80A10" w:rsidRPr="00C82546">
              <w:rPr>
                <w:sz w:val="20"/>
                <w:szCs w:val="20"/>
              </w:rPr>
              <w:t>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305FB4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83,5</w:t>
            </w:r>
            <w:r w:rsidR="00902912" w:rsidRPr="00C8254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305FB4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84,0</w:t>
            </w:r>
            <w:r w:rsidR="00902912" w:rsidRPr="00C82546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305FB4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84,5</w:t>
            </w:r>
            <w:r w:rsidR="00902912" w:rsidRPr="00C82546">
              <w:rPr>
                <w:sz w:val="20"/>
                <w:szCs w:val="20"/>
              </w:rPr>
              <w:t>%</w:t>
            </w:r>
          </w:p>
        </w:tc>
      </w:tr>
      <w:tr w:rsidR="00F80A10" w:rsidRPr="00C82546" w:rsidTr="00F80A10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tabs>
                <w:tab w:val="center" w:pos="183"/>
              </w:tabs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86,05%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87,00%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1010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</w:t>
            </w:r>
            <w:r w:rsidR="00C46CE5" w:rsidRPr="00C82546">
              <w:rPr>
                <w:sz w:val="20"/>
                <w:szCs w:val="20"/>
              </w:rPr>
              <w:t>0</w:t>
            </w:r>
            <w:r w:rsidR="00F80A10" w:rsidRPr="00C82546">
              <w:rPr>
                <w:sz w:val="20"/>
                <w:szCs w:val="20"/>
              </w:rPr>
              <w:t>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C46CE5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</w:t>
            </w:r>
            <w:r w:rsidR="00F80A10" w:rsidRPr="00C82546">
              <w:rPr>
                <w:sz w:val="20"/>
                <w:szCs w:val="20"/>
              </w:rPr>
              <w:t>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C46CE5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</w:t>
            </w:r>
            <w:r w:rsidR="00BC5120" w:rsidRPr="00C82546">
              <w:rPr>
                <w:sz w:val="20"/>
                <w:szCs w:val="20"/>
              </w:rPr>
              <w:t>,0%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C46CE5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</w:t>
            </w:r>
            <w:r w:rsidR="00BC5120" w:rsidRPr="00C82546">
              <w:rPr>
                <w:sz w:val="20"/>
                <w:szCs w:val="20"/>
              </w:rPr>
              <w:t>,0%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C46CE5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</w:t>
            </w:r>
            <w:r w:rsidR="00BC5120" w:rsidRPr="00C82546">
              <w:rPr>
                <w:sz w:val="20"/>
                <w:szCs w:val="20"/>
              </w:rPr>
              <w:t>,0%</w:t>
            </w:r>
          </w:p>
        </w:tc>
      </w:tr>
      <w:tr w:rsidR="00F80A10" w:rsidRPr="00C82546" w:rsidTr="00F80A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tabs>
                <w:tab w:val="center" w:pos="183"/>
              </w:tabs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кадастровые и землеустроительные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100%</w:t>
            </w:r>
          </w:p>
        </w:tc>
      </w:tr>
      <w:tr w:rsidR="00F80A10" w:rsidRPr="00C82546" w:rsidTr="00F80A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 xml:space="preserve">добыча общераспространенных полезных ископаемых </w:t>
            </w:r>
          </w:p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на участках недр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70160E" w:rsidRPr="00C82546" w:rsidTr="00F80A10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благоустройство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99,41%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70160E" w:rsidRPr="00C82546" w:rsidTr="00F80A1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розничный рынок нефтепродуктов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70160E" w:rsidRPr="00C82546" w:rsidTr="00F80A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 xml:space="preserve"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</w:t>
            </w:r>
            <w:r w:rsidRPr="00C82546">
              <w:rPr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lastRenderedPageBreak/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70160E" w:rsidRPr="00C82546" w:rsidTr="00F80A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перевозка пассажиров и багажа легковым такси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70160E" w:rsidRPr="00C82546" w:rsidTr="00F80A1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0E" w:rsidRPr="00C82546" w:rsidRDefault="0070160E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ремонт автотранспортных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0E" w:rsidRPr="00C82546" w:rsidRDefault="0070160E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0E" w:rsidRPr="00C82546" w:rsidRDefault="0070160E">
            <w:r w:rsidRPr="00C82546">
              <w:rPr>
                <w:sz w:val="20"/>
                <w:szCs w:val="20"/>
              </w:rPr>
              <w:t>100,00%</w:t>
            </w:r>
          </w:p>
        </w:tc>
      </w:tr>
      <w:tr w:rsidR="00F80A10" w:rsidRPr="00C82546" w:rsidTr="00F80A1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10" w:rsidRPr="00C82546" w:rsidRDefault="00F80A10" w:rsidP="00BE58D3">
            <w:pPr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95,00%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F80A10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97,00%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D57479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88,9</w:t>
            </w:r>
            <w:r w:rsidR="00F80A10" w:rsidRPr="00C8254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10" w:rsidRPr="00C82546" w:rsidRDefault="00D57479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88,9</w:t>
            </w:r>
            <w:r w:rsidR="00F80A10" w:rsidRPr="00C8254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946D17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89</w:t>
            </w:r>
            <w:r w:rsidR="009C32B5" w:rsidRPr="00C82546">
              <w:rPr>
                <w:sz w:val="20"/>
                <w:szCs w:val="20"/>
              </w:rPr>
              <w:t>,0</w:t>
            </w:r>
            <w:r w:rsidR="00B12FCB" w:rsidRPr="00C8254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946D17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90</w:t>
            </w:r>
            <w:r w:rsidR="00B12FCB" w:rsidRPr="00C82546">
              <w:rPr>
                <w:sz w:val="20"/>
                <w:szCs w:val="20"/>
              </w:rPr>
              <w:t>,00%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10" w:rsidRPr="00C82546" w:rsidRDefault="00946D17" w:rsidP="00BE58D3">
            <w:pPr>
              <w:jc w:val="center"/>
              <w:rPr>
                <w:sz w:val="20"/>
                <w:szCs w:val="20"/>
              </w:rPr>
            </w:pPr>
            <w:r w:rsidRPr="00C82546">
              <w:rPr>
                <w:sz w:val="20"/>
                <w:szCs w:val="20"/>
              </w:rPr>
              <w:t>90</w:t>
            </w:r>
            <w:r w:rsidR="00B12FCB" w:rsidRPr="00C82546">
              <w:rPr>
                <w:sz w:val="20"/>
                <w:szCs w:val="20"/>
              </w:rPr>
              <w:t>,00%</w:t>
            </w:r>
          </w:p>
        </w:tc>
      </w:tr>
    </w:tbl>
    <w:p w:rsidR="00266D48" w:rsidRPr="00C82546" w:rsidRDefault="00266D48" w:rsidP="00266D48">
      <w:pPr>
        <w:contextualSpacing/>
        <w:jc w:val="center"/>
        <w:rPr>
          <w:rFonts w:eastAsia="Calibri"/>
          <w:b/>
          <w:sz w:val="28"/>
          <w:szCs w:val="28"/>
          <w:highlight w:val="yellow"/>
        </w:rPr>
      </w:pPr>
    </w:p>
    <w:p w:rsidR="00266D48" w:rsidRPr="00C82546" w:rsidRDefault="00266D48" w:rsidP="00266D48">
      <w:pPr>
        <w:numPr>
          <w:ilvl w:val="0"/>
          <w:numId w:val="34"/>
        </w:numPr>
        <w:ind w:left="0" w:firstLine="0"/>
        <w:contextualSpacing/>
        <w:jc w:val="center"/>
        <w:rPr>
          <w:rFonts w:eastAsia="Calibri"/>
          <w:b/>
          <w:sz w:val="28"/>
          <w:szCs w:val="28"/>
        </w:rPr>
      </w:pPr>
      <w:r w:rsidRPr="00C82546">
        <w:rPr>
          <w:rFonts w:eastAsia="Calibri"/>
          <w:b/>
          <w:sz w:val="28"/>
          <w:szCs w:val="28"/>
        </w:rPr>
        <w:t>Ресурсное обеспечение «дорожной карты»</w:t>
      </w: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</w:p>
    <w:p w:rsidR="00266D48" w:rsidRPr="00C82546" w:rsidRDefault="00266D48" w:rsidP="005E776A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В целях реализации «дорожной карты» и в соответствии с распоряжением Правительства Российской Федерации от 05.09.2015№ 1738-р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на территории Северо-Енисейского района. </w:t>
      </w:r>
    </w:p>
    <w:p w:rsidR="00266D48" w:rsidRPr="00C82546" w:rsidRDefault="00266D48" w:rsidP="005E776A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Ресурсное обеспечение «дорожной карты» определено в рамках, действующих на территории </w:t>
      </w:r>
      <w:proofErr w:type="gramStart"/>
      <w:r w:rsidRPr="00C82546">
        <w:rPr>
          <w:sz w:val="28"/>
          <w:szCs w:val="28"/>
        </w:rPr>
        <w:t>Северо-Енисейского</w:t>
      </w:r>
      <w:proofErr w:type="gramEnd"/>
      <w:r w:rsidRPr="00C82546">
        <w:rPr>
          <w:sz w:val="28"/>
          <w:szCs w:val="28"/>
        </w:rPr>
        <w:t xml:space="preserve"> района муниципальных программ.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 xml:space="preserve">В сфере образования 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«Развитие образования», утвержденной постановлением администрации Северо-Енисейского района от 29.10.2013 №566-п составляет:</w:t>
      </w:r>
    </w:p>
    <w:p w:rsidR="00D02128" w:rsidRPr="00C82546" w:rsidRDefault="00266D48" w:rsidP="00D02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2019 год – </w:t>
      </w:r>
      <w:r w:rsidR="00D02128" w:rsidRPr="00C82546">
        <w:rPr>
          <w:sz w:val="28"/>
          <w:szCs w:val="28"/>
        </w:rPr>
        <w:t>606 863 250,87руб.</w:t>
      </w:r>
    </w:p>
    <w:p w:rsidR="00D02128" w:rsidRPr="00C82546" w:rsidRDefault="00266D48" w:rsidP="00D02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2020 год – </w:t>
      </w:r>
      <w:r w:rsidR="00902BCA" w:rsidRPr="00C82546">
        <w:rPr>
          <w:sz w:val="28"/>
          <w:szCs w:val="28"/>
        </w:rPr>
        <w:t xml:space="preserve">638 507 274,76 </w:t>
      </w:r>
      <w:r w:rsidR="00D02128" w:rsidRPr="00C82546">
        <w:rPr>
          <w:sz w:val="28"/>
          <w:szCs w:val="28"/>
        </w:rPr>
        <w:t>руб.</w:t>
      </w:r>
    </w:p>
    <w:p w:rsidR="00B47366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2021 год – </w:t>
      </w:r>
      <w:r w:rsidR="00902BCA" w:rsidRPr="00C82546">
        <w:rPr>
          <w:sz w:val="28"/>
          <w:szCs w:val="28"/>
        </w:rPr>
        <w:t>738 398 877,96</w:t>
      </w:r>
      <w:r w:rsidR="00D02128" w:rsidRPr="00C82546">
        <w:rPr>
          <w:sz w:val="28"/>
          <w:szCs w:val="28"/>
        </w:rPr>
        <w:t xml:space="preserve"> </w:t>
      </w:r>
      <w:r w:rsidRPr="00C82546">
        <w:rPr>
          <w:sz w:val="28"/>
          <w:szCs w:val="28"/>
        </w:rPr>
        <w:t>руб.</w:t>
      </w:r>
    </w:p>
    <w:p w:rsidR="00D02128" w:rsidRPr="00C82546" w:rsidRDefault="00B47366" w:rsidP="00D02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2022 год</w:t>
      </w:r>
      <w:r w:rsidR="00D02128" w:rsidRPr="00C82546">
        <w:rPr>
          <w:sz w:val="28"/>
          <w:szCs w:val="28"/>
        </w:rPr>
        <w:t xml:space="preserve"> </w:t>
      </w:r>
      <w:r w:rsidR="001F1AE2" w:rsidRPr="00C82546">
        <w:rPr>
          <w:sz w:val="28"/>
          <w:szCs w:val="28"/>
        </w:rPr>
        <w:t>-</w:t>
      </w:r>
      <w:r w:rsidR="00D02128" w:rsidRPr="00C82546">
        <w:rPr>
          <w:sz w:val="28"/>
          <w:szCs w:val="28"/>
        </w:rPr>
        <w:t xml:space="preserve"> 665 506 971,36 руб.</w:t>
      </w:r>
    </w:p>
    <w:p w:rsidR="00B47366" w:rsidRPr="00C82546" w:rsidRDefault="00B47366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2023 год</w:t>
      </w:r>
      <w:r w:rsidR="00902BCA" w:rsidRPr="00C82546">
        <w:rPr>
          <w:sz w:val="28"/>
          <w:szCs w:val="28"/>
        </w:rPr>
        <w:t xml:space="preserve"> </w:t>
      </w:r>
      <w:r w:rsidR="001F1AE2" w:rsidRPr="00C82546">
        <w:rPr>
          <w:sz w:val="28"/>
          <w:szCs w:val="28"/>
        </w:rPr>
        <w:t>-</w:t>
      </w:r>
      <w:r w:rsidR="00A67929" w:rsidRPr="00C82546">
        <w:rPr>
          <w:sz w:val="28"/>
          <w:szCs w:val="28"/>
        </w:rPr>
        <w:t xml:space="preserve"> 629 489 868,82 руб.</w:t>
      </w:r>
    </w:p>
    <w:p w:rsidR="00B47366" w:rsidRPr="00C82546" w:rsidRDefault="00B47366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 год</w:t>
      </w:r>
      <w:r w:rsidR="00A67929" w:rsidRPr="00C82546">
        <w:rPr>
          <w:sz w:val="28"/>
          <w:szCs w:val="28"/>
        </w:rPr>
        <w:t xml:space="preserve"> – 615 910 434,42 руб.</w:t>
      </w:r>
    </w:p>
    <w:p w:rsidR="00A67929" w:rsidRPr="00C82546" w:rsidRDefault="00A67929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2025 год – 615 910 434,42 руб.</w:t>
      </w:r>
    </w:p>
    <w:p w:rsidR="00B47366" w:rsidRPr="00C82546" w:rsidRDefault="00B47366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48" w:rsidRPr="00C82546" w:rsidRDefault="00266D48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2019 г. – 272 397 040,73 руб.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2020 г. – 267 467 307,53 руб.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2021 г. – 272 922 385,16 руб.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2022 г. – 277 829 800,00 руб.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2023 г. – 279 832 600,00 руб.</w:t>
      </w:r>
    </w:p>
    <w:p w:rsidR="00553FA8" w:rsidRPr="00C82546" w:rsidRDefault="00553FA8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2024г. – 269 525 900,00 руб.</w:t>
      </w:r>
    </w:p>
    <w:p w:rsidR="00902BCA" w:rsidRPr="00C82546" w:rsidRDefault="00902BCA" w:rsidP="00553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2025 год </w:t>
      </w:r>
      <w:r w:rsidR="00553FA8" w:rsidRPr="00C82546">
        <w:rPr>
          <w:sz w:val="28"/>
          <w:szCs w:val="28"/>
        </w:rPr>
        <w:t>–</w:t>
      </w:r>
      <w:r w:rsidRPr="00C82546">
        <w:rPr>
          <w:sz w:val="28"/>
          <w:szCs w:val="28"/>
        </w:rPr>
        <w:t xml:space="preserve"> </w:t>
      </w:r>
      <w:r w:rsidR="00553FA8" w:rsidRPr="00C82546">
        <w:rPr>
          <w:sz w:val="28"/>
          <w:szCs w:val="28"/>
        </w:rPr>
        <w:t>269 525 900,00 руб.</w:t>
      </w:r>
    </w:p>
    <w:p w:rsidR="00902BCA" w:rsidRPr="00C82546" w:rsidRDefault="00902BCA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2019 г. – 324 708 459,14 руб.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lastRenderedPageBreak/>
        <w:t>2020 г. –</w:t>
      </w:r>
      <w:r w:rsidRPr="00C82546">
        <w:rPr>
          <w:sz w:val="28"/>
          <w:szCs w:val="20"/>
        </w:rPr>
        <w:t xml:space="preserve">366 165 323,23 </w:t>
      </w:r>
      <w:r w:rsidRPr="00C82546">
        <w:rPr>
          <w:sz w:val="28"/>
          <w:szCs w:val="28"/>
        </w:rPr>
        <w:t xml:space="preserve">руб. 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2021 г. – 458 440 966,31 руб.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2022 г. – 380 904 597,94 руб.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2023 г. – 342 884 695,40 руб.</w:t>
      </w:r>
    </w:p>
    <w:p w:rsidR="00CF71A3" w:rsidRPr="00C82546" w:rsidRDefault="00CF71A3" w:rsidP="00CF7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 г. – 339 611 961,00 руб.</w:t>
      </w:r>
    </w:p>
    <w:p w:rsidR="00902BCA" w:rsidRPr="00C82546" w:rsidRDefault="00902BCA" w:rsidP="00902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2025 год</w:t>
      </w:r>
      <w:r w:rsidR="00CF71A3" w:rsidRPr="00C82546">
        <w:rPr>
          <w:sz w:val="28"/>
          <w:szCs w:val="28"/>
        </w:rPr>
        <w:t xml:space="preserve"> – 339 611 961,00 руб.</w:t>
      </w:r>
    </w:p>
    <w:p w:rsidR="00902BCA" w:rsidRPr="00C82546" w:rsidRDefault="00902BCA" w:rsidP="00266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внебюджетные источники:</w:t>
      </w:r>
    </w:p>
    <w:p w:rsidR="00FB542D" w:rsidRPr="00C82546" w:rsidRDefault="00FB542D" w:rsidP="00FB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2019 г. – 9 757 751,00 руб.</w:t>
      </w:r>
    </w:p>
    <w:p w:rsidR="00FB542D" w:rsidRPr="00C82546" w:rsidRDefault="00FB542D" w:rsidP="00FB542D">
      <w:pPr>
        <w:pStyle w:val="ConsPlusCell"/>
        <w:ind w:firstLine="709"/>
        <w:rPr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>2020 г. – 4 874 642,00 руб.</w:t>
      </w:r>
    </w:p>
    <w:p w:rsidR="00FB542D" w:rsidRPr="00C82546" w:rsidRDefault="00FB542D" w:rsidP="00FB542D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>2021 г. – 7 035 526,49 руб.</w:t>
      </w:r>
    </w:p>
    <w:p w:rsidR="00FB542D" w:rsidRPr="00C82546" w:rsidRDefault="00FB542D" w:rsidP="00FB542D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>2022 г. – 6 772 573,42 руб.</w:t>
      </w:r>
    </w:p>
    <w:p w:rsidR="00FB542D" w:rsidRPr="00C82546" w:rsidRDefault="00FB542D" w:rsidP="00FB542D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C82546">
        <w:rPr>
          <w:rFonts w:ascii="Times New Roman" w:hAnsi="Times New Roman" w:cs="Times New Roman"/>
          <w:sz w:val="28"/>
          <w:szCs w:val="28"/>
        </w:rPr>
        <w:t>2023 г. – 6 772 573,42 руб.</w:t>
      </w:r>
    </w:p>
    <w:p w:rsidR="00FB542D" w:rsidRPr="00C82546" w:rsidRDefault="00FB542D" w:rsidP="00FB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 г. - 6 772 573,42 руб.</w:t>
      </w:r>
    </w:p>
    <w:p w:rsidR="00902BCA" w:rsidRPr="00C82546" w:rsidRDefault="00902BCA" w:rsidP="00FB5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2025 </w:t>
      </w:r>
      <w:r w:rsidR="00FB542D" w:rsidRPr="00C82546">
        <w:rPr>
          <w:sz w:val="28"/>
          <w:szCs w:val="28"/>
        </w:rPr>
        <w:t xml:space="preserve">г.– 6 772 573,42 </w:t>
      </w:r>
      <w:r w:rsidRPr="00C82546">
        <w:rPr>
          <w:sz w:val="28"/>
          <w:szCs w:val="28"/>
        </w:rPr>
        <w:t>год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 xml:space="preserve">В сфере культуры 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Объем бюджетных ассигнований на реализацию муниципальной программы «Развитие культуры», утвержденной постановлением администрации </w:t>
      </w:r>
      <w:proofErr w:type="gramStart"/>
      <w:r w:rsidRPr="00C82546">
        <w:rPr>
          <w:sz w:val="28"/>
          <w:szCs w:val="28"/>
        </w:rPr>
        <w:t>Северо-Енисейского</w:t>
      </w:r>
      <w:proofErr w:type="gramEnd"/>
      <w:r w:rsidRPr="00C82546">
        <w:rPr>
          <w:sz w:val="28"/>
          <w:szCs w:val="28"/>
        </w:rPr>
        <w:t xml:space="preserve"> района от 29.10.2013 №564-п составляет: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2019 год – 158 924 264,61 рублей;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2020 год – 155 066 898,33 рублей;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2021 год – 182 768 721,34 рублей;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2022 год – 184 474 445,68 рублей;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2023 год – 152 645 695,00 рублей;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2024 год – 152 645 695,00рублей.</w:t>
      </w:r>
    </w:p>
    <w:p w:rsidR="00400689" w:rsidRPr="00C82546" w:rsidRDefault="00400689" w:rsidP="00400689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2025 год – 152 645 695,00 рублей.</w:t>
      </w:r>
    </w:p>
    <w:p w:rsidR="00400689" w:rsidRPr="00C82546" w:rsidRDefault="00400689" w:rsidP="00266D48">
      <w:pPr>
        <w:ind w:firstLine="709"/>
        <w:rPr>
          <w:sz w:val="28"/>
          <w:szCs w:val="28"/>
        </w:rPr>
      </w:pP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федеральный бюджет: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2019 год – 5 006 700,00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2020 год – 0,00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2021 год – 216 956,87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2022 год – 0,00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2023 год – 0,00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2024 год – 0,00 рублей;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  <w:r w:rsidRPr="00C82546">
        <w:rPr>
          <w:sz w:val="28"/>
          <w:szCs w:val="28"/>
        </w:rPr>
        <w:t>2025 год – 0,00 рублей.</w:t>
      </w:r>
    </w:p>
    <w:p w:rsidR="009176EB" w:rsidRPr="00C82546" w:rsidRDefault="009176EB" w:rsidP="009176EB">
      <w:pPr>
        <w:ind w:firstLine="567"/>
        <w:rPr>
          <w:sz w:val="28"/>
          <w:szCs w:val="28"/>
        </w:rPr>
      </w:pP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28 308 331,44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– 2 895 409,63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184 719,13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112 300,00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112 300,00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112 300,00 рублей;</w:t>
      </w:r>
    </w:p>
    <w:p w:rsidR="009176EB" w:rsidRPr="00C82546" w:rsidRDefault="009176EB" w:rsidP="009176E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112 300,00 рублей.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lastRenderedPageBreak/>
        <w:t>районный бюджет: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125 403 377,51 рублей.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– 151 671 488,70 рублей;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182 002 045,34 рублей;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183 897 145,68 рублей;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152 008 395,00 рублей;</w:t>
      </w:r>
    </w:p>
    <w:p w:rsidR="00E72D1B" w:rsidRPr="00C82546" w:rsidRDefault="00E72D1B" w:rsidP="00E72D1B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152 008 395,00 рублей.</w:t>
      </w:r>
    </w:p>
    <w:p w:rsidR="00E72D1B" w:rsidRPr="00C82546" w:rsidRDefault="00E72D1B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152 008 395,00 рублей.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внебюджетные источники: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125 403 377,51 рублей.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– 151 671 488,70 рублей;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182 002 045,34 рублей;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183 897 145,68 рублей;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152 008 395,00 рублей;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152 008 395,00 рублей;</w:t>
      </w:r>
    </w:p>
    <w:p w:rsidR="0006632A" w:rsidRPr="00C82546" w:rsidRDefault="0006632A" w:rsidP="0006632A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152 008 395,00 рублей.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«Развитие физической культуры, спорта и молодежной политики», утвержденной постановлением администрации Северо-Енисейского района от 29.10.2013 №563-п составляет:</w:t>
      </w:r>
    </w:p>
    <w:p w:rsidR="00266D48" w:rsidRPr="00C82546" w:rsidRDefault="00C1773F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84 493 741,53</w:t>
      </w:r>
      <w:r w:rsidR="00266D48" w:rsidRPr="00C82546">
        <w:rPr>
          <w:sz w:val="28"/>
          <w:szCs w:val="28"/>
        </w:rPr>
        <w:t xml:space="preserve">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2020 год – </w:t>
      </w:r>
      <w:r w:rsidR="00C22974" w:rsidRPr="00C82546">
        <w:rPr>
          <w:sz w:val="28"/>
          <w:szCs w:val="28"/>
        </w:rPr>
        <w:t xml:space="preserve">89 846 314,00 </w:t>
      </w:r>
      <w:r w:rsidRPr="00C82546">
        <w:rPr>
          <w:sz w:val="28"/>
          <w:szCs w:val="28"/>
        </w:rPr>
        <w:t xml:space="preserve"> руб.;</w:t>
      </w:r>
    </w:p>
    <w:p w:rsidR="00533F96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2021 год – </w:t>
      </w:r>
      <w:r w:rsidR="00EC485C" w:rsidRPr="00C82546">
        <w:rPr>
          <w:sz w:val="28"/>
          <w:szCs w:val="28"/>
        </w:rPr>
        <w:t xml:space="preserve">95 031 361,92 </w:t>
      </w:r>
      <w:r w:rsidRPr="00C82546">
        <w:rPr>
          <w:sz w:val="28"/>
          <w:szCs w:val="28"/>
        </w:rPr>
        <w:t xml:space="preserve"> руб.,</w:t>
      </w:r>
    </w:p>
    <w:p w:rsidR="00EB0F01" w:rsidRPr="00C82546" w:rsidRDefault="00EB0F01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89 188 775,78 руб.,</w:t>
      </w:r>
    </w:p>
    <w:p w:rsidR="00533F96" w:rsidRPr="00C82546" w:rsidRDefault="00EB0F01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</w:t>
      </w:r>
      <w:r w:rsidR="00533F96" w:rsidRPr="00C82546">
        <w:rPr>
          <w:sz w:val="28"/>
          <w:szCs w:val="28"/>
        </w:rPr>
        <w:t xml:space="preserve"> год </w:t>
      </w:r>
      <w:r w:rsidR="009B344A" w:rsidRPr="00C82546">
        <w:rPr>
          <w:sz w:val="28"/>
          <w:szCs w:val="28"/>
        </w:rPr>
        <w:t>–</w:t>
      </w:r>
      <w:r w:rsidR="00533F96" w:rsidRPr="00C82546">
        <w:rPr>
          <w:sz w:val="28"/>
          <w:szCs w:val="28"/>
        </w:rPr>
        <w:t xml:space="preserve"> </w:t>
      </w:r>
      <w:r w:rsidR="009B344A" w:rsidRPr="00C82546">
        <w:rPr>
          <w:sz w:val="28"/>
          <w:szCs w:val="28"/>
        </w:rPr>
        <w:t>81 814 389,11 руб.</w:t>
      </w:r>
      <w:r w:rsidR="00E44449" w:rsidRPr="00C82546">
        <w:rPr>
          <w:sz w:val="28"/>
          <w:szCs w:val="28"/>
        </w:rPr>
        <w:t>,</w:t>
      </w:r>
    </w:p>
    <w:p w:rsidR="00E44449" w:rsidRPr="00C82546" w:rsidRDefault="00E44449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83</w:t>
      </w:r>
      <w:r w:rsidR="007421FC" w:rsidRPr="00C82546">
        <w:rPr>
          <w:sz w:val="28"/>
          <w:szCs w:val="28"/>
        </w:rPr>
        <w:t> 100 389,11 руб.,</w:t>
      </w:r>
    </w:p>
    <w:p w:rsidR="007421FC" w:rsidRPr="00C82546" w:rsidRDefault="007421FC" w:rsidP="007421FC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83 100 389,11 руб.,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2019 год – </w:t>
      </w:r>
      <w:r w:rsidR="00556FD6" w:rsidRPr="00C82546">
        <w:rPr>
          <w:sz w:val="28"/>
          <w:szCs w:val="28"/>
        </w:rPr>
        <w:t>2 132 037,49</w:t>
      </w:r>
      <w:r w:rsidRPr="00C82546">
        <w:rPr>
          <w:sz w:val="28"/>
          <w:szCs w:val="28"/>
        </w:rPr>
        <w:t xml:space="preserve">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2020 год – </w:t>
      </w:r>
      <w:r w:rsidR="0098762D" w:rsidRPr="00C82546">
        <w:rPr>
          <w:sz w:val="28"/>
          <w:szCs w:val="28"/>
        </w:rPr>
        <w:t>999 180,00</w:t>
      </w:r>
      <w:r w:rsidRPr="00C82546">
        <w:rPr>
          <w:sz w:val="28"/>
          <w:szCs w:val="28"/>
        </w:rPr>
        <w:t xml:space="preserve">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2021 год – </w:t>
      </w:r>
      <w:r w:rsidR="00CA655E" w:rsidRPr="00C82546">
        <w:rPr>
          <w:sz w:val="28"/>
          <w:szCs w:val="28"/>
        </w:rPr>
        <w:t>1 031 000,00</w:t>
      </w:r>
      <w:r w:rsidRPr="00C82546">
        <w:rPr>
          <w:sz w:val="28"/>
          <w:szCs w:val="28"/>
        </w:rPr>
        <w:t xml:space="preserve"> руб.</w:t>
      </w:r>
      <w:r w:rsidR="00F60B65" w:rsidRPr="00C82546">
        <w:rPr>
          <w:sz w:val="28"/>
          <w:szCs w:val="28"/>
        </w:rPr>
        <w:t>;</w:t>
      </w:r>
    </w:p>
    <w:p w:rsidR="00EC485C" w:rsidRPr="00C82546" w:rsidRDefault="00EB0F01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2022 год </w:t>
      </w:r>
      <w:r w:rsidR="00F60B65" w:rsidRPr="00C82546">
        <w:rPr>
          <w:sz w:val="28"/>
          <w:szCs w:val="28"/>
        </w:rPr>
        <w:t>–</w:t>
      </w:r>
      <w:r w:rsidRPr="00C82546">
        <w:rPr>
          <w:sz w:val="28"/>
          <w:szCs w:val="28"/>
        </w:rPr>
        <w:t xml:space="preserve"> </w:t>
      </w:r>
      <w:r w:rsidR="00F60B65" w:rsidRPr="00C82546">
        <w:rPr>
          <w:sz w:val="28"/>
          <w:szCs w:val="28"/>
        </w:rPr>
        <w:t>997 609,25 руб.;</w:t>
      </w:r>
    </w:p>
    <w:p w:rsidR="009B344A" w:rsidRPr="00C82546" w:rsidRDefault="009B344A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753 900,00 руб.;</w:t>
      </w:r>
    </w:p>
    <w:p w:rsidR="009B344A" w:rsidRPr="00C82546" w:rsidRDefault="007421FC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753 900,00 руб.</w:t>
      </w:r>
    </w:p>
    <w:p w:rsidR="007421FC" w:rsidRPr="00C82546" w:rsidRDefault="007421FC" w:rsidP="007421FC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753 900,00 руб.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2019 год – </w:t>
      </w:r>
      <w:r w:rsidR="009E6DE2" w:rsidRPr="00C82546">
        <w:rPr>
          <w:sz w:val="28"/>
          <w:szCs w:val="28"/>
        </w:rPr>
        <w:t>80 161 704,04</w:t>
      </w:r>
      <w:r w:rsidRPr="00C82546">
        <w:rPr>
          <w:sz w:val="28"/>
          <w:szCs w:val="28"/>
        </w:rPr>
        <w:t xml:space="preserve"> руб.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2020 год – </w:t>
      </w:r>
      <w:r w:rsidR="00EC485C" w:rsidRPr="00C82546">
        <w:rPr>
          <w:sz w:val="28"/>
          <w:szCs w:val="28"/>
        </w:rPr>
        <w:t>94 000 361,92</w:t>
      </w:r>
      <w:r w:rsidRPr="00C82546">
        <w:rPr>
          <w:sz w:val="28"/>
          <w:szCs w:val="28"/>
        </w:rPr>
        <w:t xml:space="preserve"> 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80 369 252,10</w:t>
      </w:r>
      <w:r w:rsidR="00404D0E" w:rsidRPr="00C82546">
        <w:rPr>
          <w:sz w:val="28"/>
          <w:szCs w:val="28"/>
        </w:rPr>
        <w:t xml:space="preserve"> </w:t>
      </w:r>
      <w:r w:rsidRPr="00C82546">
        <w:rPr>
          <w:sz w:val="28"/>
          <w:szCs w:val="28"/>
        </w:rPr>
        <w:t>руб.</w:t>
      </w:r>
      <w:r w:rsidR="00F60B65" w:rsidRPr="00C82546">
        <w:rPr>
          <w:sz w:val="28"/>
          <w:szCs w:val="28"/>
        </w:rPr>
        <w:t>;</w:t>
      </w:r>
    </w:p>
    <w:p w:rsidR="00F60B65" w:rsidRPr="00C82546" w:rsidRDefault="00F60B65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2022 год – 88 191 166,53 руб.; </w:t>
      </w:r>
    </w:p>
    <w:p w:rsidR="00F60B65" w:rsidRPr="00C82546" w:rsidRDefault="00F60B65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2023 год </w:t>
      </w:r>
      <w:r w:rsidR="009B344A" w:rsidRPr="00C82546">
        <w:rPr>
          <w:sz w:val="28"/>
          <w:szCs w:val="28"/>
        </w:rPr>
        <w:t>–</w:t>
      </w:r>
      <w:r w:rsidRPr="00C82546">
        <w:rPr>
          <w:sz w:val="28"/>
          <w:szCs w:val="28"/>
        </w:rPr>
        <w:t xml:space="preserve"> </w:t>
      </w:r>
      <w:r w:rsidR="009B344A" w:rsidRPr="00C82546">
        <w:rPr>
          <w:sz w:val="28"/>
          <w:szCs w:val="28"/>
        </w:rPr>
        <w:t>81 060 489,11 руб.</w:t>
      </w:r>
      <w:r w:rsidR="007421FC" w:rsidRPr="00C82546">
        <w:rPr>
          <w:sz w:val="28"/>
          <w:szCs w:val="28"/>
        </w:rPr>
        <w:t>,</w:t>
      </w:r>
    </w:p>
    <w:p w:rsidR="007421FC" w:rsidRPr="00C82546" w:rsidRDefault="007421FC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82 346 489,11 руб.,</w:t>
      </w:r>
    </w:p>
    <w:p w:rsidR="00786967" w:rsidRPr="00C82546" w:rsidRDefault="00786967" w:rsidP="00786967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82 346 489,11 руб.,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внебюджетные источники: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2 200 000,00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lastRenderedPageBreak/>
        <w:t xml:space="preserve">2020 год – </w:t>
      </w:r>
      <w:r w:rsidR="00404D0E" w:rsidRPr="00C82546">
        <w:rPr>
          <w:sz w:val="28"/>
          <w:szCs w:val="28"/>
        </w:rPr>
        <w:t>899 300,00</w:t>
      </w:r>
      <w:r w:rsidRPr="00C82546">
        <w:rPr>
          <w:sz w:val="28"/>
          <w:szCs w:val="28"/>
        </w:rPr>
        <w:t xml:space="preserve"> руб.;</w:t>
      </w:r>
    </w:p>
    <w:p w:rsidR="00266D48" w:rsidRPr="00C82546" w:rsidRDefault="00266D48" w:rsidP="00266D48">
      <w:pPr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2 500 000,00 руб.</w:t>
      </w:r>
    </w:p>
    <w:p w:rsidR="00266D48" w:rsidRPr="00C82546" w:rsidRDefault="00F60B65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2022 год – 00,00</w:t>
      </w:r>
      <w:r w:rsidR="000446DF" w:rsidRPr="00C82546">
        <w:rPr>
          <w:sz w:val="28"/>
          <w:szCs w:val="28"/>
        </w:rPr>
        <w:t>;</w:t>
      </w:r>
    </w:p>
    <w:p w:rsidR="000446DF" w:rsidRPr="00C82546" w:rsidRDefault="000446DF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2023 год – 00,00;</w:t>
      </w:r>
    </w:p>
    <w:p w:rsidR="00786967" w:rsidRPr="00C82546" w:rsidRDefault="00786967" w:rsidP="00786967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 год – 00,00;</w:t>
      </w:r>
    </w:p>
    <w:p w:rsidR="00786967" w:rsidRPr="00C82546" w:rsidRDefault="00786967" w:rsidP="00786967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2025 год – 00,00.</w:t>
      </w:r>
    </w:p>
    <w:p w:rsidR="000446DF" w:rsidRPr="00C82546" w:rsidRDefault="000446DF" w:rsidP="00266D48">
      <w:pPr>
        <w:ind w:firstLine="709"/>
        <w:jc w:val="both"/>
        <w:rPr>
          <w:sz w:val="28"/>
          <w:szCs w:val="28"/>
        </w:rPr>
      </w:pP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социальной сфере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</w:t>
      </w:r>
      <w:r w:rsidR="004813D7" w:rsidRPr="00C82546">
        <w:rPr>
          <w:sz w:val="28"/>
          <w:szCs w:val="28"/>
        </w:rPr>
        <w:t>Развитие социальных отношений, рост благополучия и защищенности граждан в Северо-Енисейском районе»</w:t>
      </w:r>
      <w:r w:rsidRPr="00C82546">
        <w:rPr>
          <w:sz w:val="28"/>
          <w:szCs w:val="28"/>
        </w:rPr>
        <w:t xml:space="preserve">, утвержденной постановлением администрации Северо-Енисейского района от </w:t>
      </w:r>
      <w:r w:rsidR="004813D7" w:rsidRPr="00C82546">
        <w:rPr>
          <w:sz w:val="28"/>
          <w:szCs w:val="28"/>
        </w:rPr>
        <w:t>17.09.2019</w:t>
      </w:r>
      <w:r w:rsidRPr="00C82546">
        <w:rPr>
          <w:sz w:val="28"/>
          <w:szCs w:val="28"/>
        </w:rPr>
        <w:t xml:space="preserve"> №</w:t>
      </w:r>
      <w:r w:rsidR="004813D7" w:rsidRPr="00C82546">
        <w:rPr>
          <w:sz w:val="28"/>
          <w:szCs w:val="28"/>
        </w:rPr>
        <w:t xml:space="preserve"> 336</w:t>
      </w:r>
      <w:r w:rsidRPr="00C82546">
        <w:rPr>
          <w:sz w:val="28"/>
          <w:szCs w:val="28"/>
        </w:rPr>
        <w:t>-п составляет: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2019 году – 2564837,34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2020 году –</w:t>
      </w:r>
      <w:r w:rsidRPr="00C82546">
        <w:rPr>
          <w:sz w:val="28"/>
          <w:szCs w:val="28"/>
        </w:rPr>
        <w:t xml:space="preserve"> </w:t>
      </w:r>
      <w:r w:rsidRPr="00C82546">
        <w:rPr>
          <w:rFonts w:eastAsia="Calibri"/>
          <w:sz w:val="28"/>
          <w:szCs w:val="28"/>
          <w:lang w:eastAsia="en-US"/>
        </w:rPr>
        <w:t>17683014,86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2021 году – 25267793,93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2022 году – 24758533,47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2023 году – 21523757,21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2024 году – 21513357,21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2025 году - 21513357,21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том числе средств бюджета: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Красноярского края  10817800,00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том числе по годам: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2020 году –2042700,00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2021 году –</w:t>
      </w:r>
      <w:r w:rsidRPr="00C82546">
        <w:rPr>
          <w:rFonts w:eastAsia="Calibri"/>
          <w:sz w:val="28"/>
          <w:szCs w:val="28"/>
          <w:lang w:eastAsia="en-US"/>
        </w:rPr>
        <w:t xml:space="preserve">2225300,00 </w:t>
      </w:r>
      <w:r w:rsidRPr="00C82546">
        <w:rPr>
          <w:sz w:val="28"/>
          <w:szCs w:val="28"/>
          <w:lang w:eastAsia="en-US"/>
        </w:rPr>
        <w:t>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2022 году – 2236800</w:t>
      </w:r>
      <w:r w:rsidRPr="00C82546">
        <w:rPr>
          <w:rFonts w:eastAsia="Calibri"/>
          <w:sz w:val="28"/>
          <w:szCs w:val="28"/>
          <w:lang w:eastAsia="en-US"/>
        </w:rPr>
        <w:t xml:space="preserve">,00 </w:t>
      </w:r>
      <w:r w:rsidRPr="00C82546">
        <w:rPr>
          <w:sz w:val="28"/>
          <w:szCs w:val="28"/>
          <w:lang w:eastAsia="en-US"/>
        </w:rPr>
        <w:t>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2023 году - 2236800</w:t>
      </w:r>
      <w:r w:rsidRPr="00C82546">
        <w:rPr>
          <w:rFonts w:eastAsia="Calibri"/>
          <w:sz w:val="28"/>
          <w:szCs w:val="28"/>
          <w:lang w:eastAsia="en-US"/>
        </w:rPr>
        <w:t xml:space="preserve">,00 </w:t>
      </w:r>
      <w:r w:rsidRPr="00C82546">
        <w:rPr>
          <w:sz w:val="28"/>
          <w:szCs w:val="28"/>
          <w:lang w:eastAsia="en-US"/>
        </w:rPr>
        <w:t>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2024 году – 2076200,00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2025 году – 2076200,00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C82546">
        <w:rPr>
          <w:rFonts w:eastAsia="Calibri"/>
          <w:sz w:val="28"/>
          <w:szCs w:val="28"/>
          <w:lang w:eastAsia="en-US"/>
        </w:rPr>
        <w:t>Северо-Енисейского</w:t>
      </w:r>
      <w:proofErr w:type="gramEnd"/>
      <w:r w:rsidRPr="00C82546">
        <w:rPr>
          <w:rFonts w:eastAsia="Calibri"/>
          <w:sz w:val="28"/>
          <w:szCs w:val="28"/>
          <w:lang w:eastAsia="en-US"/>
        </w:rPr>
        <w:t xml:space="preserve"> района  102493494,02 руб. в том числе по годам: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2019 году – 2564837,34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C82546">
        <w:rPr>
          <w:rFonts w:eastAsia="Calibri"/>
          <w:sz w:val="28"/>
          <w:szCs w:val="28"/>
          <w:lang w:eastAsia="en-US"/>
        </w:rPr>
        <w:t>в 2020 году –</w:t>
      </w:r>
      <w:r w:rsidRPr="00C82546">
        <w:rPr>
          <w:sz w:val="28"/>
          <w:szCs w:val="28"/>
        </w:rPr>
        <w:t xml:space="preserve"> 15640314,86</w:t>
      </w:r>
      <w:r w:rsidRPr="00C82546">
        <w:rPr>
          <w:rFonts w:eastAsia="Calibri"/>
          <w:sz w:val="28"/>
          <w:szCs w:val="28"/>
          <w:lang w:eastAsia="en-US"/>
        </w:rPr>
        <w:t xml:space="preserve">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 xml:space="preserve">в 2021 году – </w:t>
      </w:r>
      <w:r w:rsidRPr="00C82546">
        <w:rPr>
          <w:sz w:val="28"/>
          <w:szCs w:val="28"/>
        </w:rPr>
        <w:t>23042493,93</w:t>
      </w:r>
      <w:r w:rsidRPr="00C82546">
        <w:rPr>
          <w:sz w:val="28"/>
          <w:szCs w:val="28"/>
          <w:lang w:eastAsia="en-US"/>
        </w:rPr>
        <w:t xml:space="preserve"> 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2022 году – 22521733</w:t>
      </w:r>
      <w:r w:rsidRPr="00C82546">
        <w:rPr>
          <w:sz w:val="28"/>
          <w:szCs w:val="28"/>
        </w:rPr>
        <w:t xml:space="preserve">,47 </w:t>
      </w:r>
      <w:r w:rsidRPr="00C82546">
        <w:rPr>
          <w:sz w:val="28"/>
          <w:szCs w:val="28"/>
          <w:lang w:eastAsia="en-US"/>
        </w:rPr>
        <w:t>руб.</w:t>
      </w:r>
    </w:p>
    <w:p w:rsidR="004B567E" w:rsidRPr="00C82546" w:rsidRDefault="004B567E" w:rsidP="004B567E">
      <w:pPr>
        <w:tabs>
          <w:tab w:val="left" w:pos="6215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2023 году – 19286957,21 руб.</w:t>
      </w:r>
    </w:p>
    <w:p w:rsidR="00266D48" w:rsidRPr="00C82546" w:rsidRDefault="004B567E" w:rsidP="004B567E">
      <w:pPr>
        <w:ind w:firstLine="567"/>
        <w:jc w:val="both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2024 году – 19437157,21 руб.</w:t>
      </w:r>
    </w:p>
    <w:p w:rsidR="004B567E" w:rsidRPr="00C82546" w:rsidRDefault="004B567E" w:rsidP="004B567E">
      <w:pPr>
        <w:ind w:firstLine="567"/>
        <w:jc w:val="both"/>
        <w:rPr>
          <w:sz w:val="28"/>
          <w:szCs w:val="28"/>
          <w:lang w:eastAsia="en-US"/>
        </w:rPr>
      </w:pPr>
      <w:r w:rsidRPr="00C82546">
        <w:rPr>
          <w:sz w:val="28"/>
          <w:szCs w:val="28"/>
          <w:lang w:eastAsia="en-US"/>
        </w:rPr>
        <w:t>в 2025 году – 19437157,21 руб.</w:t>
      </w:r>
    </w:p>
    <w:p w:rsidR="004B567E" w:rsidRPr="00C82546" w:rsidRDefault="004B567E" w:rsidP="004B567E">
      <w:pPr>
        <w:ind w:firstLine="567"/>
        <w:jc w:val="both"/>
        <w:rPr>
          <w:sz w:val="28"/>
          <w:szCs w:val="28"/>
          <w:u w:val="single"/>
        </w:rPr>
      </w:pPr>
    </w:p>
    <w:p w:rsidR="00266D48" w:rsidRPr="00C82546" w:rsidRDefault="00266D48" w:rsidP="0061214A">
      <w:pPr>
        <w:ind w:firstLine="567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266D48" w:rsidRPr="00C82546" w:rsidRDefault="00266D48" w:rsidP="0061214A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Объем бюджетных ассигнований на реализацию муниципальной программы «Реформирование и модернизация жилищно-коммунального хозяйства и повышение энергетической эффективности», утвержденной </w:t>
      </w:r>
      <w:r w:rsidRPr="00C82546">
        <w:rPr>
          <w:sz w:val="28"/>
          <w:szCs w:val="28"/>
        </w:rPr>
        <w:lastRenderedPageBreak/>
        <w:t>постановлением администрации Северо-Енисейского района от 21.10.2013 №515-п составляет: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521 440 108,06 руб.;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– 595 999 864,22 руб.;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764 873 659,31 руб.;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570 405 477,90 руб.;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416 635 267,40 руб.;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416 635 267,40 руб.</w:t>
      </w:r>
    </w:p>
    <w:p w:rsidR="00085A8E" w:rsidRPr="00C82546" w:rsidRDefault="00085A8E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416 635 267,40 руб.</w:t>
      </w:r>
    </w:p>
    <w:p w:rsidR="00266D48" w:rsidRPr="00C82546" w:rsidRDefault="00266D48" w:rsidP="00085A8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2019 год – 246 436 185,00 руб.;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2020 год – 112 601 885,00 руб.;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2021 год – 124 511 100,00 руб.;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2022 год – 110 482 100,00 руб.;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2023 год – 110 482 100,00 руб.;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2024 год – 110 482 100,00 руб.</w:t>
      </w:r>
    </w:p>
    <w:p w:rsidR="005E01E7" w:rsidRPr="00C82546" w:rsidRDefault="005E01E7" w:rsidP="005E01E7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2025 год – 110 482 100,00 руб.</w:t>
      </w:r>
    </w:p>
    <w:p w:rsidR="00266D48" w:rsidRPr="00C82546" w:rsidRDefault="00266D48" w:rsidP="005E01E7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085A8E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2019 год – 275 003 923,06 руб.;</w:t>
      </w:r>
    </w:p>
    <w:p w:rsidR="00085A8E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2020 год – 483 397 979,22 руб.; </w:t>
      </w:r>
    </w:p>
    <w:p w:rsidR="00085A8E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2021 год – 640 362 559,31 руб.;</w:t>
      </w:r>
    </w:p>
    <w:p w:rsidR="00085A8E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2022 год – 459 923 377,90 руб.;</w:t>
      </w:r>
    </w:p>
    <w:p w:rsidR="00085A8E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2023 год – 306 153 167,40 руб.;</w:t>
      </w:r>
    </w:p>
    <w:p w:rsidR="00266D48" w:rsidRPr="00C82546" w:rsidRDefault="00085A8E" w:rsidP="00085A8E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2024 год – 306 153 167,40 руб.</w:t>
      </w:r>
      <w:r w:rsidR="007A4237" w:rsidRPr="00C82546">
        <w:rPr>
          <w:sz w:val="28"/>
          <w:szCs w:val="28"/>
        </w:rPr>
        <w:t>;</w:t>
      </w:r>
    </w:p>
    <w:p w:rsidR="007A4237" w:rsidRPr="00C82546" w:rsidRDefault="007A4237" w:rsidP="00085A8E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</w:rPr>
        <w:t>2025 год – 306 153 167,40 руб.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сфере транспорта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«Развитие транспортной системы Северо-Енисейского района», утвержденной постановлением администрации Северо-Енисейского района от 28.10.2013 №561-п составляет: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2019 год - 94 292 056,80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- 93 784 705,05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 год - 192 494 054,66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- 177 761 097,21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- 83 615 162,21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- 83 615 162,21 рублей;</w:t>
      </w:r>
    </w:p>
    <w:p w:rsidR="008662CF" w:rsidRPr="00C82546" w:rsidRDefault="008662CF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– 83 615 162,21 руб.</w:t>
      </w:r>
    </w:p>
    <w:p w:rsidR="00266D48" w:rsidRPr="00C82546" w:rsidRDefault="00266D48" w:rsidP="008662CF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2019 год - 27 494 600,00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- 31 060 800,00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 год - 31 085 490,85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- 10 301 900,00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- 10 301 900,00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- 10 301 900,00 рублей;</w:t>
      </w:r>
    </w:p>
    <w:p w:rsidR="008E4E69" w:rsidRPr="00C82546" w:rsidRDefault="008E4E69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- 10 301 900,00 рублей.</w:t>
      </w:r>
    </w:p>
    <w:p w:rsidR="00266D48" w:rsidRPr="00C82546" w:rsidRDefault="00266D48" w:rsidP="008E4E69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lastRenderedPageBreak/>
        <w:t>районный бюджет:</w:t>
      </w:r>
    </w:p>
    <w:p w:rsidR="008E4E69" w:rsidRPr="00C82546" w:rsidRDefault="008E4E69" w:rsidP="008E4E69">
      <w:pPr>
        <w:pStyle w:val="aa"/>
        <w:widowControl w:val="0"/>
        <w:suppressAutoHyphens/>
        <w:autoSpaceDN w:val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2019 год - 66 797 456,80 рублей;</w:t>
      </w:r>
    </w:p>
    <w:p w:rsidR="008E4E69" w:rsidRPr="00C82546" w:rsidRDefault="008E4E69" w:rsidP="008E4E69">
      <w:pPr>
        <w:pStyle w:val="aa"/>
        <w:widowControl w:val="0"/>
        <w:suppressAutoHyphens/>
        <w:autoSpaceDN w:val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- 62 723 905,05 рублей;</w:t>
      </w:r>
    </w:p>
    <w:p w:rsidR="008E4E69" w:rsidRPr="00C82546" w:rsidRDefault="008E4E69" w:rsidP="008E4E69">
      <w:pPr>
        <w:pStyle w:val="aa"/>
        <w:widowControl w:val="0"/>
        <w:suppressAutoHyphens/>
        <w:autoSpaceDN w:val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 год - 161 408 563,81 рублей;</w:t>
      </w:r>
    </w:p>
    <w:p w:rsidR="008E4E69" w:rsidRPr="00C82546" w:rsidRDefault="008E4E69" w:rsidP="008E4E69">
      <w:pPr>
        <w:pStyle w:val="aa"/>
        <w:widowControl w:val="0"/>
        <w:suppressAutoHyphens/>
        <w:autoSpaceDN w:val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- 167 459 197,21 рублей;</w:t>
      </w:r>
    </w:p>
    <w:p w:rsidR="008E4E69" w:rsidRPr="00C82546" w:rsidRDefault="008E4E69" w:rsidP="008E4E69">
      <w:pPr>
        <w:pStyle w:val="aa"/>
        <w:widowControl w:val="0"/>
        <w:suppressAutoHyphens/>
        <w:autoSpaceDN w:val="0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- 73 313 262,21 рублей;</w:t>
      </w:r>
    </w:p>
    <w:p w:rsidR="00266D48" w:rsidRPr="00C82546" w:rsidRDefault="008E4E69" w:rsidP="008E4E69">
      <w:pPr>
        <w:pStyle w:val="aa"/>
        <w:widowControl w:val="0"/>
        <w:suppressAutoHyphens/>
        <w:autoSpaceDN w:val="0"/>
        <w:spacing w:after="0"/>
        <w:ind w:left="709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C82546">
        <w:rPr>
          <w:rFonts w:ascii="Times New Roman" w:hAnsi="Times New Roman"/>
          <w:sz w:val="28"/>
          <w:szCs w:val="28"/>
        </w:rPr>
        <w:t>2024 год - 73 313 262,21 рублей.</w:t>
      </w: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709"/>
        <w:textAlignment w:val="baseline"/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</w:pPr>
      <w:r w:rsidRPr="00C82546"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  <w:t>В сфере благоустройства городской среды</w:t>
      </w:r>
    </w:p>
    <w:p w:rsidR="00266D48" w:rsidRPr="00C82546" w:rsidRDefault="00266D48" w:rsidP="00A63294">
      <w:pPr>
        <w:ind w:firstLine="567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«Формирование комфортной городской (сельской) среды Северо-Енисейского района на 2018-2024 годы», утвержденной постановлением администрации Северо-Енисейского района от 01.11.2017 №416-п составляет:</w:t>
      </w:r>
    </w:p>
    <w:p w:rsidR="00823659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2019 год – </w:t>
      </w:r>
      <w:r w:rsidRPr="00C825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3 618 787,80 руб.</w:t>
      </w:r>
      <w:r w:rsidRPr="00C82546">
        <w:rPr>
          <w:rFonts w:ascii="Times New Roman" w:hAnsi="Times New Roman"/>
          <w:sz w:val="28"/>
          <w:szCs w:val="28"/>
        </w:rPr>
        <w:t xml:space="preserve">, </w:t>
      </w:r>
    </w:p>
    <w:p w:rsidR="00823659" w:rsidRPr="00C82546" w:rsidRDefault="008236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– 7 664 410,40 руб.,</w:t>
      </w:r>
    </w:p>
    <w:p w:rsidR="00823659" w:rsidRPr="00C82546" w:rsidRDefault="008236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2021 год </w:t>
      </w:r>
      <w:r w:rsidR="00860E91" w:rsidRPr="00C82546">
        <w:rPr>
          <w:rFonts w:ascii="Times New Roman" w:hAnsi="Times New Roman"/>
          <w:sz w:val="28"/>
          <w:szCs w:val="28"/>
        </w:rPr>
        <w:t>–</w:t>
      </w:r>
      <w:r w:rsidRPr="00C82546">
        <w:rPr>
          <w:rFonts w:ascii="Times New Roman" w:hAnsi="Times New Roman"/>
          <w:sz w:val="28"/>
          <w:szCs w:val="28"/>
        </w:rPr>
        <w:t xml:space="preserve"> </w:t>
      </w:r>
      <w:r w:rsidR="00860E91" w:rsidRPr="00C82546">
        <w:rPr>
          <w:rFonts w:ascii="Times New Roman" w:hAnsi="Times New Roman"/>
          <w:sz w:val="28"/>
          <w:szCs w:val="28"/>
        </w:rPr>
        <w:t>0,00 руб.,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– 281 783,20 руб.,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– 0,00 руб.,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2024 год – 0,00 руб., 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– 0,00 руб.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федеральный бюджет: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2019 год – 2 993 070,06 руб.</w:t>
      </w:r>
      <w:r w:rsidR="00860E91" w:rsidRPr="00C82546">
        <w:rPr>
          <w:rFonts w:ascii="Times New Roman" w:hAnsi="Times New Roman"/>
          <w:sz w:val="28"/>
          <w:szCs w:val="28"/>
        </w:rPr>
        <w:t>,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– 0,00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 год – 0,00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– 0,00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– 0,00</w:t>
      </w:r>
    </w:p>
    <w:p w:rsidR="00860E91" w:rsidRPr="00C82546" w:rsidRDefault="00860E91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– 0,00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2019 год – 157 529,94 руб.;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– 7 000 000,00 руб.,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 год – 0,00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- 0,00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– 0,00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– 0,00</w:t>
      </w:r>
    </w:p>
    <w:p w:rsidR="00D86C59" w:rsidRPr="00C82546" w:rsidRDefault="00D86C59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– 0,00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2019 год – </w:t>
      </w:r>
      <w:r w:rsidRPr="00C825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407 897,80 </w:t>
      </w:r>
      <w:r w:rsidRPr="00C82546">
        <w:rPr>
          <w:rFonts w:ascii="Times New Roman" w:hAnsi="Times New Roman"/>
          <w:sz w:val="28"/>
          <w:szCs w:val="28"/>
        </w:rPr>
        <w:t>руб.;</w:t>
      </w:r>
    </w:p>
    <w:p w:rsidR="00B1149D" w:rsidRPr="00C82546" w:rsidRDefault="00B1149D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2021- 0,00 руб.,</w:t>
      </w:r>
    </w:p>
    <w:p w:rsidR="00B1149D" w:rsidRPr="00C82546" w:rsidRDefault="00B1149D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– 239 818,45 руб.</w:t>
      </w:r>
    </w:p>
    <w:p w:rsidR="00B1149D" w:rsidRPr="00C82546" w:rsidRDefault="00B1149D" w:rsidP="00B1149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2023 год – 0,00</w:t>
      </w:r>
    </w:p>
    <w:p w:rsidR="00B1149D" w:rsidRPr="00C82546" w:rsidRDefault="00B1149D" w:rsidP="00B1149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– 0,00</w:t>
      </w:r>
    </w:p>
    <w:p w:rsidR="00B1149D" w:rsidRPr="00C82546" w:rsidRDefault="00B1149D" w:rsidP="00B1149D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– 0,00</w:t>
      </w: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0" w:firstLine="709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C82546">
        <w:rPr>
          <w:rFonts w:ascii="Times New Roman" w:eastAsia="SimSun" w:hAnsi="Times New Roman"/>
          <w:kern w:val="3"/>
          <w:sz w:val="28"/>
          <w:szCs w:val="28"/>
          <w:lang w:eastAsia="ru-RU"/>
        </w:rPr>
        <w:t>внебюджетные источники: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2019 год – </w:t>
      </w:r>
      <w:r w:rsidRPr="00C825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60 290,00 </w:t>
      </w:r>
      <w:r w:rsidRPr="00C82546">
        <w:rPr>
          <w:rFonts w:ascii="Times New Roman" w:hAnsi="Times New Roman"/>
          <w:sz w:val="28"/>
          <w:szCs w:val="28"/>
        </w:rPr>
        <w:t>руб.</w:t>
      </w:r>
      <w:r w:rsidR="00B1149D" w:rsidRPr="00C82546">
        <w:rPr>
          <w:rFonts w:ascii="Times New Roman" w:hAnsi="Times New Roman"/>
          <w:sz w:val="28"/>
          <w:szCs w:val="28"/>
        </w:rPr>
        <w:t>,</w:t>
      </w:r>
    </w:p>
    <w:p w:rsidR="00B1149D" w:rsidRPr="00C82546" w:rsidRDefault="00B1149D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2020 год – 197 789,25 руб.,</w:t>
      </w:r>
    </w:p>
    <w:p w:rsidR="00B1149D" w:rsidRPr="00C82546" w:rsidRDefault="00B1149D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2022 год – 41 964,75 руб.,</w:t>
      </w:r>
    </w:p>
    <w:p w:rsidR="00132C71" w:rsidRPr="00C82546" w:rsidRDefault="00132C71" w:rsidP="00132C7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lastRenderedPageBreak/>
        <w:t>2023 год – 0,00</w:t>
      </w:r>
    </w:p>
    <w:p w:rsidR="00132C71" w:rsidRPr="00C82546" w:rsidRDefault="00132C71" w:rsidP="00132C7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2024 год – 0,00</w:t>
      </w:r>
    </w:p>
    <w:p w:rsidR="00132C71" w:rsidRPr="00C82546" w:rsidRDefault="00132C71" w:rsidP="00132C71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2025 год – 0,00</w:t>
      </w: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0" w:firstLine="709"/>
        <w:textAlignment w:val="baseline"/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</w:pPr>
      <w:r w:rsidRPr="00C82546">
        <w:rPr>
          <w:rFonts w:ascii="Times New Roman" w:eastAsia="SimSun" w:hAnsi="Times New Roman"/>
          <w:kern w:val="3"/>
          <w:sz w:val="28"/>
          <w:szCs w:val="28"/>
          <w:u w:val="single"/>
          <w:lang w:eastAsia="ru-RU"/>
        </w:rPr>
        <w:t>В сфере жилищного строительства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>Объем бюджетных ассигнований на реализацию муниципальной программы «Создание условий для обеспечения доступным и комфортным жильем граждан Северо-Енисейского района», утвержденной постановлением администрации Северо-Енисейского района от 29.10.2013 №567/1-п составляет: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- 70 866 763,76 рублей;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– 120 439 565,33 рублей;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– 500 558 752,85 рублей;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388 482 533,15 рублей;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31 100 213,18 рублей;</w:t>
      </w:r>
    </w:p>
    <w:p w:rsidR="000F08EA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27 600 213,18 рублей,</w:t>
      </w:r>
    </w:p>
    <w:p w:rsidR="003C4584" w:rsidRPr="00C82546" w:rsidRDefault="003C4584" w:rsidP="003C4584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27 600 213,18 рублей.</w:t>
      </w:r>
    </w:p>
    <w:p w:rsidR="00266D48" w:rsidRPr="00C82546" w:rsidRDefault="00266D48" w:rsidP="000F08EA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 xml:space="preserve">федеральный бюджет: 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2019 год - 1 480 526,51 рублей;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2020 год – 739 598,06 рублей;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2021 год -  1 114 010,36 рублей;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2022 год -  0,00 рублей;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2023 год -  0,00 рублей;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2024 год -  0,00 рублей.</w:t>
      </w:r>
    </w:p>
    <w:p w:rsidR="004E67CB" w:rsidRPr="00C82546" w:rsidRDefault="004E67CB" w:rsidP="004E67CB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2025 год – 0,00 рублей.</w:t>
      </w:r>
    </w:p>
    <w:p w:rsidR="00266D48" w:rsidRPr="00C82546" w:rsidRDefault="00266D48" w:rsidP="004E67CB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краевой бюджет: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2019 год - 2 731 556,01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2020 год – 2 489 163,96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2021 год – 2 373 718,06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2022 год – 0,00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2023 год – 0,00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2024 год – 0,00 рублей;</w:t>
      </w:r>
    </w:p>
    <w:p w:rsidR="00FA62DE" w:rsidRPr="00C82546" w:rsidRDefault="00FA62DE" w:rsidP="00FA62DE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2025 год – 0,00 рублей.</w:t>
      </w:r>
    </w:p>
    <w:p w:rsidR="00266D48" w:rsidRPr="00C82546" w:rsidRDefault="00266D48" w:rsidP="00FA62DE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300F6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2019 год - 66 654 681,24 рублей;</w:t>
      </w:r>
    </w:p>
    <w:p w:rsidR="00300F6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2020 год – 117 210 803,31 рублей;</w:t>
      </w:r>
    </w:p>
    <w:p w:rsidR="00300F6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2021 год – 497 071 024,43 рублей;</w:t>
      </w:r>
    </w:p>
    <w:p w:rsidR="00300F6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2022 год – 388 482 533,15 рублей;</w:t>
      </w:r>
    </w:p>
    <w:p w:rsidR="00300F6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2023 год – 31 100 213,18 рублей;</w:t>
      </w:r>
    </w:p>
    <w:p w:rsidR="00266D48" w:rsidRPr="00C82546" w:rsidRDefault="00300F68" w:rsidP="00300F68">
      <w:pPr>
        <w:pStyle w:val="a8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2024 год – 27 600 213,18 рублей</w:t>
      </w:r>
      <w:proofErr w:type="gramStart"/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proofErr w:type="gramEnd"/>
    </w:p>
    <w:p w:rsidR="00300F68" w:rsidRPr="00C82546" w:rsidRDefault="00300F68" w:rsidP="00300F68">
      <w:pPr>
        <w:pStyle w:val="a8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C82546">
        <w:rPr>
          <w:rFonts w:ascii="Times New Roman" w:eastAsia="Times New Roman" w:hAnsi="Times New Roman"/>
          <w:sz w:val="28"/>
          <w:szCs w:val="28"/>
          <w:lang w:eastAsia="ru-RU"/>
        </w:rPr>
        <w:t>2025 год – 27 600 213,18 руб.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  <w:u w:val="single"/>
        </w:rPr>
      </w:pPr>
      <w:r w:rsidRPr="00C82546">
        <w:rPr>
          <w:sz w:val="28"/>
          <w:szCs w:val="28"/>
          <w:u w:val="single"/>
        </w:rPr>
        <w:t>В сфере сельского хозяйства</w:t>
      </w:r>
    </w:p>
    <w:p w:rsidR="00266D48" w:rsidRPr="00C82546" w:rsidRDefault="00266D48" w:rsidP="00266D48">
      <w:pPr>
        <w:ind w:firstLine="709"/>
        <w:jc w:val="both"/>
        <w:rPr>
          <w:sz w:val="28"/>
          <w:szCs w:val="28"/>
        </w:rPr>
      </w:pPr>
      <w:r w:rsidRPr="00C82546">
        <w:rPr>
          <w:sz w:val="28"/>
          <w:szCs w:val="28"/>
        </w:rPr>
        <w:t xml:space="preserve">Объем бюджетных ассигнований на реализацию муниципальной подпрограммы «Развитие сельского хозяйства на территории Северо-Енисейского района», реализуемой в рамках муниципальной программы «Развитие местного самоуправления», утвержденной постановлением </w:t>
      </w:r>
      <w:r w:rsidRPr="00C82546">
        <w:rPr>
          <w:sz w:val="28"/>
          <w:szCs w:val="28"/>
        </w:rPr>
        <w:lastRenderedPageBreak/>
        <w:t>администрации Северо-Енисейского района от 21.10.2013 №514-п составляет: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– 900 000,00 руб.;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- 900 000,00 руб.;</w:t>
      </w:r>
    </w:p>
    <w:p w:rsidR="00F07EA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 xml:space="preserve">2021 год - 900 000,00 руб., </w:t>
      </w:r>
    </w:p>
    <w:p w:rsidR="00F07EA8" w:rsidRPr="00C82546" w:rsidRDefault="00F07EA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900 000,00 руб.,</w:t>
      </w:r>
    </w:p>
    <w:p w:rsidR="00F07EA8" w:rsidRPr="00C82546" w:rsidRDefault="00F07EA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900 000,00 руб.,</w:t>
      </w:r>
    </w:p>
    <w:p w:rsidR="00F07EA8" w:rsidRPr="00C82546" w:rsidRDefault="00F07EA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900 000,00 руб.,</w:t>
      </w:r>
    </w:p>
    <w:p w:rsidR="00F07EA8" w:rsidRPr="00C82546" w:rsidRDefault="00F07EA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900 000,00 руб.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в том числе:</w:t>
      </w:r>
    </w:p>
    <w:p w:rsidR="00266D48" w:rsidRPr="00C82546" w:rsidRDefault="00266D48" w:rsidP="00266D48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82546">
        <w:rPr>
          <w:rFonts w:ascii="Times New Roman" w:hAnsi="Times New Roman"/>
          <w:sz w:val="28"/>
          <w:szCs w:val="28"/>
        </w:rPr>
        <w:t>районный бюджет: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2019 год - 900 000,00  руб.;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2020 год - 900 000,00  руб.;</w:t>
      </w:r>
    </w:p>
    <w:p w:rsidR="00266D48" w:rsidRPr="00C82546" w:rsidRDefault="00266D48" w:rsidP="00266D4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2021 год - 900 000,00 руб.</w:t>
      </w:r>
    </w:p>
    <w:p w:rsidR="00F07EA8" w:rsidRPr="00C82546" w:rsidRDefault="00F07EA8" w:rsidP="00F07EA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2022 год – 900 000,00 руб.,</w:t>
      </w:r>
    </w:p>
    <w:p w:rsidR="00F07EA8" w:rsidRPr="00C82546" w:rsidRDefault="00F07EA8" w:rsidP="00F07EA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2023 год – 900 000,00 руб.,</w:t>
      </w:r>
    </w:p>
    <w:p w:rsidR="00F07EA8" w:rsidRPr="00C82546" w:rsidRDefault="00F07EA8" w:rsidP="00F07EA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2024 год – 900 000,00 руб.,</w:t>
      </w:r>
    </w:p>
    <w:p w:rsidR="00F07EA8" w:rsidRPr="00C82546" w:rsidRDefault="00F07EA8" w:rsidP="00F07EA8">
      <w:pPr>
        <w:widowControl w:val="0"/>
        <w:spacing w:line="321" w:lineRule="atLeast"/>
        <w:ind w:firstLine="709"/>
        <w:rPr>
          <w:sz w:val="28"/>
          <w:szCs w:val="28"/>
        </w:rPr>
      </w:pPr>
      <w:r w:rsidRPr="00C82546">
        <w:rPr>
          <w:sz w:val="28"/>
          <w:szCs w:val="28"/>
        </w:rPr>
        <w:t>2025 год – 900 000,00 руб.</w:t>
      </w:r>
    </w:p>
    <w:p w:rsidR="00F07EA8" w:rsidRPr="00C82546" w:rsidRDefault="00F07EA8" w:rsidP="00266D48">
      <w:pPr>
        <w:widowControl w:val="0"/>
        <w:spacing w:line="321" w:lineRule="atLeast"/>
        <w:ind w:firstLine="709"/>
        <w:rPr>
          <w:sz w:val="28"/>
          <w:szCs w:val="28"/>
        </w:rPr>
      </w:pP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highlight w:val="yellow"/>
          <w:lang w:eastAsia="ru-RU"/>
        </w:rPr>
      </w:pPr>
    </w:p>
    <w:p w:rsidR="00F07EA8" w:rsidRPr="00C82546" w:rsidRDefault="00F07EA8" w:rsidP="00266D48">
      <w:pPr>
        <w:pStyle w:val="aa"/>
        <w:widowControl w:val="0"/>
        <w:suppressAutoHyphens/>
        <w:autoSpaceDN w:val="0"/>
        <w:spacing w:after="0"/>
        <w:ind w:left="3131"/>
        <w:textAlignment w:val="baseline"/>
        <w:rPr>
          <w:rFonts w:ascii="Times New Roman" w:eastAsia="SimSun" w:hAnsi="Times New Roman"/>
          <w:kern w:val="3"/>
          <w:sz w:val="28"/>
          <w:szCs w:val="28"/>
          <w:highlight w:val="yellow"/>
          <w:lang w:eastAsia="ru-RU"/>
        </w:rPr>
        <w:sectPr w:rsidR="00F07EA8" w:rsidRPr="00C82546" w:rsidSect="003F7565">
          <w:pgSz w:w="11906" w:h="16838"/>
          <w:pgMar w:top="28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C82546">
        <w:rPr>
          <w:rFonts w:ascii="Times New Roman" w:eastAsia="SimSun" w:hAnsi="Times New Roman"/>
          <w:b/>
          <w:kern w:val="3"/>
          <w:sz w:val="28"/>
          <w:szCs w:val="28"/>
          <w:lang w:val="en-US" w:eastAsia="ru-RU"/>
        </w:rPr>
        <w:lastRenderedPageBreak/>
        <w:t>V</w:t>
      </w:r>
      <w:r w:rsidRPr="00C82546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. План мероприятий</w:t>
      </w:r>
    </w:p>
    <w:p w:rsidR="00266D48" w:rsidRPr="00C82546" w:rsidRDefault="00266D48" w:rsidP="00266D48">
      <w:pPr>
        <w:pStyle w:val="aa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highlight w:val="yellow"/>
          <w:lang w:eastAsia="ru-RU"/>
        </w:rPr>
      </w:pPr>
    </w:p>
    <w:tbl>
      <w:tblPr>
        <w:tblW w:w="10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45"/>
        <w:gridCol w:w="2125"/>
        <w:gridCol w:w="139"/>
        <w:gridCol w:w="923"/>
        <w:gridCol w:w="1220"/>
        <w:gridCol w:w="329"/>
        <w:gridCol w:w="1941"/>
        <w:gridCol w:w="721"/>
        <w:gridCol w:w="398"/>
        <w:gridCol w:w="139"/>
        <w:gridCol w:w="544"/>
        <w:gridCol w:w="316"/>
        <w:gridCol w:w="645"/>
        <w:gridCol w:w="904"/>
        <w:gridCol w:w="936"/>
        <w:gridCol w:w="955"/>
        <w:gridCol w:w="1473"/>
        <w:gridCol w:w="2826"/>
        <w:gridCol w:w="1821"/>
        <w:gridCol w:w="1821"/>
        <w:gridCol w:w="1821"/>
        <w:gridCol w:w="1821"/>
        <w:gridCol w:w="1821"/>
        <w:gridCol w:w="1821"/>
        <w:gridCol w:w="1821"/>
        <w:gridCol w:w="1511"/>
      </w:tblGrid>
      <w:tr w:rsidR="004370B9" w:rsidRPr="00C82546" w:rsidTr="005E48C8">
        <w:trPr>
          <w:gridAfter w:val="9"/>
          <w:wAfter w:w="2702" w:type="pct"/>
          <w:trHeight w:val="540"/>
        </w:trPr>
        <w:tc>
          <w:tcPr>
            <w:tcW w:w="130" w:type="pct"/>
            <w:gridSpan w:val="2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66D48" w:rsidRPr="00C82546" w:rsidRDefault="00266D48" w:rsidP="00BE58D3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1" w:type="pct"/>
            <w:gridSpan w:val="3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gridSpan w:val="2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79" w:type="pct"/>
            <w:gridSpan w:val="9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A519CE" w:rsidRPr="00C82546" w:rsidTr="005E48C8">
        <w:trPr>
          <w:gridAfter w:val="9"/>
          <w:wAfter w:w="2702" w:type="pct"/>
          <w:trHeight w:val="435"/>
        </w:trPr>
        <w:tc>
          <w:tcPr>
            <w:tcW w:w="130" w:type="pct"/>
            <w:gridSpan w:val="2"/>
            <w:vMerge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3"/>
            <w:vMerge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gridSpan w:val="2"/>
            <w:vMerge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A519CE" w:rsidRPr="00C82546" w:rsidRDefault="00A519CE" w:rsidP="00D167B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8" w:type="pct"/>
            <w:gridSpan w:val="3"/>
            <w:shd w:val="clear" w:color="auto" w:fill="auto"/>
          </w:tcPr>
          <w:p w:rsidR="00A519CE" w:rsidRPr="00C82546" w:rsidRDefault="00A519CE" w:rsidP="00D167B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8" w:type="pct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1" w:type="pct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33" w:type="pct"/>
            <w:vMerge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82546" w:rsidTr="00896315">
        <w:trPr>
          <w:gridAfter w:val="9"/>
          <w:wAfter w:w="2702" w:type="pct"/>
          <w:trHeight w:val="435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479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autoSpaceDE w:val="0"/>
              <w:autoSpaceDN w:val="0"/>
              <w:adjustRightInd w:val="0"/>
              <w:jc w:val="both"/>
            </w:pPr>
            <w:r w:rsidRPr="00C82546">
              <w:t>Розничную торговлю лекарственными препаратами, изделиями медицинского назначения и сопутствующими товарами в Северо-Енисейском районе осуществляют 6 аптек, в том числе 4 негосударственных</w:t>
            </w:r>
          </w:p>
        </w:tc>
      </w:tr>
      <w:tr w:rsidR="00A519CE" w:rsidRPr="00C82546" w:rsidTr="005E48C8">
        <w:trPr>
          <w:gridAfter w:val="9"/>
          <w:wAfter w:w="2702" w:type="pct"/>
          <w:trHeight w:val="70"/>
        </w:trPr>
        <w:tc>
          <w:tcPr>
            <w:tcW w:w="107" w:type="pct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519CE" w:rsidRPr="00C82546" w:rsidRDefault="009A4066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2021-2025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A519CE" w:rsidRPr="00C82546" w:rsidRDefault="00A519CE" w:rsidP="00BE58D3">
            <w:pPr>
              <w:autoSpaceDE w:val="0"/>
              <w:autoSpaceDN w:val="0"/>
              <w:adjustRightInd w:val="0"/>
              <w:jc w:val="center"/>
            </w:pPr>
            <w:r w:rsidRPr="00C82546">
              <w:rPr>
                <w:rFonts w:eastAsia="Calibri"/>
                <w:lang w:eastAsia="en-US"/>
              </w:rPr>
              <w:t xml:space="preserve">Доля организаций частной формы собственности в сфере </w:t>
            </w:r>
            <w:r w:rsidRPr="00C82546"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82546"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99" w:type="pct"/>
            <w:gridSpan w:val="3"/>
            <w:shd w:val="clear" w:color="auto" w:fill="auto"/>
          </w:tcPr>
          <w:p w:rsidR="00A519CE" w:rsidRPr="00C82546" w:rsidRDefault="000C6857" w:rsidP="00D167BA">
            <w:pPr>
              <w:jc w:val="center"/>
            </w:pPr>
            <w:r w:rsidRPr="00C82546">
              <w:t>83</w:t>
            </w:r>
            <w:r w:rsidR="00A519CE" w:rsidRPr="00C82546">
              <w:t>,00</w:t>
            </w:r>
          </w:p>
        </w:tc>
        <w:tc>
          <w:tcPr>
            <w:tcW w:w="136" w:type="pct"/>
            <w:gridSpan w:val="2"/>
            <w:shd w:val="clear" w:color="auto" w:fill="auto"/>
          </w:tcPr>
          <w:p w:rsidR="00A519CE" w:rsidRPr="00C82546" w:rsidRDefault="000C6857" w:rsidP="00D167BA">
            <w:pPr>
              <w:jc w:val="center"/>
            </w:pPr>
            <w:r w:rsidRPr="00C82546">
              <w:t>83,00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A519CE" w:rsidRPr="00C82546" w:rsidRDefault="00CF6E95" w:rsidP="00BE58D3">
            <w:pPr>
              <w:jc w:val="center"/>
            </w:pPr>
            <w:r w:rsidRPr="00C82546">
              <w:t>8</w:t>
            </w:r>
            <w:r w:rsidR="000C6857" w:rsidRPr="00C82546">
              <w:t>3</w:t>
            </w:r>
            <w:r w:rsidRPr="00C82546">
              <w:t>,</w:t>
            </w:r>
            <w:r w:rsidR="000C6857" w:rsidRPr="00C82546">
              <w:t>50</w:t>
            </w:r>
          </w:p>
        </w:tc>
        <w:tc>
          <w:tcPr>
            <w:tcW w:w="148" w:type="pct"/>
            <w:shd w:val="clear" w:color="auto" w:fill="auto"/>
          </w:tcPr>
          <w:p w:rsidR="00A519CE" w:rsidRPr="00C82546" w:rsidRDefault="000C6857" w:rsidP="00BE58D3">
            <w:pPr>
              <w:jc w:val="center"/>
            </w:pPr>
            <w:r w:rsidRPr="00C82546">
              <w:t>84,00</w:t>
            </w:r>
          </w:p>
        </w:tc>
        <w:tc>
          <w:tcPr>
            <w:tcW w:w="151" w:type="pct"/>
            <w:shd w:val="clear" w:color="auto" w:fill="auto"/>
          </w:tcPr>
          <w:p w:rsidR="00A519CE" w:rsidRPr="00C82546" w:rsidRDefault="000C6857" w:rsidP="00BE58D3">
            <w:pPr>
              <w:jc w:val="center"/>
            </w:pPr>
            <w:r w:rsidRPr="00C82546">
              <w:t>84,50</w:t>
            </w:r>
          </w:p>
        </w:tc>
        <w:tc>
          <w:tcPr>
            <w:tcW w:w="233" w:type="pct"/>
            <w:shd w:val="clear" w:color="auto" w:fill="auto"/>
          </w:tcPr>
          <w:p w:rsidR="00A519CE" w:rsidRPr="00C82546" w:rsidRDefault="00A519CE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385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Рынок жилищного строительства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A47D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 xml:space="preserve">Строительство жилых домов на территории Северо-Енисейского района является одним из стратегических векторов его социально-экономического развития. Основными </w:t>
            </w:r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организациями, выполняющими работы по жилищному строительству, на территории </w:t>
            </w:r>
            <w:proofErr w:type="gramStart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являются: ООО «Соврудник», ООО «</w:t>
            </w:r>
            <w:proofErr w:type="spellStart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Эле</w:t>
            </w:r>
            <w:r w:rsidR="00A47D58" w:rsidRPr="00C8254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тром</w:t>
            </w:r>
            <w:r w:rsidR="00A47D58" w:rsidRPr="00C8254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нтажстрой</w:t>
            </w:r>
            <w:proofErr w:type="spellEnd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», ООО «БАРС», ООО «Корона»</w:t>
            </w:r>
          </w:p>
        </w:tc>
      </w:tr>
      <w:tr w:rsidR="00C63DD8" w:rsidRPr="00C82546" w:rsidTr="005E48C8">
        <w:trPr>
          <w:gridAfter w:val="9"/>
          <w:wAfter w:w="2702" w:type="pct"/>
          <w:trHeight w:val="1975"/>
        </w:trPr>
        <w:tc>
          <w:tcPr>
            <w:tcW w:w="130" w:type="pct"/>
            <w:gridSpan w:val="2"/>
            <w:shd w:val="clear" w:color="auto" w:fill="auto"/>
          </w:tcPr>
          <w:p w:rsidR="00C63DD8" w:rsidRPr="00C82546" w:rsidRDefault="00C63DD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C63DD8" w:rsidRPr="00C82546" w:rsidRDefault="00C63DD8" w:rsidP="00BE58D3">
            <w:r w:rsidRPr="00C82546"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C63DD8" w:rsidRPr="00C82546" w:rsidRDefault="00C63DD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C63DD8" w:rsidRPr="00C82546" w:rsidRDefault="00C63DD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C63DD8" w:rsidRPr="00C82546" w:rsidRDefault="0061398D" w:rsidP="00D167BA">
            <w:pPr>
              <w:jc w:val="center"/>
            </w:pPr>
            <w:r w:rsidRPr="00C82546">
              <w:t>100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C63DD8" w:rsidRPr="00C82546" w:rsidRDefault="0061398D" w:rsidP="00D167BA">
            <w:pPr>
              <w:jc w:val="center"/>
            </w:pPr>
            <w:r w:rsidRPr="00C82546">
              <w:t>100</w:t>
            </w:r>
          </w:p>
        </w:tc>
        <w:tc>
          <w:tcPr>
            <w:tcW w:w="143" w:type="pct"/>
            <w:shd w:val="clear" w:color="auto" w:fill="auto"/>
          </w:tcPr>
          <w:p w:rsidR="00C63DD8" w:rsidRPr="00C82546" w:rsidRDefault="0061398D" w:rsidP="00BE58D3">
            <w:pPr>
              <w:jc w:val="center"/>
            </w:pPr>
            <w:r w:rsidRPr="00C82546">
              <w:t>100</w:t>
            </w:r>
          </w:p>
        </w:tc>
        <w:tc>
          <w:tcPr>
            <w:tcW w:w="148" w:type="pct"/>
            <w:shd w:val="clear" w:color="auto" w:fill="auto"/>
          </w:tcPr>
          <w:p w:rsidR="00C63DD8" w:rsidRPr="00C82546" w:rsidRDefault="0061398D" w:rsidP="00BE58D3">
            <w:pPr>
              <w:jc w:val="center"/>
            </w:pPr>
            <w:r w:rsidRPr="00C82546">
              <w:t>100</w:t>
            </w:r>
          </w:p>
        </w:tc>
        <w:tc>
          <w:tcPr>
            <w:tcW w:w="151" w:type="pct"/>
            <w:shd w:val="clear" w:color="auto" w:fill="auto"/>
          </w:tcPr>
          <w:p w:rsidR="00C63DD8" w:rsidRPr="00C82546" w:rsidRDefault="0061398D" w:rsidP="00BE58D3">
            <w:pPr>
              <w:jc w:val="center"/>
            </w:pPr>
            <w:r w:rsidRPr="00C82546">
              <w:t>100</w:t>
            </w:r>
          </w:p>
        </w:tc>
        <w:tc>
          <w:tcPr>
            <w:tcW w:w="233" w:type="pct"/>
            <w:shd w:val="clear" w:color="auto" w:fill="auto"/>
          </w:tcPr>
          <w:p w:rsidR="00C63DD8" w:rsidRPr="00C82546" w:rsidRDefault="00C63DD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328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</w:tr>
      <w:tr w:rsidR="00266D48" w:rsidRPr="00C82546" w:rsidTr="00896315">
        <w:trPr>
          <w:gridAfter w:val="9"/>
          <w:wAfter w:w="2702" w:type="pct"/>
          <w:trHeight w:val="493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 xml:space="preserve">Организации, зарегистрированные на территории </w:t>
            </w:r>
            <w:proofErr w:type="gramStart"/>
            <w:r w:rsidRPr="00C82546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C82546">
              <w:rPr>
                <w:rFonts w:ascii="Times New Roman" w:hAnsi="Times New Roman"/>
                <w:sz w:val="24"/>
                <w:szCs w:val="24"/>
              </w:rPr>
              <w:t xml:space="preserve"> района, в сфере кадастровых и землеустроительных работ отсутствуют. </w:t>
            </w:r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Основными исполнителями муниципальных контрактов являются 3 организации, такие как: ООО «Кадастровый центр» (г. Красноярск), ООО «</w:t>
            </w:r>
            <w:proofErr w:type="spellStart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Геомакс</w:t>
            </w:r>
            <w:proofErr w:type="spellEnd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» (г. Красноярск), ООО ПКФ «</w:t>
            </w:r>
            <w:proofErr w:type="spellStart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Поларис</w:t>
            </w:r>
            <w:proofErr w:type="spellEnd"/>
            <w:r w:rsidRPr="00C82546">
              <w:rPr>
                <w:rFonts w:ascii="Times New Roman" w:eastAsia="Times New Roman" w:hAnsi="Times New Roman"/>
                <w:sz w:val="24"/>
                <w:szCs w:val="24"/>
              </w:rPr>
              <w:t>» (г. Красноярск).</w:t>
            </w:r>
          </w:p>
        </w:tc>
      </w:tr>
      <w:tr w:rsidR="00266D48" w:rsidRPr="00C82546" w:rsidTr="005E48C8">
        <w:trPr>
          <w:gridAfter w:val="9"/>
          <w:wAfter w:w="2702" w:type="pct"/>
          <w:trHeight w:val="1932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BA6499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318"/>
        </w:trPr>
        <w:tc>
          <w:tcPr>
            <w:tcW w:w="2298" w:type="pct"/>
            <w:gridSpan w:val="18"/>
            <w:shd w:val="clear" w:color="auto" w:fill="auto"/>
            <w:vAlign w:val="center"/>
          </w:tcPr>
          <w:p w:rsidR="00266D48" w:rsidRPr="00C82546" w:rsidRDefault="00266D48" w:rsidP="00266D48">
            <w:pPr>
              <w:numPr>
                <w:ilvl w:val="1"/>
                <w:numId w:val="22"/>
              </w:numPr>
              <w:jc w:val="center"/>
            </w:pPr>
            <w:r w:rsidRPr="00C82546">
              <w:rPr>
                <w:rFonts w:eastAsia="Calibri"/>
                <w:lang w:eastAsia="en-US"/>
              </w:rPr>
              <w:lastRenderedPageBreak/>
              <w:t xml:space="preserve">Рынок </w:t>
            </w:r>
            <w:r w:rsidRPr="00C82546">
              <w:t>добычи общераспространенных полезных ископаемых на участках недр местного значения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  <w:vAlign w:val="center"/>
          </w:tcPr>
          <w:p w:rsidR="00266D48" w:rsidRPr="00C82546" w:rsidRDefault="00266D48" w:rsidP="00BE58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 деятельность в сфере добычи общераспространенных полезных ископаемых на участках недр местного значения осуществляют 5 частных организаций: АО «Полюс Красноярск», ООО «Соврудник», ООО АС «Прииск Дражный», ОАО «Красноярская горно-геологическая компания», ООО ГРК «</w:t>
            </w:r>
            <w:proofErr w:type="spellStart"/>
            <w:r w:rsidRPr="00C82546">
              <w:rPr>
                <w:rFonts w:ascii="Times New Roman" w:hAnsi="Times New Roman"/>
                <w:sz w:val="24"/>
                <w:szCs w:val="24"/>
              </w:rPr>
              <w:t>Амикан</w:t>
            </w:r>
            <w:proofErr w:type="spellEnd"/>
            <w:r w:rsidRPr="00C8254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66D48" w:rsidRPr="00C82546" w:rsidTr="005E48C8">
        <w:trPr>
          <w:gridAfter w:val="9"/>
          <w:wAfter w:w="2702" w:type="pct"/>
          <w:trHeight w:val="70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45" w:type="pct"/>
            <w:gridSpan w:val="2"/>
            <w:vMerge w:val="restart"/>
            <w:shd w:val="clear" w:color="auto" w:fill="auto"/>
          </w:tcPr>
          <w:p w:rsidR="00266D48" w:rsidRPr="00C82546" w:rsidRDefault="00272267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71" w:type="pct"/>
            <w:gridSpan w:val="3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2" w:type="pct"/>
            <w:gridSpan w:val="2"/>
            <w:vMerge w:val="restar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vMerge w:val="restar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vMerge w:val="restar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vMerge w:val="restar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82546" w:rsidTr="005E48C8">
        <w:trPr>
          <w:gridAfter w:val="9"/>
          <w:wAfter w:w="2702" w:type="pct"/>
          <w:trHeight w:val="70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04" w:type="pct"/>
            <w:gridSpan w:val="3"/>
            <w:shd w:val="clear" w:color="auto" w:fill="auto"/>
            <w:vAlign w:val="center"/>
          </w:tcPr>
          <w:p w:rsidR="00266D48" w:rsidRPr="00C82546" w:rsidRDefault="00266D48" w:rsidP="00BE58D3">
            <w:r w:rsidRPr="00C82546"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45" w:type="pct"/>
            <w:gridSpan w:val="2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" w:type="pct"/>
            <w:gridSpan w:val="2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" w:type="pct"/>
            <w:gridSpan w:val="3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  <w:gridSpan w:val="2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" w:type="pct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" w:type="pct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</w:tr>
      <w:tr w:rsidR="00266D48" w:rsidRPr="00C82546" w:rsidTr="00896315">
        <w:trPr>
          <w:gridAfter w:val="9"/>
          <w:wAfter w:w="2702" w:type="pct"/>
          <w:trHeight w:val="1115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 в рамках проекта «Формирование комфортной городской среды» благоустроено 9 дворовых территорий. Исполнителями мероприятий приоритетного проекта являются 3 организации, из них: 2 организаций частной формы собственности с которыми были заключены муниципальные контракты.</w:t>
            </w:r>
          </w:p>
        </w:tc>
      </w:tr>
      <w:tr w:rsidR="00266D48" w:rsidRPr="00C82546" w:rsidTr="005E48C8">
        <w:trPr>
          <w:gridAfter w:val="9"/>
          <w:wAfter w:w="2702" w:type="pct"/>
          <w:trHeight w:val="2208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367CB6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9B2E70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Розничный рынок нефтепродуктов</w:t>
            </w:r>
          </w:p>
        </w:tc>
      </w:tr>
      <w:tr w:rsidR="00266D48" w:rsidRPr="00C82546" w:rsidTr="00896315">
        <w:trPr>
          <w:gridAfter w:val="9"/>
          <w:wAfter w:w="2702" w:type="pct"/>
          <w:trHeight w:val="752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Деятельность на рынке поставки нефтепродуктов осуществляет компания с государственным участием АО «</w:t>
            </w:r>
            <w:proofErr w:type="spellStart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Красноярскнефтепродукт</w:t>
            </w:r>
            <w:proofErr w:type="spellEnd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» и частные компании ООО «</w:t>
            </w:r>
            <w:proofErr w:type="spellStart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Нефтетрейд</w:t>
            </w:r>
            <w:proofErr w:type="spellEnd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 xml:space="preserve">», ИП Д. А. </w:t>
            </w:r>
            <w:proofErr w:type="spellStart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Страшков</w:t>
            </w:r>
            <w:proofErr w:type="spellEnd"/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D48" w:rsidRPr="00C82546" w:rsidTr="005E48C8">
        <w:trPr>
          <w:gridAfter w:val="9"/>
          <w:wAfter w:w="2702" w:type="pct"/>
          <w:trHeight w:val="70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F72350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a8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C82546">
              <w:rPr>
                <w:rFonts w:ascii="Times New Roman" w:eastAsia="Times New Roman CYR" w:hAnsi="Times New Roman"/>
                <w:sz w:val="24"/>
                <w:szCs w:val="24"/>
              </w:rPr>
              <w:t>Пассажирские перевозки в Северо-Енисейском районе осуществляет общество с ограниченной ответственностью «Транспортная компания Север».</w:t>
            </w:r>
          </w:p>
        </w:tc>
      </w:tr>
      <w:tr w:rsidR="00266D48" w:rsidRPr="00C82546" w:rsidTr="005E48C8">
        <w:trPr>
          <w:gridAfter w:val="9"/>
          <w:wAfter w:w="2702" w:type="pct"/>
          <w:trHeight w:val="2123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11.7.2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t xml:space="preserve">Мониторинг пассажиропотока существующей маршрутной сети 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303257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</w:t>
            </w:r>
            <w:r w:rsidRPr="00C82546">
              <w:t xml:space="preserve">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266D48" w:rsidRPr="00C82546" w:rsidTr="005E48C8">
        <w:trPr>
          <w:gridAfter w:val="9"/>
          <w:wAfter w:w="2702" w:type="pct"/>
          <w:trHeight w:val="2197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rPr>
                <w:rFonts w:eastAsia="SimSun"/>
                <w:kern w:val="3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3C59CB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и багажа легковым такси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896315">
        <w:trPr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по ремонту автотранспортных средств</w:t>
            </w:r>
          </w:p>
        </w:tc>
        <w:tc>
          <w:tcPr>
            <w:tcW w:w="447" w:type="pct"/>
          </w:tcPr>
          <w:p w:rsidR="00266D48" w:rsidRPr="00C82546" w:rsidRDefault="00266D48" w:rsidP="00BE58D3">
            <w:pPr>
              <w:rPr>
                <w:rFonts w:eastAsia="Calibri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" w:type="pct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>Согласно Единому реестру субъектов малого и среднего предпринимательства по виду деятельности «45.20 – техническое обслуживание и ремонт автотранспортных средств» действует 4 индивидуальных предпринимателей.</w:t>
            </w:r>
          </w:p>
        </w:tc>
      </w:tr>
      <w:tr w:rsidR="00266D48" w:rsidRPr="00C82546" w:rsidTr="005E48C8">
        <w:trPr>
          <w:gridAfter w:val="9"/>
          <w:wAfter w:w="2702" w:type="pct"/>
          <w:trHeight w:val="70"/>
        </w:trPr>
        <w:tc>
          <w:tcPr>
            <w:tcW w:w="130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266D48" w:rsidRPr="00C82546" w:rsidRDefault="00266D48" w:rsidP="00BE58D3">
            <w:r w:rsidRPr="00C82546">
              <w:rPr>
                <w:rFonts w:eastAsia="SimSun"/>
                <w:kern w:val="3"/>
              </w:rPr>
              <w:t xml:space="preserve">Мониторинг состояния развития конкуренции на рынке услуг по ремонту </w:t>
            </w:r>
            <w:r w:rsidRPr="00C82546">
              <w:rPr>
                <w:rFonts w:eastAsia="SimSun"/>
                <w:kern w:val="3"/>
              </w:rPr>
              <w:lastRenderedPageBreak/>
              <w:t>автотранспортных средств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266D48" w:rsidRPr="00C82546" w:rsidRDefault="005E48C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рынке ремонта автотранспортных средств,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266D48" w:rsidRPr="00C82546" w:rsidRDefault="00266D48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100,00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3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48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151" w:type="pct"/>
            <w:shd w:val="clear" w:color="auto" w:fill="auto"/>
          </w:tcPr>
          <w:p w:rsidR="00266D48" w:rsidRPr="00C82546" w:rsidRDefault="00266D48" w:rsidP="00BE58D3">
            <w:pPr>
              <w:jc w:val="center"/>
            </w:pPr>
            <w:r w:rsidRPr="00C82546">
              <w:t>100,00</w:t>
            </w:r>
          </w:p>
        </w:tc>
        <w:tc>
          <w:tcPr>
            <w:tcW w:w="233" w:type="pct"/>
            <w:shd w:val="clear" w:color="auto" w:fill="auto"/>
          </w:tcPr>
          <w:p w:rsidR="00266D48" w:rsidRPr="00C82546" w:rsidRDefault="00266D48" w:rsidP="00BE58D3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 и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администрации Северо-Енисейского района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266D48">
            <w:pPr>
              <w:pStyle w:val="ConsNormal"/>
              <w:widowControl/>
              <w:numPr>
                <w:ilvl w:val="1"/>
                <w:numId w:val="2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266D48" w:rsidRPr="00C82546" w:rsidTr="00896315">
        <w:trPr>
          <w:gridAfter w:val="9"/>
          <w:wAfter w:w="2702" w:type="pct"/>
          <w:trHeight w:val="70"/>
        </w:trPr>
        <w:tc>
          <w:tcPr>
            <w:tcW w:w="2298" w:type="pct"/>
            <w:gridSpan w:val="18"/>
            <w:shd w:val="clear" w:color="auto" w:fill="auto"/>
          </w:tcPr>
          <w:p w:rsidR="00266D48" w:rsidRPr="00C82546" w:rsidRDefault="00266D48" w:rsidP="00BE58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546">
              <w:rPr>
                <w:rFonts w:ascii="Times New Roman" w:hAnsi="Times New Roman"/>
                <w:sz w:val="24"/>
                <w:szCs w:val="24"/>
              </w:rPr>
              <w:t xml:space="preserve">Предприятиями </w:t>
            </w:r>
            <w:proofErr w:type="gramStart"/>
            <w:r w:rsidRPr="00C82546">
              <w:rPr>
                <w:rFonts w:ascii="Times New Roman" w:hAnsi="Times New Roman"/>
                <w:sz w:val="24"/>
                <w:szCs w:val="24"/>
              </w:rPr>
              <w:t>Северо-Енисейского</w:t>
            </w:r>
            <w:proofErr w:type="gramEnd"/>
            <w:r w:rsidRPr="00C82546">
              <w:rPr>
                <w:rFonts w:ascii="Times New Roman" w:hAnsi="Times New Roman"/>
                <w:sz w:val="24"/>
                <w:szCs w:val="24"/>
              </w:rPr>
              <w:t xml:space="preserve"> района, занимающимися заготовкой и вывозкой древесины являются: МУП «УККР», ООО «ДОК «Енисей»», ООО «</w:t>
            </w:r>
            <w:proofErr w:type="spellStart"/>
            <w:r w:rsidRPr="00C82546">
              <w:rPr>
                <w:rFonts w:ascii="Times New Roman" w:hAnsi="Times New Roman"/>
                <w:sz w:val="24"/>
                <w:szCs w:val="24"/>
              </w:rPr>
              <w:t>ЛесКом</w:t>
            </w:r>
            <w:proofErr w:type="spellEnd"/>
            <w:r w:rsidRPr="00C82546">
              <w:rPr>
                <w:rFonts w:ascii="Times New Roman" w:hAnsi="Times New Roman"/>
                <w:sz w:val="24"/>
                <w:szCs w:val="24"/>
              </w:rPr>
              <w:t>», ООО «Лесной квартал», ООО «</w:t>
            </w:r>
            <w:proofErr w:type="spellStart"/>
            <w:r w:rsidRPr="00C82546">
              <w:rPr>
                <w:rFonts w:ascii="Times New Roman" w:hAnsi="Times New Roman"/>
                <w:sz w:val="24"/>
                <w:szCs w:val="24"/>
              </w:rPr>
              <w:t>Сиблес</w:t>
            </w:r>
            <w:proofErr w:type="spellEnd"/>
            <w:r w:rsidRPr="00C82546">
              <w:rPr>
                <w:rFonts w:ascii="Times New Roman" w:hAnsi="Times New Roman"/>
                <w:sz w:val="24"/>
                <w:szCs w:val="24"/>
              </w:rPr>
              <w:t xml:space="preserve"> Проект». </w:t>
            </w:r>
          </w:p>
        </w:tc>
      </w:tr>
      <w:tr w:rsidR="00896315" w:rsidRPr="00C82546" w:rsidTr="005E48C8">
        <w:trPr>
          <w:gridAfter w:val="9"/>
          <w:wAfter w:w="2702" w:type="pct"/>
          <w:trHeight w:val="70"/>
        </w:trPr>
        <w:tc>
          <w:tcPr>
            <w:tcW w:w="130" w:type="pct"/>
            <w:gridSpan w:val="2"/>
            <w:shd w:val="clear" w:color="auto" w:fill="auto"/>
          </w:tcPr>
          <w:p w:rsidR="00896315" w:rsidRPr="00C82546" w:rsidRDefault="00896315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04" w:type="pct"/>
            <w:gridSpan w:val="3"/>
            <w:shd w:val="clear" w:color="auto" w:fill="auto"/>
          </w:tcPr>
          <w:p w:rsidR="00896315" w:rsidRPr="00C82546" w:rsidRDefault="00896315" w:rsidP="00BE58D3">
            <w:r w:rsidRPr="00C82546">
              <w:rPr>
                <w:rFonts w:eastAsia="SimSun"/>
                <w:kern w:val="3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896315" w:rsidRPr="00C82546" w:rsidRDefault="00896315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896315" w:rsidRPr="00C82546" w:rsidRDefault="00896315" w:rsidP="00BE58D3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8254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82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171" w:type="pct"/>
            <w:gridSpan w:val="3"/>
            <w:shd w:val="clear" w:color="auto" w:fill="auto"/>
          </w:tcPr>
          <w:p w:rsidR="00896315" w:rsidRPr="00C82546" w:rsidRDefault="009E6F89" w:rsidP="00D167BA">
            <w:pPr>
              <w:jc w:val="center"/>
            </w:pPr>
            <w:r w:rsidRPr="00C82546">
              <w:t>88,9</w:t>
            </w:r>
          </w:p>
        </w:tc>
        <w:tc>
          <w:tcPr>
            <w:tcW w:w="152" w:type="pct"/>
            <w:gridSpan w:val="2"/>
            <w:shd w:val="clear" w:color="auto" w:fill="auto"/>
          </w:tcPr>
          <w:p w:rsidR="00896315" w:rsidRPr="00C82546" w:rsidRDefault="009E6F89" w:rsidP="00D167BA">
            <w:pPr>
              <w:jc w:val="center"/>
            </w:pPr>
            <w:r w:rsidRPr="00C82546">
              <w:t>88,9</w:t>
            </w:r>
          </w:p>
        </w:tc>
        <w:tc>
          <w:tcPr>
            <w:tcW w:w="143" w:type="pct"/>
            <w:shd w:val="clear" w:color="auto" w:fill="auto"/>
          </w:tcPr>
          <w:p w:rsidR="00896315" w:rsidRPr="00C82546" w:rsidRDefault="009E6F89" w:rsidP="00BE58D3">
            <w:pPr>
              <w:jc w:val="center"/>
            </w:pPr>
            <w:r w:rsidRPr="00C82546">
              <w:t>89,0</w:t>
            </w:r>
          </w:p>
        </w:tc>
        <w:tc>
          <w:tcPr>
            <w:tcW w:w="148" w:type="pct"/>
            <w:shd w:val="clear" w:color="auto" w:fill="auto"/>
          </w:tcPr>
          <w:p w:rsidR="00896315" w:rsidRPr="00C82546" w:rsidRDefault="009E6F89" w:rsidP="00BE58D3">
            <w:pPr>
              <w:jc w:val="center"/>
            </w:pPr>
            <w:r w:rsidRPr="00C82546">
              <w:t>90,0</w:t>
            </w:r>
          </w:p>
        </w:tc>
        <w:tc>
          <w:tcPr>
            <w:tcW w:w="151" w:type="pct"/>
            <w:shd w:val="clear" w:color="auto" w:fill="auto"/>
          </w:tcPr>
          <w:p w:rsidR="00896315" w:rsidRPr="00C82546" w:rsidRDefault="009E6F89" w:rsidP="00BE58D3">
            <w:pPr>
              <w:jc w:val="center"/>
            </w:pPr>
            <w:r w:rsidRPr="00C82546">
              <w:t>90,0</w:t>
            </w:r>
          </w:p>
        </w:tc>
        <w:tc>
          <w:tcPr>
            <w:tcW w:w="233" w:type="pct"/>
            <w:shd w:val="clear" w:color="auto" w:fill="auto"/>
          </w:tcPr>
          <w:p w:rsidR="00896315" w:rsidRPr="00C82546" w:rsidRDefault="00896315" w:rsidP="00BE58D3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266D48" w:rsidRPr="00C82546" w:rsidRDefault="00266D48" w:rsidP="00266D48">
      <w:pPr>
        <w:rPr>
          <w:rFonts w:eastAsia="Calibri"/>
          <w:sz w:val="28"/>
          <w:szCs w:val="28"/>
          <w:lang w:eastAsia="en-US"/>
        </w:rPr>
      </w:pPr>
    </w:p>
    <w:p w:rsidR="00266D48" w:rsidRPr="00C82546" w:rsidRDefault="00266D48" w:rsidP="00266D48">
      <w:pPr>
        <w:numPr>
          <w:ilvl w:val="0"/>
          <w:numId w:val="22"/>
        </w:numPr>
        <w:jc w:val="center"/>
        <w:rPr>
          <w:rFonts w:eastAsia="Calibri"/>
          <w:lang w:eastAsia="en-US"/>
        </w:rPr>
      </w:pPr>
      <w:r w:rsidRPr="00C82546">
        <w:rPr>
          <w:rFonts w:eastAsia="Calibri"/>
          <w:lang w:eastAsia="en-US"/>
        </w:rPr>
        <w:t>Системные мероприятия по содействию развития конкуренции в Северо-Енисейском районе</w:t>
      </w:r>
    </w:p>
    <w:p w:rsidR="00266D48" w:rsidRPr="00C82546" w:rsidRDefault="00266D48" w:rsidP="00266D4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3402"/>
        <w:gridCol w:w="3874"/>
        <w:gridCol w:w="1748"/>
        <w:gridCol w:w="2316"/>
      </w:tblGrid>
      <w:tr w:rsidR="00266D48" w:rsidRPr="00C82546" w:rsidTr="005B6837">
        <w:trPr>
          <w:trHeight w:val="764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  <w:sz w:val="22"/>
                <w:szCs w:val="22"/>
              </w:rPr>
            </w:pPr>
            <w:r w:rsidRPr="00C82546">
              <w:rPr>
                <w:rFonts w:eastAsia="Calibri"/>
                <w:sz w:val="22"/>
                <w:szCs w:val="22"/>
              </w:rPr>
              <w:t>№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82546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C82546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C82546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Наименование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мероприятия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Описание проблемы, на решение которой направлено мероприятие </w:t>
            </w:r>
          </w:p>
        </w:tc>
        <w:tc>
          <w:tcPr>
            <w:tcW w:w="3874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Результат выполнения мероприятий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</w:p>
        </w:tc>
        <w:tc>
          <w:tcPr>
            <w:tcW w:w="1748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Срок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исполнения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мероприятия </w:t>
            </w:r>
          </w:p>
        </w:tc>
        <w:tc>
          <w:tcPr>
            <w:tcW w:w="2316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Ответственные</w:t>
            </w:r>
          </w:p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исполнители</w:t>
            </w:r>
          </w:p>
        </w:tc>
      </w:tr>
      <w:tr w:rsidR="00266D48" w:rsidRPr="00C82546" w:rsidTr="005B6837">
        <w:trPr>
          <w:trHeight w:val="764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2.1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rPr>
                <w:rFonts w:eastAsia="Calibri"/>
              </w:rPr>
            </w:pPr>
            <w:r w:rsidRPr="00C82546">
              <w:rPr>
                <w:rFonts w:eastAsia="Calibri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стимулирование развития новых предпринимательских инициатив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5B6837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eastAsia="Calibri"/>
              </w:rPr>
            </w:pPr>
            <w:r w:rsidRPr="00C82546">
              <w:t>Отдел экономического анализа и прогнозирования администрации Северо-</w:t>
            </w:r>
            <w:r w:rsidRPr="00C82546">
              <w:lastRenderedPageBreak/>
              <w:t>Енисейского района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lastRenderedPageBreak/>
              <w:t>2.2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spacing w:line="170" w:lineRule="atLeast"/>
              <w:rPr>
                <w:rFonts w:eastAsia="Calibri"/>
              </w:rPr>
            </w:pPr>
            <w:r w:rsidRPr="00C82546">
              <w:rPr>
                <w:rFonts w:eastAsia="Calibri"/>
              </w:rPr>
              <w:t xml:space="preserve">Опубликование и актуализация на </w:t>
            </w:r>
            <w:proofErr w:type="gramStart"/>
            <w:r w:rsidRPr="00C82546">
              <w:rPr>
                <w:rFonts w:eastAsia="Calibri"/>
              </w:rPr>
              <w:t>официальном</w:t>
            </w:r>
            <w:proofErr w:type="gramEnd"/>
            <w:r w:rsidRPr="00C82546">
              <w:rPr>
                <w:rFonts w:eastAsia="Calibri"/>
              </w:rPr>
              <w:t xml:space="preserve">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  <w:lang w:eastAsia="en-US"/>
              </w:rPr>
              <w:t>мероприятие направленно на совершенствование процессов управления в рамках полномочий органов местного самоуправления Северо-Енисейского района объектами муниципальной собственности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C100B0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C82546">
              <w:rPr>
                <w:rFonts w:eastAsia="Calibri"/>
              </w:rPr>
              <w:t>Северо-Енисейского</w:t>
            </w:r>
            <w:proofErr w:type="gramEnd"/>
            <w:r w:rsidRPr="00C82546">
              <w:rPr>
                <w:rFonts w:eastAsia="Calibri"/>
              </w:rPr>
              <w:t xml:space="preserve"> района</w:t>
            </w:r>
          </w:p>
        </w:tc>
      </w:tr>
      <w:tr w:rsidR="00266D48" w:rsidRPr="00C82546" w:rsidTr="005B6837">
        <w:trPr>
          <w:trHeight w:val="861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2.3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spacing w:line="170" w:lineRule="atLeast"/>
              <w:rPr>
                <w:rFonts w:eastAsia="Calibri"/>
                <w:highlight w:val="yellow"/>
              </w:rPr>
            </w:pPr>
            <w:r w:rsidRPr="00C82546">
              <w:rPr>
                <w:rFonts w:eastAsia="Calibri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82546">
              <w:rPr>
                <w:rFonts w:eastAsia="Calibri"/>
              </w:rPr>
              <w:t>пп</w:t>
            </w:r>
            <w:proofErr w:type="spellEnd"/>
            <w:r w:rsidRPr="00C82546">
              <w:rPr>
                <w:rFonts w:eastAsia="Calibri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 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</w:t>
            </w:r>
            <w:r w:rsidR="00A45D5E" w:rsidRPr="00C82546">
              <w:rPr>
                <w:rFonts w:eastAsia="Calibri"/>
              </w:rPr>
              <w:t>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 xml:space="preserve">Отдел муниципальных закупок администрации </w:t>
            </w:r>
            <w:proofErr w:type="gramStart"/>
            <w:r w:rsidRPr="00C82546">
              <w:rPr>
                <w:rFonts w:eastAsia="Calibri"/>
              </w:rPr>
              <w:t>Северо-Енисейского</w:t>
            </w:r>
            <w:proofErr w:type="gramEnd"/>
            <w:r w:rsidRPr="00C82546">
              <w:rPr>
                <w:rFonts w:eastAsia="Calibri"/>
              </w:rPr>
              <w:t xml:space="preserve"> района</w:t>
            </w:r>
          </w:p>
        </w:tc>
      </w:tr>
      <w:tr w:rsidR="00266D48" w:rsidRPr="00C82546" w:rsidTr="005B6837">
        <w:trPr>
          <w:trHeight w:val="861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2.4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r w:rsidRPr="00C82546">
              <w:t xml:space="preserve"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</w:t>
            </w:r>
            <w:r w:rsidRPr="00C82546">
              <w:lastRenderedPageBreak/>
              <w:t>в которых составляет 50 и более процентов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lastRenderedPageBreak/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конкуренцию, обеспечение и сохранение целевого использования муниципального имущества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6C2CA2" w:rsidP="00BE58D3">
            <w:pPr>
              <w:jc w:val="center"/>
            </w:pPr>
            <w:r w:rsidRPr="00C82546"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  <w:highlight w:val="yellow"/>
              </w:rPr>
            </w:pPr>
            <w:r w:rsidRPr="00C82546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C82546">
              <w:rPr>
                <w:rFonts w:eastAsia="Calibri"/>
              </w:rPr>
              <w:t>Северо-Енисейского</w:t>
            </w:r>
            <w:proofErr w:type="gramEnd"/>
            <w:r w:rsidRPr="00C82546">
              <w:rPr>
                <w:rFonts w:eastAsia="Calibri"/>
              </w:rPr>
              <w:t xml:space="preserve"> района</w:t>
            </w:r>
          </w:p>
        </w:tc>
      </w:tr>
      <w:tr w:rsidR="00266D48" w:rsidRPr="00C82546" w:rsidTr="005B6837">
        <w:trPr>
          <w:trHeight w:val="2976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lastRenderedPageBreak/>
              <w:t>2.5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spacing w:line="170" w:lineRule="atLeast"/>
              <w:rPr>
                <w:rFonts w:eastAsia="Calibri"/>
              </w:rPr>
            </w:pPr>
            <w:r w:rsidRPr="00C82546">
              <w:rPr>
                <w:rFonts w:eastAsia="Calibri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rPr>
                <w:rFonts w:eastAsia="Calibri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rPr>
                <w:rFonts w:eastAsia="Calibri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BC0B55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 xml:space="preserve">Комитет по управлению муниципальным имуществом </w:t>
            </w:r>
            <w:proofErr w:type="gramStart"/>
            <w:r w:rsidRPr="00C82546">
              <w:rPr>
                <w:rFonts w:eastAsia="Calibri"/>
              </w:rPr>
              <w:t>Северо-Енисейского</w:t>
            </w:r>
            <w:proofErr w:type="gramEnd"/>
            <w:r w:rsidRPr="00C82546">
              <w:rPr>
                <w:rFonts w:eastAsia="Calibri"/>
              </w:rPr>
              <w:t xml:space="preserve"> района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2.6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rPr>
                <w:rFonts w:ascii="Arial" w:hAnsi="Arial" w:cs="Arial"/>
              </w:rPr>
            </w:pPr>
            <w:r w:rsidRPr="00C82546"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ascii="Arial" w:hAnsi="Arial" w:cs="Arial"/>
              </w:rPr>
            </w:pPr>
            <w:r w:rsidRPr="00C82546"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ascii="Arial" w:hAnsi="Arial" w:cs="Arial"/>
              </w:rPr>
            </w:pPr>
            <w:r w:rsidRPr="00C82546"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266D48" w:rsidP="00BE58D3">
            <w:pPr>
              <w:jc w:val="center"/>
              <w:rPr>
                <w:rFonts w:ascii="Arial" w:hAnsi="Arial" w:cs="Arial"/>
              </w:rPr>
            </w:pPr>
            <w:r w:rsidRPr="00C82546">
              <w:rPr>
                <w:rFonts w:eastAsia="Calibri"/>
              </w:rPr>
              <w:t>2019-202</w:t>
            </w:r>
            <w:r w:rsidR="00443400" w:rsidRPr="00C82546">
              <w:rPr>
                <w:rFonts w:eastAsia="Calibri"/>
              </w:rPr>
              <w:t>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Органы местного самоуправления Северо-Енисейского района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2.7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r w:rsidRPr="00C82546">
              <w:rPr>
                <w:spacing w:val="1"/>
                <w:shd w:val="clear" w:color="auto" w:fill="FFFFFF"/>
              </w:rPr>
              <w:t xml:space="preserve">Разработку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</w:t>
            </w:r>
            <w:r w:rsidRPr="00C82546">
              <w:rPr>
                <w:spacing w:val="1"/>
                <w:shd w:val="clear" w:color="auto" w:fill="FFFFFF"/>
              </w:rPr>
              <w:lastRenderedPageBreak/>
              <w:t>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lastRenderedPageBreak/>
              <w:t xml:space="preserve">необходимость упорядочения, сокращения сроков оказания административных процедур 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установление единых сроков и последовательности административных процедур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975C0E" w:rsidP="00BE58D3">
            <w:pPr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t>Отдел архитектуры и градостроительства администрации Северо-Енисейского района</w:t>
            </w:r>
          </w:p>
        </w:tc>
      </w:tr>
      <w:tr w:rsidR="00266D48" w:rsidRPr="00C82546" w:rsidTr="005B6837">
        <w:trPr>
          <w:trHeight w:val="1702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lastRenderedPageBreak/>
              <w:t>2.8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мероприятия, направленные на стимулирование новых предпринимательских инициатив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рост субъектов малого и среднего предпринимательства частной формы собственности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860F4B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5B6837">
        <w:trPr>
          <w:trHeight w:val="418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2.9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низкая цифровая грамотность</w:t>
            </w:r>
          </w:p>
          <w:p w:rsidR="00266D48" w:rsidRPr="00C82546" w:rsidRDefault="00266D48" w:rsidP="00BE5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t>повышение цифровой грамотности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BE63B2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ind w:right="-108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района, Управление образования Северо-Енисейского района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2.10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spacing w:val="1"/>
                <w:shd w:val="clear" w:color="auto" w:fill="FFFFFF"/>
              </w:rPr>
              <w:t>мероприятие, направленно на поддержку негосударственного (немуниципального) сектора и развитие «социального предпринимательства»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spacing w:val="1"/>
                <w:shd w:val="clear" w:color="auto" w:fill="FFFFFF"/>
              </w:rPr>
              <w:t>содействие развитию немуниципальных социально-ориентированных некоммерческих организаций,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3E2AEE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2.1</w:t>
            </w:r>
            <w:r w:rsidRPr="00C82546">
              <w:rPr>
                <w:rFonts w:eastAsia="Calibri"/>
              </w:rPr>
              <w:lastRenderedPageBreak/>
              <w:t>1</w:t>
            </w:r>
          </w:p>
        </w:tc>
        <w:tc>
          <w:tcPr>
            <w:tcW w:w="3402" w:type="dxa"/>
            <w:hideMark/>
          </w:tcPr>
          <w:p w:rsidR="00266D48" w:rsidRPr="00C82546" w:rsidRDefault="00266D48" w:rsidP="00BE5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поддержки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предпринимательства в сфере инновационной деятельности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вовлечения субъектов малого бизнеса в инновационную сферу деятельности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созданию и развитию </w:t>
            </w:r>
            <w:r w:rsidRPr="00C8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 поддержки субъектов малого предпринимательства в инновационной деятельности, обеспечивающих благоприятную экономическую среду для бизнеса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AE4C97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lastRenderedPageBreak/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 xml:space="preserve">Отдел </w:t>
            </w:r>
            <w:r w:rsidRPr="00C82546">
              <w:rPr>
                <w:rFonts w:eastAsia="Calibri"/>
              </w:rPr>
              <w:lastRenderedPageBreak/>
              <w:t>экономического анализа и прогнозирования администрации Северо-Енисейского района, КГКУ «Центр занятости населения»</w:t>
            </w:r>
          </w:p>
        </w:tc>
      </w:tr>
      <w:tr w:rsidR="00266D48" w:rsidRPr="00C82546" w:rsidTr="005B6837">
        <w:trPr>
          <w:trHeight w:val="170"/>
        </w:trPr>
        <w:tc>
          <w:tcPr>
            <w:tcW w:w="534" w:type="dxa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lastRenderedPageBreak/>
              <w:t>2.12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r w:rsidRPr="00C82546"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402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874" w:type="dxa"/>
            <w:vAlign w:val="center"/>
            <w:hideMark/>
          </w:tcPr>
          <w:p w:rsidR="00266D48" w:rsidRPr="00C82546" w:rsidRDefault="00266D48" w:rsidP="00BE58D3">
            <w:pPr>
              <w:jc w:val="center"/>
            </w:pPr>
            <w:r w:rsidRPr="00C82546"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748" w:type="dxa"/>
            <w:vAlign w:val="center"/>
            <w:hideMark/>
          </w:tcPr>
          <w:p w:rsidR="00266D48" w:rsidRPr="00C82546" w:rsidRDefault="00105F86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2019-2025</w:t>
            </w:r>
          </w:p>
        </w:tc>
        <w:tc>
          <w:tcPr>
            <w:tcW w:w="2316" w:type="dxa"/>
            <w:vAlign w:val="center"/>
            <w:hideMark/>
          </w:tcPr>
          <w:p w:rsidR="00266D48" w:rsidRPr="00C82546" w:rsidRDefault="00266D48" w:rsidP="00BE58D3">
            <w:pPr>
              <w:spacing w:line="170" w:lineRule="atLeast"/>
              <w:jc w:val="center"/>
              <w:rPr>
                <w:rFonts w:eastAsia="Calibri"/>
              </w:rPr>
            </w:pPr>
            <w:r w:rsidRPr="00C82546">
              <w:rPr>
                <w:rFonts w:eastAsia="Calibri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266D48" w:rsidRPr="00C82546" w:rsidRDefault="00266D48" w:rsidP="00A47D58"/>
    <w:sectPr w:rsidR="00266D48" w:rsidRPr="00C82546" w:rsidSect="00266D4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A8" w:rsidRDefault="009574A8" w:rsidP="00BC1FD3">
      <w:r>
        <w:separator/>
      </w:r>
    </w:p>
  </w:endnote>
  <w:endnote w:type="continuationSeparator" w:id="0">
    <w:p w:rsidR="009574A8" w:rsidRDefault="009574A8" w:rsidP="00BC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79" w:rsidRDefault="00187D02">
    <w:pPr>
      <w:pStyle w:val="af5"/>
      <w:jc w:val="right"/>
    </w:pPr>
    <w:fldSimple w:instr=" PAGE   \* MERGEFORMAT ">
      <w:r w:rsidR="00697897">
        <w:rPr>
          <w:noProof/>
        </w:rPr>
        <w:t>2</w:t>
      </w:r>
    </w:fldSimple>
  </w:p>
  <w:p w:rsidR="00323F79" w:rsidRDefault="00323F7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A8" w:rsidRDefault="009574A8" w:rsidP="00BC1FD3">
      <w:r>
        <w:separator/>
      </w:r>
    </w:p>
  </w:footnote>
  <w:footnote w:type="continuationSeparator" w:id="0">
    <w:p w:rsidR="009574A8" w:rsidRDefault="009574A8" w:rsidP="00BC1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4D53DF"/>
    <w:multiLevelType w:val="hybridMultilevel"/>
    <w:tmpl w:val="F09EA712"/>
    <w:lvl w:ilvl="0" w:tplc="6AE2D73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870828"/>
    <w:multiLevelType w:val="hybridMultilevel"/>
    <w:tmpl w:val="15048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6C16EA"/>
    <w:multiLevelType w:val="hybridMultilevel"/>
    <w:tmpl w:val="E8BE62B4"/>
    <w:lvl w:ilvl="0" w:tplc="F252C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601D64" w:tentative="1">
      <w:start w:val="1"/>
      <w:numFmt w:val="lowerLetter"/>
      <w:lvlText w:val="%2."/>
      <w:lvlJc w:val="left"/>
      <w:pPr>
        <w:ind w:left="1440" w:hanging="360"/>
      </w:pPr>
    </w:lvl>
    <w:lvl w:ilvl="2" w:tplc="CFEE760A" w:tentative="1">
      <w:start w:val="1"/>
      <w:numFmt w:val="lowerRoman"/>
      <w:lvlText w:val="%3."/>
      <w:lvlJc w:val="right"/>
      <w:pPr>
        <w:ind w:left="2160" w:hanging="180"/>
      </w:pPr>
    </w:lvl>
    <w:lvl w:ilvl="3" w:tplc="C48242E4" w:tentative="1">
      <w:start w:val="1"/>
      <w:numFmt w:val="decimal"/>
      <w:lvlText w:val="%4."/>
      <w:lvlJc w:val="left"/>
      <w:pPr>
        <w:ind w:left="2880" w:hanging="360"/>
      </w:pPr>
    </w:lvl>
    <w:lvl w:ilvl="4" w:tplc="B0CCF486" w:tentative="1">
      <w:start w:val="1"/>
      <w:numFmt w:val="lowerLetter"/>
      <w:lvlText w:val="%5."/>
      <w:lvlJc w:val="left"/>
      <w:pPr>
        <w:ind w:left="3600" w:hanging="360"/>
      </w:pPr>
    </w:lvl>
    <w:lvl w:ilvl="5" w:tplc="68E0BA3C" w:tentative="1">
      <w:start w:val="1"/>
      <w:numFmt w:val="lowerRoman"/>
      <w:lvlText w:val="%6."/>
      <w:lvlJc w:val="right"/>
      <w:pPr>
        <w:ind w:left="4320" w:hanging="180"/>
      </w:pPr>
    </w:lvl>
    <w:lvl w:ilvl="6" w:tplc="295AE4C0" w:tentative="1">
      <w:start w:val="1"/>
      <w:numFmt w:val="decimal"/>
      <w:lvlText w:val="%7."/>
      <w:lvlJc w:val="left"/>
      <w:pPr>
        <w:ind w:left="5040" w:hanging="360"/>
      </w:pPr>
    </w:lvl>
    <w:lvl w:ilvl="7" w:tplc="498CE1CA" w:tentative="1">
      <w:start w:val="1"/>
      <w:numFmt w:val="lowerLetter"/>
      <w:lvlText w:val="%8."/>
      <w:lvlJc w:val="left"/>
      <w:pPr>
        <w:ind w:left="5760" w:hanging="360"/>
      </w:pPr>
    </w:lvl>
    <w:lvl w:ilvl="8" w:tplc="92740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62655"/>
    <w:multiLevelType w:val="hybridMultilevel"/>
    <w:tmpl w:val="E6C4925C"/>
    <w:lvl w:ilvl="0" w:tplc="04190011">
      <w:start w:val="5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C1E1F"/>
    <w:multiLevelType w:val="multilevel"/>
    <w:tmpl w:val="7942689A"/>
    <w:lvl w:ilvl="0">
      <w:start w:val="2"/>
      <w:numFmt w:val="decimal"/>
      <w:pStyle w:val="a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4413AA8"/>
    <w:multiLevelType w:val="hybridMultilevel"/>
    <w:tmpl w:val="1CCAE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1043D"/>
    <w:multiLevelType w:val="multilevel"/>
    <w:tmpl w:val="7F729F0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b/>
        <w:i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Calibri" w:hAnsi="Calibri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Calibri" w:hAnsi="Calibri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Calibri" w:hAnsi="Calibri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Calibri" w:hAnsi="Calibri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Calibri" w:hAnsi="Calibri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Calibri" w:hAnsi="Calibri" w:hint="default"/>
        <w:b/>
        <w:i/>
        <w:sz w:val="28"/>
      </w:rPr>
    </w:lvl>
  </w:abstractNum>
  <w:abstractNum w:abstractNumId="10">
    <w:nsid w:val="1EFA0188"/>
    <w:multiLevelType w:val="hybridMultilevel"/>
    <w:tmpl w:val="BEF69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56ADE"/>
    <w:multiLevelType w:val="multilevel"/>
    <w:tmpl w:val="A85685D4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4947719"/>
    <w:multiLevelType w:val="hybridMultilevel"/>
    <w:tmpl w:val="B546F05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AE0315"/>
    <w:multiLevelType w:val="hybridMultilevel"/>
    <w:tmpl w:val="36BC34BE"/>
    <w:lvl w:ilvl="0" w:tplc="8EB88B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AA94BA6"/>
    <w:multiLevelType w:val="hybridMultilevel"/>
    <w:tmpl w:val="3FD08796"/>
    <w:lvl w:ilvl="0" w:tplc="7FC2D09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6E06689"/>
    <w:multiLevelType w:val="multilevel"/>
    <w:tmpl w:val="A85685D4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B9F702E"/>
    <w:multiLevelType w:val="hybridMultilevel"/>
    <w:tmpl w:val="0AE8B600"/>
    <w:lvl w:ilvl="0" w:tplc="E3E8F1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CC34452"/>
    <w:multiLevelType w:val="hybridMultilevel"/>
    <w:tmpl w:val="C6122B8A"/>
    <w:lvl w:ilvl="0" w:tplc="72EE9640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93383F16" w:tentative="1">
      <w:start w:val="1"/>
      <w:numFmt w:val="lowerLetter"/>
      <w:lvlText w:val="%2."/>
      <w:lvlJc w:val="left"/>
      <w:pPr>
        <w:ind w:left="2150" w:hanging="360"/>
      </w:pPr>
    </w:lvl>
    <w:lvl w:ilvl="2" w:tplc="98825122" w:tentative="1">
      <w:start w:val="1"/>
      <w:numFmt w:val="lowerRoman"/>
      <w:lvlText w:val="%3."/>
      <w:lvlJc w:val="right"/>
      <w:pPr>
        <w:ind w:left="2870" w:hanging="180"/>
      </w:pPr>
    </w:lvl>
    <w:lvl w:ilvl="3" w:tplc="11F4FCBA" w:tentative="1">
      <w:start w:val="1"/>
      <w:numFmt w:val="decimal"/>
      <w:lvlText w:val="%4."/>
      <w:lvlJc w:val="left"/>
      <w:pPr>
        <w:ind w:left="3590" w:hanging="360"/>
      </w:pPr>
    </w:lvl>
    <w:lvl w:ilvl="4" w:tplc="19C61EA8" w:tentative="1">
      <w:start w:val="1"/>
      <w:numFmt w:val="lowerLetter"/>
      <w:lvlText w:val="%5."/>
      <w:lvlJc w:val="left"/>
      <w:pPr>
        <w:ind w:left="4310" w:hanging="360"/>
      </w:pPr>
    </w:lvl>
    <w:lvl w:ilvl="5" w:tplc="526A3B46" w:tentative="1">
      <w:start w:val="1"/>
      <w:numFmt w:val="lowerRoman"/>
      <w:lvlText w:val="%6."/>
      <w:lvlJc w:val="right"/>
      <w:pPr>
        <w:ind w:left="5030" w:hanging="180"/>
      </w:pPr>
    </w:lvl>
    <w:lvl w:ilvl="6" w:tplc="5CE65194" w:tentative="1">
      <w:start w:val="1"/>
      <w:numFmt w:val="decimal"/>
      <w:lvlText w:val="%7."/>
      <w:lvlJc w:val="left"/>
      <w:pPr>
        <w:ind w:left="5750" w:hanging="360"/>
      </w:pPr>
    </w:lvl>
    <w:lvl w:ilvl="7" w:tplc="0FAE0AF8" w:tentative="1">
      <w:start w:val="1"/>
      <w:numFmt w:val="lowerLetter"/>
      <w:lvlText w:val="%8."/>
      <w:lvlJc w:val="left"/>
      <w:pPr>
        <w:ind w:left="6470" w:hanging="360"/>
      </w:pPr>
    </w:lvl>
    <w:lvl w:ilvl="8" w:tplc="4C4EC58C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0AA7B61"/>
    <w:multiLevelType w:val="multilevel"/>
    <w:tmpl w:val="1C8EFE8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0">
    <w:nsid w:val="41B335CC"/>
    <w:multiLevelType w:val="hybridMultilevel"/>
    <w:tmpl w:val="37623366"/>
    <w:lvl w:ilvl="0" w:tplc="BFA82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86CCBDC2" w:tentative="1">
      <w:start w:val="1"/>
      <w:numFmt w:val="lowerLetter"/>
      <w:lvlText w:val="%2."/>
      <w:lvlJc w:val="left"/>
      <w:pPr>
        <w:ind w:left="1680" w:hanging="360"/>
      </w:pPr>
    </w:lvl>
    <w:lvl w:ilvl="2" w:tplc="425E6D04" w:tentative="1">
      <w:start w:val="1"/>
      <w:numFmt w:val="lowerRoman"/>
      <w:lvlText w:val="%3."/>
      <w:lvlJc w:val="right"/>
      <w:pPr>
        <w:ind w:left="2400" w:hanging="180"/>
      </w:pPr>
    </w:lvl>
    <w:lvl w:ilvl="3" w:tplc="A008DD78" w:tentative="1">
      <w:start w:val="1"/>
      <w:numFmt w:val="decimal"/>
      <w:lvlText w:val="%4."/>
      <w:lvlJc w:val="left"/>
      <w:pPr>
        <w:ind w:left="3120" w:hanging="360"/>
      </w:pPr>
    </w:lvl>
    <w:lvl w:ilvl="4" w:tplc="FACE7670" w:tentative="1">
      <w:start w:val="1"/>
      <w:numFmt w:val="lowerLetter"/>
      <w:lvlText w:val="%5."/>
      <w:lvlJc w:val="left"/>
      <w:pPr>
        <w:ind w:left="3840" w:hanging="360"/>
      </w:pPr>
    </w:lvl>
    <w:lvl w:ilvl="5" w:tplc="0436CCCA" w:tentative="1">
      <w:start w:val="1"/>
      <w:numFmt w:val="lowerRoman"/>
      <w:lvlText w:val="%6."/>
      <w:lvlJc w:val="right"/>
      <w:pPr>
        <w:ind w:left="4560" w:hanging="180"/>
      </w:pPr>
    </w:lvl>
    <w:lvl w:ilvl="6" w:tplc="E38897F4" w:tentative="1">
      <w:start w:val="1"/>
      <w:numFmt w:val="decimal"/>
      <w:lvlText w:val="%7."/>
      <w:lvlJc w:val="left"/>
      <w:pPr>
        <w:ind w:left="5280" w:hanging="360"/>
      </w:pPr>
    </w:lvl>
    <w:lvl w:ilvl="7" w:tplc="1688BFB8" w:tentative="1">
      <w:start w:val="1"/>
      <w:numFmt w:val="lowerLetter"/>
      <w:lvlText w:val="%8."/>
      <w:lvlJc w:val="left"/>
      <w:pPr>
        <w:ind w:left="6000" w:hanging="360"/>
      </w:pPr>
    </w:lvl>
    <w:lvl w:ilvl="8" w:tplc="8C8C5A9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8B34D01"/>
    <w:multiLevelType w:val="multilevel"/>
    <w:tmpl w:val="C9206F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ADF1D98"/>
    <w:multiLevelType w:val="multilevel"/>
    <w:tmpl w:val="7F729F0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b/>
        <w:i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Calibri" w:hAnsi="Calibri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Calibri" w:hAnsi="Calibri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Calibri" w:hAnsi="Calibri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Calibri" w:hAnsi="Calibri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Calibri" w:hAnsi="Calibri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Calibri" w:hAnsi="Calibri" w:hint="default"/>
        <w:b/>
        <w:i/>
        <w:sz w:val="28"/>
      </w:rPr>
    </w:lvl>
  </w:abstractNum>
  <w:abstractNum w:abstractNumId="23">
    <w:nsid w:val="4B9556D6"/>
    <w:multiLevelType w:val="hybridMultilevel"/>
    <w:tmpl w:val="70782076"/>
    <w:lvl w:ilvl="0" w:tplc="FF96B8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731E9A"/>
    <w:multiLevelType w:val="hybridMultilevel"/>
    <w:tmpl w:val="E228992E"/>
    <w:lvl w:ilvl="0" w:tplc="4EA6AE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0067A"/>
    <w:multiLevelType w:val="hybridMultilevel"/>
    <w:tmpl w:val="5BDED4F8"/>
    <w:lvl w:ilvl="0" w:tplc="A0B84BA8">
      <w:start w:val="2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5D5916"/>
    <w:multiLevelType w:val="multilevel"/>
    <w:tmpl w:val="FB386170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A55D5A"/>
    <w:multiLevelType w:val="hybridMultilevel"/>
    <w:tmpl w:val="210AC0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9170B6"/>
    <w:multiLevelType w:val="multilevel"/>
    <w:tmpl w:val="FB386170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F6B4B03"/>
    <w:multiLevelType w:val="hybridMultilevel"/>
    <w:tmpl w:val="4ADE96B0"/>
    <w:lvl w:ilvl="0" w:tplc="2A740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3C757E"/>
    <w:multiLevelType w:val="hybridMultilevel"/>
    <w:tmpl w:val="627A6606"/>
    <w:lvl w:ilvl="0" w:tplc="AE86DF3A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226E29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C68662F"/>
    <w:multiLevelType w:val="hybridMultilevel"/>
    <w:tmpl w:val="61F8D02A"/>
    <w:lvl w:ilvl="0" w:tplc="43A0D43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18"/>
  </w:num>
  <w:num w:numId="9">
    <w:abstractNumId w:val="24"/>
  </w:num>
  <w:num w:numId="10">
    <w:abstractNumId w:val="23"/>
  </w:num>
  <w:num w:numId="11">
    <w:abstractNumId w:val="6"/>
  </w:num>
  <w:num w:numId="12">
    <w:abstractNumId w:val="5"/>
  </w:num>
  <w:num w:numId="13">
    <w:abstractNumId w:val="20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3"/>
  </w:num>
  <w:num w:numId="18">
    <w:abstractNumId w:val="17"/>
  </w:num>
  <w:num w:numId="19">
    <w:abstractNumId w:val="3"/>
  </w:num>
  <w:num w:numId="20">
    <w:abstractNumId w:val="4"/>
  </w:num>
  <w:num w:numId="21">
    <w:abstractNumId w:val="9"/>
  </w:num>
  <w:num w:numId="22">
    <w:abstractNumId w:val="29"/>
  </w:num>
  <w:num w:numId="23">
    <w:abstractNumId w:val="21"/>
  </w:num>
  <w:num w:numId="24">
    <w:abstractNumId w:val="28"/>
  </w:num>
  <w:num w:numId="25">
    <w:abstractNumId w:val="26"/>
  </w:num>
  <w:num w:numId="26">
    <w:abstractNumId w:val="22"/>
  </w:num>
  <w:num w:numId="27">
    <w:abstractNumId w:val="32"/>
  </w:num>
  <w:num w:numId="28">
    <w:abstractNumId w:val="11"/>
  </w:num>
  <w:num w:numId="29">
    <w:abstractNumId w:val="15"/>
  </w:num>
  <w:num w:numId="30">
    <w:abstractNumId w:val="12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1"/>
  </w:num>
  <w:num w:numId="33">
    <w:abstractNumId w:val="10"/>
  </w:num>
  <w:num w:numId="34">
    <w:abstractNumId w:val="17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692"/>
    <w:rsid w:val="00003A64"/>
    <w:rsid w:val="000159A3"/>
    <w:rsid w:val="000446DF"/>
    <w:rsid w:val="000641EA"/>
    <w:rsid w:val="0006632A"/>
    <w:rsid w:val="00085A8E"/>
    <w:rsid w:val="000A0260"/>
    <w:rsid w:val="000A7CE9"/>
    <w:rsid w:val="000C403E"/>
    <w:rsid w:val="000C5B0F"/>
    <w:rsid w:val="000C6857"/>
    <w:rsid w:val="000F08EA"/>
    <w:rsid w:val="00105F86"/>
    <w:rsid w:val="00132C71"/>
    <w:rsid w:val="001605BF"/>
    <w:rsid w:val="00175550"/>
    <w:rsid w:val="00187D02"/>
    <w:rsid w:val="00191ED6"/>
    <w:rsid w:val="00194269"/>
    <w:rsid w:val="001C7C55"/>
    <w:rsid w:val="001D5255"/>
    <w:rsid w:val="001F1AE2"/>
    <w:rsid w:val="00202FBC"/>
    <w:rsid w:val="002079EC"/>
    <w:rsid w:val="002252BE"/>
    <w:rsid w:val="002575DB"/>
    <w:rsid w:val="00264AC5"/>
    <w:rsid w:val="00266D48"/>
    <w:rsid w:val="00272267"/>
    <w:rsid w:val="002851E8"/>
    <w:rsid w:val="002A3F82"/>
    <w:rsid w:val="002D297B"/>
    <w:rsid w:val="002D5C25"/>
    <w:rsid w:val="002D6396"/>
    <w:rsid w:val="002E6628"/>
    <w:rsid w:val="002F5846"/>
    <w:rsid w:val="00300F68"/>
    <w:rsid w:val="00303257"/>
    <w:rsid w:val="00305FB4"/>
    <w:rsid w:val="00323F79"/>
    <w:rsid w:val="00345692"/>
    <w:rsid w:val="0034636A"/>
    <w:rsid w:val="00367CB6"/>
    <w:rsid w:val="003A19BB"/>
    <w:rsid w:val="003B2CA6"/>
    <w:rsid w:val="003B6B4F"/>
    <w:rsid w:val="003C4584"/>
    <w:rsid w:val="003C59CB"/>
    <w:rsid w:val="003C7054"/>
    <w:rsid w:val="003E2AEE"/>
    <w:rsid w:val="003F7565"/>
    <w:rsid w:val="00400689"/>
    <w:rsid w:val="00404D0E"/>
    <w:rsid w:val="0041059A"/>
    <w:rsid w:val="00436230"/>
    <w:rsid w:val="004370B9"/>
    <w:rsid w:val="0043751D"/>
    <w:rsid w:val="00443400"/>
    <w:rsid w:val="00457489"/>
    <w:rsid w:val="004813D7"/>
    <w:rsid w:val="00493AB3"/>
    <w:rsid w:val="00494096"/>
    <w:rsid w:val="004B567E"/>
    <w:rsid w:val="004B6812"/>
    <w:rsid w:val="004C2102"/>
    <w:rsid w:val="004C35D7"/>
    <w:rsid w:val="004D1D16"/>
    <w:rsid w:val="004E67CB"/>
    <w:rsid w:val="00504429"/>
    <w:rsid w:val="0051621B"/>
    <w:rsid w:val="00533F96"/>
    <w:rsid w:val="00553FA8"/>
    <w:rsid w:val="00556FD6"/>
    <w:rsid w:val="00581692"/>
    <w:rsid w:val="00593172"/>
    <w:rsid w:val="005A1B63"/>
    <w:rsid w:val="005A21A9"/>
    <w:rsid w:val="005A285D"/>
    <w:rsid w:val="005A52E1"/>
    <w:rsid w:val="005B2947"/>
    <w:rsid w:val="005B3413"/>
    <w:rsid w:val="005B6837"/>
    <w:rsid w:val="005C547F"/>
    <w:rsid w:val="005D24D4"/>
    <w:rsid w:val="005D3242"/>
    <w:rsid w:val="005D4459"/>
    <w:rsid w:val="005E01E7"/>
    <w:rsid w:val="005E48C8"/>
    <w:rsid w:val="005E776A"/>
    <w:rsid w:val="005F2254"/>
    <w:rsid w:val="00602035"/>
    <w:rsid w:val="0061214A"/>
    <w:rsid w:val="0061398D"/>
    <w:rsid w:val="0063636D"/>
    <w:rsid w:val="00636538"/>
    <w:rsid w:val="0064160F"/>
    <w:rsid w:val="00641C8C"/>
    <w:rsid w:val="006825C1"/>
    <w:rsid w:val="00685BDD"/>
    <w:rsid w:val="00697897"/>
    <w:rsid w:val="006B3D32"/>
    <w:rsid w:val="006B4082"/>
    <w:rsid w:val="006C2CA2"/>
    <w:rsid w:val="006C6D26"/>
    <w:rsid w:val="006E28B4"/>
    <w:rsid w:val="006E5FB6"/>
    <w:rsid w:val="006F71F3"/>
    <w:rsid w:val="0070160E"/>
    <w:rsid w:val="00710100"/>
    <w:rsid w:val="007421FC"/>
    <w:rsid w:val="00770D91"/>
    <w:rsid w:val="00780163"/>
    <w:rsid w:val="00786967"/>
    <w:rsid w:val="007A061C"/>
    <w:rsid w:val="007A3BEE"/>
    <w:rsid w:val="007A4237"/>
    <w:rsid w:val="007A618B"/>
    <w:rsid w:val="007A6471"/>
    <w:rsid w:val="007B6600"/>
    <w:rsid w:val="007C4E74"/>
    <w:rsid w:val="00821ED6"/>
    <w:rsid w:val="00823659"/>
    <w:rsid w:val="008238C0"/>
    <w:rsid w:val="0083260E"/>
    <w:rsid w:val="0083450F"/>
    <w:rsid w:val="00860E91"/>
    <w:rsid w:val="00860F4B"/>
    <w:rsid w:val="00864C4C"/>
    <w:rsid w:val="008662CF"/>
    <w:rsid w:val="00887CBB"/>
    <w:rsid w:val="00892627"/>
    <w:rsid w:val="00896315"/>
    <w:rsid w:val="008A0DAF"/>
    <w:rsid w:val="008D0866"/>
    <w:rsid w:val="008E4E69"/>
    <w:rsid w:val="008F3482"/>
    <w:rsid w:val="00902912"/>
    <w:rsid w:val="00902BCA"/>
    <w:rsid w:val="00914178"/>
    <w:rsid w:val="009176EB"/>
    <w:rsid w:val="00923B43"/>
    <w:rsid w:val="00924BEF"/>
    <w:rsid w:val="00933241"/>
    <w:rsid w:val="00946D17"/>
    <w:rsid w:val="009553EC"/>
    <w:rsid w:val="009574A8"/>
    <w:rsid w:val="009707D6"/>
    <w:rsid w:val="00975C0E"/>
    <w:rsid w:val="0098144A"/>
    <w:rsid w:val="0098762D"/>
    <w:rsid w:val="009A4066"/>
    <w:rsid w:val="009A6133"/>
    <w:rsid w:val="009B2E70"/>
    <w:rsid w:val="009B344A"/>
    <w:rsid w:val="009C32B5"/>
    <w:rsid w:val="009C7C07"/>
    <w:rsid w:val="009D0A1F"/>
    <w:rsid w:val="009E077A"/>
    <w:rsid w:val="009E31DE"/>
    <w:rsid w:val="009E6DE2"/>
    <w:rsid w:val="009E6F89"/>
    <w:rsid w:val="009F73F9"/>
    <w:rsid w:val="00A3437A"/>
    <w:rsid w:val="00A44340"/>
    <w:rsid w:val="00A45D5E"/>
    <w:rsid w:val="00A47D58"/>
    <w:rsid w:val="00A519CE"/>
    <w:rsid w:val="00A63294"/>
    <w:rsid w:val="00A66B17"/>
    <w:rsid w:val="00A66C6D"/>
    <w:rsid w:val="00A67929"/>
    <w:rsid w:val="00A91C68"/>
    <w:rsid w:val="00A93341"/>
    <w:rsid w:val="00AB5D0D"/>
    <w:rsid w:val="00AC4119"/>
    <w:rsid w:val="00AD7374"/>
    <w:rsid w:val="00AE4C97"/>
    <w:rsid w:val="00AE5625"/>
    <w:rsid w:val="00B1149D"/>
    <w:rsid w:val="00B12FCB"/>
    <w:rsid w:val="00B130FC"/>
    <w:rsid w:val="00B25F4F"/>
    <w:rsid w:val="00B47366"/>
    <w:rsid w:val="00B520C7"/>
    <w:rsid w:val="00B610D5"/>
    <w:rsid w:val="00BA6499"/>
    <w:rsid w:val="00BC0B55"/>
    <w:rsid w:val="00BC1FD3"/>
    <w:rsid w:val="00BC4CF1"/>
    <w:rsid w:val="00BC5120"/>
    <w:rsid w:val="00BD1D0A"/>
    <w:rsid w:val="00BE58D3"/>
    <w:rsid w:val="00BE63B2"/>
    <w:rsid w:val="00C100B0"/>
    <w:rsid w:val="00C1773F"/>
    <w:rsid w:val="00C22974"/>
    <w:rsid w:val="00C25D66"/>
    <w:rsid w:val="00C46CE5"/>
    <w:rsid w:val="00C576A7"/>
    <w:rsid w:val="00C63DD8"/>
    <w:rsid w:val="00C82546"/>
    <w:rsid w:val="00C82A30"/>
    <w:rsid w:val="00C84821"/>
    <w:rsid w:val="00C86599"/>
    <w:rsid w:val="00CA0131"/>
    <w:rsid w:val="00CA1941"/>
    <w:rsid w:val="00CA655E"/>
    <w:rsid w:val="00CA7B3C"/>
    <w:rsid w:val="00CE2854"/>
    <w:rsid w:val="00CF0A15"/>
    <w:rsid w:val="00CF6E95"/>
    <w:rsid w:val="00CF71A3"/>
    <w:rsid w:val="00D02128"/>
    <w:rsid w:val="00D02732"/>
    <w:rsid w:val="00D06418"/>
    <w:rsid w:val="00D12210"/>
    <w:rsid w:val="00D12A86"/>
    <w:rsid w:val="00D167BA"/>
    <w:rsid w:val="00D3475D"/>
    <w:rsid w:val="00D37BCF"/>
    <w:rsid w:val="00D57479"/>
    <w:rsid w:val="00D86C59"/>
    <w:rsid w:val="00D9540B"/>
    <w:rsid w:val="00D972F5"/>
    <w:rsid w:val="00DA1FC7"/>
    <w:rsid w:val="00DB7DC2"/>
    <w:rsid w:val="00DF7E40"/>
    <w:rsid w:val="00E0178C"/>
    <w:rsid w:val="00E3343C"/>
    <w:rsid w:val="00E44449"/>
    <w:rsid w:val="00E67CE2"/>
    <w:rsid w:val="00E72D1B"/>
    <w:rsid w:val="00EA6073"/>
    <w:rsid w:val="00EA7CCE"/>
    <w:rsid w:val="00EB0F01"/>
    <w:rsid w:val="00EC024B"/>
    <w:rsid w:val="00EC485C"/>
    <w:rsid w:val="00EF5221"/>
    <w:rsid w:val="00EF78B2"/>
    <w:rsid w:val="00F01CDA"/>
    <w:rsid w:val="00F03619"/>
    <w:rsid w:val="00F047E3"/>
    <w:rsid w:val="00F07EA8"/>
    <w:rsid w:val="00F176CC"/>
    <w:rsid w:val="00F21C46"/>
    <w:rsid w:val="00F57E99"/>
    <w:rsid w:val="00F60B65"/>
    <w:rsid w:val="00F6694A"/>
    <w:rsid w:val="00F72350"/>
    <w:rsid w:val="00F760EA"/>
    <w:rsid w:val="00F80A10"/>
    <w:rsid w:val="00F81774"/>
    <w:rsid w:val="00F91C74"/>
    <w:rsid w:val="00FA62DE"/>
    <w:rsid w:val="00FB542D"/>
    <w:rsid w:val="00FB7589"/>
    <w:rsid w:val="00FB792E"/>
    <w:rsid w:val="00FD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169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0"/>
    <w:next w:val="a0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0"/>
    <w:next w:val="a0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0"/>
    <w:next w:val="a0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0"/>
    <w:next w:val="a0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1"/>
    <w:link w:val="2"/>
    <w:rsid w:val="00CE2854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CE2854"/>
    <w:rPr>
      <w:b/>
      <w:sz w:val="32"/>
      <w:u w:val="single"/>
    </w:rPr>
  </w:style>
  <w:style w:type="character" w:customStyle="1" w:styleId="40">
    <w:name w:val="Заголовок 4 Знак"/>
    <w:basedOn w:val="a1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1"/>
    <w:link w:val="5"/>
    <w:rsid w:val="00CE2854"/>
    <w:rPr>
      <w:sz w:val="28"/>
    </w:rPr>
  </w:style>
  <w:style w:type="character" w:customStyle="1" w:styleId="60">
    <w:name w:val="Заголовок 6 Знак"/>
    <w:basedOn w:val="a1"/>
    <w:link w:val="6"/>
    <w:rsid w:val="00CE2854"/>
    <w:rPr>
      <w:b/>
    </w:rPr>
  </w:style>
  <w:style w:type="character" w:customStyle="1" w:styleId="70">
    <w:name w:val="Заголовок 7 Знак"/>
    <w:basedOn w:val="a1"/>
    <w:link w:val="7"/>
    <w:rsid w:val="00CE2854"/>
    <w:rPr>
      <w:sz w:val="24"/>
    </w:rPr>
  </w:style>
  <w:style w:type="character" w:customStyle="1" w:styleId="80">
    <w:name w:val="Заголовок 8 Знак"/>
    <w:basedOn w:val="a1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1"/>
    <w:link w:val="9"/>
    <w:rsid w:val="00CE2854"/>
    <w:rPr>
      <w:b/>
      <w:bCs/>
      <w:color w:val="FF6600"/>
    </w:rPr>
  </w:style>
  <w:style w:type="paragraph" w:styleId="a4">
    <w:name w:val="caption"/>
    <w:basedOn w:val="a0"/>
    <w:next w:val="a0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5">
    <w:name w:val="Title"/>
    <w:basedOn w:val="a0"/>
    <w:link w:val="a6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6">
    <w:name w:val="Название Знак"/>
    <w:basedOn w:val="a1"/>
    <w:link w:val="a5"/>
    <w:rsid w:val="00CE2854"/>
    <w:rPr>
      <w:rFonts w:ascii="Arial" w:hAnsi="Arial"/>
      <w:b/>
      <w:sz w:val="32"/>
      <w:u w:val="single"/>
    </w:rPr>
  </w:style>
  <w:style w:type="character" w:styleId="a7">
    <w:name w:val="Strong"/>
    <w:uiPriority w:val="22"/>
    <w:qFormat/>
    <w:rsid w:val="00CE2854"/>
    <w:rPr>
      <w:b/>
      <w:bCs/>
    </w:rPr>
  </w:style>
  <w:style w:type="paragraph" w:styleId="a8">
    <w:name w:val="No Spacing"/>
    <w:link w:val="a9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0"/>
    <w:link w:val="ab"/>
    <w:uiPriority w:val="1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81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81692"/>
    <w:rPr>
      <w:rFonts w:ascii="Arial" w:hAnsi="Arial" w:cs="Arial"/>
    </w:rPr>
  </w:style>
  <w:style w:type="paragraph" w:customStyle="1" w:styleId="ConsNormal">
    <w:name w:val="ConsNormal"/>
    <w:rsid w:val="00581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0"/>
    <w:link w:val="ad"/>
    <w:unhideWhenUsed/>
    <w:rsid w:val="00581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5816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6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2"/>
    <w:uiPriority w:val="59"/>
    <w:rsid w:val="0026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rsid w:val="00266D48"/>
    <w:rPr>
      <w:color w:val="0000FF"/>
      <w:u w:val="single"/>
    </w:rPr>
  </w:style>
  <w:style w:type="character" w:customStyle="1" w:styleId="Absatz-Standardschriftart">
    <w:name w:val="Absatz-Standardschriftart"/>
    <w:rsid w:val="00266D48"/>
  </w:style>
  <w:style w:type="character" w:customStyle="1" w:styleId="ab">
    <w:name w:val="Абзац списка Знак"/>
    <w:link w:val="aa"/>
    <w:uiPriority w:val="1"/>
    <w:locked/>
    <w:rsid w:val="00266D48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ВОЙ"/>
    <w:basedOn w:val="a0"/>
    <w:link w:val="af0"/>
    <w:qFormat/>
    <w:rsid w:val="00266D48"/>
    <w:pPr>
      <w:numPr>
        <w:numId w:val="16"/>
      </w:numPr>
      <w:jc w:val="both"/>
    </w:pPr>
    <w:rPr>
      <w:b/>
      <w:sz w:val="32"/>
      <w:szCs w:val="32"/>
      <w:u w:val="single"/>
    </w:rPr>
  </w:style>
  <w:style w:type="character" w:customStyle="1" w:styleId="af0">
    <w:name w:val="СВОЙ Знак"/>
    <w:link w:val="a"/>
    <w:rsid w:val="00266D48"/>
    <w:rPr>
      <w:b/>
      <w:sz w:val="32"/>
      <w:szCs w:val="32"/>
      <w:u w:val="single"/>
    </w:rPr>
  </w:style>
  <w:style w:type="character" w:customStyle="1" w:styleId="a9">
    <w:name w:val="Без интервала Знак"/>
    <w:basedOn w:val="a1"/>
    <w:link w:val="a8"/>
    <w:rsid w:val="00266D4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uiPriority w:val="59"/>
    <w:rsid w:val="00266D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rsid w:val="00266D48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f2">
    <w:name w:val="Верхний колонтитул Знак"/>
    <w:basedOn w:val="a1"/>
    <w:link w:val="af1"/>
    <w:rsid w:val="00266D48"/>
    <w:rPr>
      <w:sz w:val="26"/>
    </w:rPr>
  </w:style>
  <w:style w:type="paragraph" w:customStyle="1" w:styleId="12">
    <w:name w:val="Знак1"/>
    <w:basedOn w:val="a0"/>
    <w:rsid w:val="00266D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FollowedHyperlink"/>
    <w:basedOn w:val="a1"/>
    <w:rsid w:val="00266D48"/>
    <w:rPr>
      <w:color w:val="800080"/>
      <w:u w:val="single"/>
    </w:rPr>
  </w:style>
  <w:style w:type="character" w:customStyle="1" w:styleId="af4">
    <w:name w:val="Символ нумерации"/>
    <w:rsid w:val="00266D48"/>
  </w:style>
  <w:style w:type="paragraph" w:customStyle="1" w:styleId="21">
    <w:name w:val="Основной текст 21"/>
    <w:basedOn w:val="a0"/>
    <w:rsid w:val="00266D48"/>
    <w:pPr>
      <w:suppressAutoHyphens/>
      <w:jc w:val="both"/>
    </w:pPr>
    <w:rPr>
      <w:b/>
      <w:sz w:val="28"/>
      <w:szCs w:val="28"/>
      <w:lang w:eastAsia="ar-SA"/>
    </w:rPr>
  </w:style>
  <w:style w:type="paragraph" w:styleId="af5">
    <w:name w:val="footer"/>
    <w:basedOn w:val="a0"/>
    <w:link w:val="af6"/>
    <w:uiPriority w:val="99"/>
    <w:rsid w:val="00266D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266D48"/>
    <w:rPr>
      <w:sz w:val="24"/>
      <w:szCs w:val="24"/>
    </w:rPr>
  </w:style>
  <w:style w:type="paragraph" w:customStyle="1" w:styleId="ConsPlusCell">
    <w:name w:val="ConsPlusCell"/>
    <w:basedOn w:val="a0"/>
    <w:rsid w:val="00FB542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F0360-4A38-4725-A40C-F69A9EF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33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KVU</cp:lastModifiedBy>
  <cp:revision>204</cp:revision>
  <cp:lastPrinted>2021-12-15T05:27:00Z</cp:lastPrinted>
  <dcterms:created xsi:type="dcterms:W3CDTF">2019-08-22T05:32:00Z</dcterms:created>
  <dcterms:modified xsi:type="dcterms:W3CDTF">2021-12-22T07:49:00Z</dcterms:modified>
</cp:coreProperties>
</file>