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D3" w:rsidRPr="000B6D6C" w:rsidRDefault="003D6CD3" w:rsidP="003D6CD3">
      <w:pPr>
        <w:pStyle w:val="7"/>
        <w:jc w:val="center"/>
      </w:pPr>
      <w:r w:rsidRPr="000B6D6C">
        <w:t>КОНТРОЛЬНО-СЧЕТНАЯ КОМИССИЯ</w:t>
      </w:r>
      <w:r w:rsidR="00AE037A" w:rsidRPr="000B6D6C">
        <w:t xml:space="preserve"> </w:t>
      </w:r>
      <w:r w:rsidRPr="000B6D6C">
        <w:t>СЕВЕРО-ЕНИСЕЙСКОГО РАЙОНА</w:t>
      </w:r>
    </w:p>
    <w:p w:rsidR="003D6CD3" w:rsidRPr="000B6D6C" w:rsidRDefault="003D6CD3" w:rsidP="003D6CD3">
      <w:pPr>
        <w:pStyle w:val="7"/>
        <w:jc w:val="center"/>
      </w:pPr>
    </w:p>
    <w:p w:rsidR="003D6CD3" w:rsidRDefault="003D6CD3" w:rsidP="00124118">
      <w:pPr>
        <w:pStyle w:val="7"/>
        <w:jc w:val="center"/>
        <w:rPr>
          <w:sz w:val="28"/>
          <w:szCs w:val="28"/>
        </w:rPr>
      </w:pPr>
    </w:p>
    <w:p w:rsidR="003D6CD3" w:rsidRDefault="003D6CD3" w:rsidP="00124118">
      <w:pPr>
        <w:pStyle w:val="7"/>
        <w:jc w:val="center"/>
        <w:rPr>
          <w:sz w:val="28"/>
          <w:szCs w:val="28"/>
        </w:rPr>
      </w:pPr>
    </w:p>
    <w:p w:rsidR="003D6CD3" w:rsidRDefault="003D6CD3" w:rsidP="00124118">
      <w:pPr>
        <w:pStyle w:val="7"/>
        <w:jc w:val="center"/>
        <w:rPr>
          <w:sz w:val="28"/>
          <w:szCs w:val="28"/>
        </w:rPr>
      </w:pPr>
    </w:p>
    <w:p w:rsidR="003D6CD3" w:rsidRDefault="003D6CD3" w:rsidP="00124118">
      <w:pPr>
        <w:pStyle w:val="7"/>
        <w:jc w:val="center"/>
        <w:rPr>
          <w:sz w:val="28"/>
          <w:szCs w:val="28"/>
        </w:rPr>
      </w:pPr>
    </w:p>
    <w:p w:rsidR="003D6CD3" w:rsidRDefault="003D6CD3" w:rsidP="00124118">
      <w:pPr>
        <w:pStyle w:val="7"/>
        <w:jc w:val="center"/>
        <w:rPr>
          <w:sz w:val="28"/>
          <w:szCs w:val="28"/>
        </w:rPr>
      </w:pPr>
    </w:p>
    <w:p w:rsidR="00784F13" w:rsidRDefault="00784F13" w:rsidP="00784F13"/>
    <w:p w:rsidR="00784F13" w:rsidRDefault="00784F13" w:rsidP="00784F13"/>
    <w:p w:rsidR="00920B45" w:rsidRDefault="00920B45" w:rsidP="00784F13"/>
    <w:p w:rsidR="00920B45" w:rsidRDefault="00920B45" w:rsidP="00784F13"/>
    <w:p w:rsidR="00920B45" w:rsidRPr="00784F13" w:rsidRDefault="00920B45" w:rsidP="00784F13"/>
    <w:p w:rsidR="003D6CD3" w:rsidRPr="00AE037A" w:rsidRDefault="00387BEB" w:rsidP="008C0057">
      <w:pPr>
        <w:pStyle w:val="4"/>
        <w:jc w:val="center"/>
      </w:pPr>
      <w:r w:rsidRPr="00AE037A">
        <w:t>ЗАКЛЮЧЕНИЕ</w:t>
      </w:r>
    </w:p>
    <w:p w:rsidR="00387BEB" w:rsidRPr="00AE037A" w:rsidRDefault="00793D01" w:rsidP="008C0057">
      <w:pPr>
        <w:pStyle w:val="4"/>
        <w:jc w:val="center"/>
      </w:pPr>
      <w:r>
        <w:t>по результатам экспертизы</w:t>
      </w:r>
      <w:r w:rsidR="00387BEB" w:rsidRPr="00AE037A">
        <w:t xml:space="preserve"> проект</w:t>
      </w:r>
      <w:r>
        <w:t>а</w:t>
      </w:r>
      <w:r w:rsidR="00387BEB" w:rsidRPr="00AE037A">
        <w:t xml:space="preserve"> </w:t>
      </w:r>
      <w:r w:rsidR="003F1187">
        <w:t>р</w:t>
      </w:r>
      <w:r w:rsidR="00387BEB" w:rsidRPr="00AE037A">
        <w:t>ешения Северо-Енисейского</w:t>
      </w:r>
    </w:p>
    <w:p w:rsidR="003D6CD3" w:rsidRDefault="00387BEB" w:rsidP="008C0057">
      <w:pPr>
        <w:pStyle w:val="4"/>
        <w:jc w:val="center"/>
      </w:pPr>
      <w:r w:rsidRPr="00AE037A">
        <w:t>районного Совета депутатов «О бюджете Северо-Енисейского района</w:t>
      </w:r>
      <w:r w:rsidR="008C0057">
        <w:t xml:space="preserve"> </w:t>
      </w:r>
      <w:r w:rsidR="00AE037A" w:rsidRPr="00AE037A">
        <w:t>на 2022 год и плановый период 2023</w:t>
      </w:r>
      <w:r w:rsidR="00AB3B6F">
        <w:t>-</w:t>
      </w:r>
      <w:r w:rsidR="00AE037A" w:rsidRPr="00AE037A">
        <w:t>2024 годов»</w:t>
      </w:r>
    </w:p>
    <w:p w:rsidR="00943D3A" w:rsidRPr="00DE1619" w:rsidRDefault="00943D3A" w:rsidP="00DE1619">
      <w:pPr>
        <w:pStyle w:val="7"/>
        <w:jc w:val="center"/>
      </w:pPr>
      <w:r w:rsidRPr="00DE1619">
        <w:t xml:space="preserve">(утверждено приказом </w:t>
      </w:r>
      <w:r w:rsidR="00B35DB3" w:rsidRPr="00DE1619">
        <w:t>К</w:t>
      </w:r>
      <w:r w:rsidRPr="00DE1619">
        <w:t>онтрольно-счетной комиссии</w:t>
      </w:r>
    </w:p>
    <w:p w:rsidR="00943D3A" w:rsidRPr="00DE1619" w:rsidRDefault="00943D3A" w:rsidP="00DE1619">
      <w:pPr>
        <w:pStyle w:val="7"/>
        <w:jc w:val="center"/>
      </w:pPr>
      <w:r w:rsidRPr="00DE1619">
        <w:t xml:space="preserve">Северо-Енисейского района от </w:t>
      </w:r>
      <w:r w:rsidR="000B6D6C">
        <w:t xml:space="preserve">26.11.2021г. </w:t>
      </w:r>
      <w:r w:rsidRPr="00DE1619">
        <w:t xml:space="preserve">№ </w:t>
      </w:r>
      <w:r w:rsidR="000B6D6C">
        <w:t>1</w:t>
      </w:r>
      <w:r w:rsidR="0015792A">
        <w:t>7</w:t>
      </w:r>
      <w:r w:rsidR="000B6D6C">
        <w:t>-п</w:t>
      </w:r>
      <w:r w:rsidRPr="00DE1619">
        <w:t>)</w:t>
      </w:r>
    </w:p>
    <w:p w:rsidR="003D6CD3" w:rsidRPr="00943D3A" w:rsidRDefault="003D6CD3" w:rsidP="00784F13">
      <w:pPr>
        <w:pStyle w:val="4"/>
        <w:jc w:val="center"/>
      </w:pPr>
    </w:p>
    <w:p w:rsidR="003D6CD3" w:rsidRDefault="003D6CD3" w:rsidP="00124118">
      <w:pPr>
        <w:pStyle w:val="7"/>
        <w:jc w:val="center"/>
        <w:rPr>
          <w:sz w:val="28"/>
          <w:szCs w:val="28"/>
        </w:rPr>
      </w:pPr>
    </w:p>
    <w:p w:rsidR="003D6CD3" w:rsidRDefault="003D6CD3" w:rsidP="00124118">
      <w:pPr>
        <w:pStyle w:val="7"/>
        <w:jc w:val="center"/>
        <w:rPr>
          <w:sz w:val="28"/>
          <w:szCs w:val="28"/>
        </w:rPr>
      </w:pPr>
    </w:p>
    <w:p w:rsidR="003D6CD3" w:rsidRDefault="003D6CD3" w:rsidP="00124118">
      <w:pPr>
        <w:pStyle w:val="7"/>
        <w:jc w:val="center"/>
        <w:rPr>
          <w:sz w:val="28"/>
          <w:szCs w:val="28"/>
        </w:rPr>
      </w:pPr>
    </w:p>
    <w:p w:rsidR="003D6CD3" w:rsidRDefault="003D6CD3" w:rsidP="00124118">
      <w:pPr>
        <w:pStyle w:val="7"/>
        <w:jc w:val="center"/>
        <w:rPr>
          <w:sz w:val="28"/>
          <w:szCs w:val="28"/>
        </w:rPr>
      </w:pPr>
    </w:p>
    <w:p w:rsidR="003D6CD3" w:rsidRDefault="003D6CD3" w:rsidP="00124118">
      <w:pPr>
        <w:pStyle w:val="7"/>
        <w:jc w:val="center"/>
        <w:rPr>
          <w:sz w:val="28"/>
          <w:szCs w:val="28"/>
        </w:rPr>
      </w:pPr>
    </w:p>
    <w:p w:rsidR="003D6CD3" w:rsidRDefault="003D6CD3" w:rsidP="00124118">
      <w:pPr>
        <w:pStyle w:val="7"/>
        <w:jc w:val="center"/>
        <w:rPr>
          <w:sz w:val="28"/>
          <w:szCs w:val="28"/>
        </w:rPr>
      </w:pPr>
    </w:p>
    <w:p w:rsidR="003D6CD3" w:rsidRDefault="003D6CD3" w:rsidP="00124118">
      <w:pPr>
        <w:pStyle w:val="7"/>
        <w:jc w:val="center"/>
        <w:rPr>
          <w:sz w:val="28"/>
          <w:szCs w:val="28"/>
        </w:rPr>
      </w:pPr>
    </w:p>
    <w:p w:rsidR="00920B45" w:rsidRDefault="00920B45" w:rsidP="00B35DB3">
      <w:pPr>
        <w:pStyle w:val="7"/>
        <w:jc w:val="center"/>
      </w:pPr>
    </w:p>
    <w:p w:rsidR="00920B45" w:rsidRDefault="00920B45" w:rsidP="005D6898">
      <w:pPr>
        <w:pStyle w:val="7"/>
        <w:tabs>
          <w:tab w:val="left" w:pos="8505"/>
        </w:tabs>
        <w:jc w:val="center"/>
      </w:pPr>
    </w:p>
    <w:p w:rsidR="000B6D6C" w:rsidRPr="000B6D6C" w:rsidRDefault="000B6D6C" w:rsidP="000B6D6C"/>
    <w:p w:rsidR="003D6CD3" w:rsidRPr="00B35DB3" w:rsidRDefault="00920B45" w:rsidP="00B35DB3">
      <w:pPr>
        <w:pStyle w:val="7"/>
        <w:jc w:val="center"/>
      </w:pPr>
      <w:r>
        <w:t>г</w:t>
      </w:r>
      <w:r w:rsidR="00943D3A" w:rsidRPr="00B35DB3">
        <w:t>п.</w:t>
      </w:r>
      <w:r w:rsidR="00B35DB3">
        <w:t xml:space="preserve"> </w:t>
      </w:r>
      <w:r w:rsidR="00943D3A" w:rsidRPr="00B35DB3">
        <w:t>Северо-Енисейский</w:t>
      </w:r>
    </w:p>
    <w:p w:rsidR="00B35DB3" w:rsidRPr="00B35DB3" w:rsidRDefault="00B35DB3" w:rsidP="00B35DB3">
      <w:pPr>
        <w:pStyle w:val="7"/>
        <w:jc w:val="center"/>
      </w:pPr>
      <w:r w:rsidRPr="00B35DB3">
        <w:t>2021 год</w:t>
      </w:r>
    </w:p>
    <w:p w:rsidR="00B66FEC" w:rsidRPr="00124118" w:rsidRDefault="00DF58C5" w:rsidP="00AB3B6F">
      <w:pPr>
        <w:pStyle w:val="7"/>
        <w:tabs>
          <w:tab w:val="left" w:pos="8364"/>
        </w:tabs>
        <w:jc w:val="center"/>
        <w:rPr>
          <w:sz w:val="28"/>
          <w:szCs w:val="28"/>
        </w:rPr>
      </w:pPr>
      <w:r w:rsidRPr="00124118">
        <w:rPr>
          <w:sz w:val="28"/>
          <w:szCs w:val="28"/>
        </w:rPr>
        <w:lastRenderedPageBreak/>
        <w:t>Содержание:</w:t>
      </w:r>
    </w:p>
    <w:p w:rsidR="008C61E3" w:rsidRDefault="00124118" w:rsidP="009A7556">
      <w:pPr>
        <w:pStyle w:val="7"/>
        <w:tabs>
          <w:tab w:val="left" w:pos="8080"/>
          <w:tab w:val="left" w:pos="8222"/>
          <w:tab w:val="left" w:pos="8364"/>
          <w:tab w:val="left" w:pos="8789"/>
        </w:tabs>
        <w:ind w:right="425"/>
        <w:rPr>
          <w:sz w:val="28"/>
          <w:szCs w:val="28"/>
        </w:rPr>
      </w:pPr>
      <w:r w:rsidRPr="008C61E3">
        <w:rPr>
          <w:color w:val="000000"/>
          <w:spacing w:val="5"/>
          <w:sz w:val="28"/>
          <w:szCs w:val="28"/>
        </w:rPr>
        <w:t>1.</w:t>
      </w:r>
      <w:r w:rsidR="00BE5327" w:rsidRPr="008C61E3">
        <w:rPr>
          <w:sz w:val="28"/>
          <w:szCs w:val="28"/>
        </w:rPr>
        <w:t xml:space="preserve">Общие положения </w:t>
      </w:r>
      <w:r w:rsidR="00C215B7" w:rsidRPr="008C61E3">
        <w:rPr>
          <w:sz w:val="28"/>
          <w:szCs w:val="28"/>
        </w:rPr>
        <w:t xml:space="preserve">                                                                  </w:t>
      </w:r>
      <w:r w:rsidR="00582A4B">
        <w:rPr>
          <w:sz w:val="28"/>
          <w:szCs w:val="28"/>
        </w:rPr>
        <w:t xml:space="preserve">                  </w:t>
      </w:r>
      <w:r w:rsidR="00697009">
        <w:rPr>
          <w:sz w:val="28"/>
          <w:szCs w:val="28"/>
        </w:rPr>
        <w:t xml:space="preserve"> </w:t>
      </w:r>
      <w:r w:rsidR="00582A4B">
        <w:rPr>
          <w:sz w:val="28"/>
          <w:szCs w:val="28"/>
        </w:rPr>
        <w:t xml:space="preserve"> 3   </w:t>
      </w:r>
      <w:r w:rsidR="00C215B7" w:rsidRPr="008C61E3">
        <w:rPr>
          <w:sz w:val="28"/>
          <w:szCs w:val="28"/>
        </w:rPr>
        <w:t xml:space="preserve">               </w:t>
      </w:r>
      <w:r w:rsidR="00AB3B6F">
        <w:rPr>
          <w:sz w:val="28"/>
          <w:szCs w:val="28"/>
        </w:rPr>
        <w:t xml:space="preserve">  </w:t>
      </w:r>
      <w:r w:rsidR="00987574">
        <w:rPr>
          <w:sz w:val="28"/>
          <w:szCs w:val="28"/>
        </w:rPr>
        <w:t xml:space="preserve"> </w:t>
      </w:r>
      <w:r w:rsidR="009A7556">
        <w:rPr>
          <w:sz w:val="28"/>
          <w:szCs w:val="28"/>
        </w:rPr>
        <w:t xml:space="preserve">    </w:t>
      </w:r>
      <w:r w:rsidR="00987574">
        <w:rPr>
          <w:sz w:val="28"/>
          <w:szCs w:val="28"/>
        </w:rPr>
        <w:t xml:space="preserve">      </w:t>
      </w:r>
    </w:p>
    <w:p w:rsidR="00124118" w:rsidRPr="008C61E3" w:rsidRDefault="00124118" w:rsidP="009A7556">
      <w:pPr>
        <w:pStyle w:val="7"/>
        <w:tabs>
          <w:tab w:val="left" w:pos="8080"/>
          <w:tab w:val="left" w:pos="8222"/>
          <w:tab w:val="left" w:pos="8789"/>
        </w:tabs>
        <w:rPr>
          <w:color w:val="000000"/>
          <w:spacing w:val="5"/>
          <w:sz w:val="28"/>
          <w:szCs w:val="28"/>
        </w:rPr>
      </w:pPr>
      <w:r w:rsidRPr="008C61E3">
        <w:rPr>
          <w:color w:val="000000"/>
          <w:spacing w:val="5"/>
          <w:sz w:val="28"/>
          <w:szCs w:val="28"/>
        </w:rPr>
        <w:t>2.</w:t>
      </w:r>
      <w:r w:rsidR="00B54B7E" w:rsidRPr="008C61E3">
        <w:rPr>
          <w:color w:val="000000"/>
          <w:spacing w:val="5"/>
          <w:sz w:val="28"/>
          <w:szCs w:val="28"/>
        </w:rPr>
        <w:t>Анализ параметров прогноза</w:t>
      </w:r>
      <w:r w:rsidR="005B1077" w:rsidRPr="008C61E3">
        <w:rPr>
          <w:color w:val="000000"/>
          <w:spacing w:val="5"/>
          <w:sz w:val="28"/>
          <w:szCs w:val="28"/>
        </w:rPr>
        <w:t xml:space="preserve"> социально-экономического развития</w:t>
      </w:r>
      <w:r w:rsidR="004675DE" w:rsidRPr="008C61E3">
        <w:rPr>
          <w:color w:val="000000"/>
          <w:spacing w:val="5"/>
          <w:sz w:val="28"/>
          <w:szCs w:val="28"/>
        </w:rPr>
        <w:t xml:space="preserve"> </w:t>
      </w:r>
      <w:r w:rsidR="005B1077" w:rsidRPr="008C61E3">
        <w:rPr>
          <w:color w:val="000000"/>
          <w:spacing w:val="5"/>
          <w:sz w:val="28"/>
          <w:szCs w:val="28"/>
        </w:rPr>
        <w:t>Северо-Енисейского района</w:t>
      </w:r>
      <w:r w:rsidR="00BE6639" w:rsidRPr="008C61E3">
        <w:rPr>
          <w:color w:val="000000"/>
          <w:spacing w:val="5"/>
          <w:sz w:val="28"/>
          <w:szCs w:val="28"/>
        </w:rPr>
        <w:t xml:space="preserve"> на 2022 год и пла</w:t>
      </w:r>
      <w:r w:rsidR="004675DE" w:rsidRPr="008C61E3">
        <w:rPr>
          <w:color w:val="000000"/>
          <w:spacing w:val="5"/>
          <w:sz w:val="28"/>
          <w:szCs w:val="28"/>
        </w:rPr>
        <w:t>н</w:t>
      </w:r>
      <w:r w:rsidR="00BE6639" w:rsidRPr="008C61E3">
        <w:rPr>
          <w:color w:val="000000"/>
          <w:spacing w:val="5"/>
          <w:sz w:val="28"/>
          <w:szCs w:val="28"/>
        </w:rPr>
        <w:t>овый период 2023-2024 годов</w:t>
      </w:r>
      <w:r w:rsidR="005B1077" w:rsidRPr="008C61E3">
        <w:rPr>
          <w:color w:val="000000"/>
          <w:spacing w:val="5"/>
          <w:sz w:val="28"/>
          <w:szCs w:val="28"/>
        </w:rPr>
        <w:t>, используемого при составлении бюджета</w:t>
      </w:r>
      <w:r w:rsidR="00F87151" w:rsidRPr="008C61E3">
        <w:rPr>
          <w:color w:val="000000"/>
          <w:spacing w:val="5"/>
          <w:sz w:val="28"/>
          <w:szCs w:val="28"/>
        </w:rPr>
        <w:t xml:space="preserve"> р</w:t>
      </w:r>
      <w:r w:rsidR="005B1077" w:rsidRPr="008C61E3">
        <w:rPr>
          <w:color w:val="000000"/>
          <w:spacing w:val="5"/>
          <w:sz w:val="28"/>
          <w:szCs w:val="28"/>
        </w:rPr>
        <w:t xml:space="preserve">айона </w:t>
      </w:r>
      <w:r w:rsidR="00DE1619" w:rsidRPr="008C61E3">
        <w:rPr>
          <w:color w:val="000000"/>
          <w:spacing w:val="5"/>
          <w:sz w:val="28"/>
          <w:szCs w:val="28"/>
        </w:rPr>
        <w:t xml:space="preserve"> </w:t>
      </w:r>
      <w:r w:rsidR="00582A4B">
        <w:rPr>
          <w:color w:val="000000"/>
          <w:spacing w:val="5"/>
          <w:sz w:val="28"/>
          <w:szCs w:val="28"/>
        </w:rPr>
        <w:t xml:space="preserve">                   </w:t>
      </w:r>
      <w:r w:rsidR="00697009">
        <w:rPr>
          <w:color w:val="000000"/>
          <w:spacing w:val="5"/>
          <w:sz w:val="28"/>
          <w:szCs w:val="28"/>
        </w:rPr>
        <w:t xml:space="preserve"> </w:t>
      </w:r>
      <w:r w:rsidR="00582A4B">
        <w:rPr>
          <w:color w:val="000000"/>
          <w:spacing w:val="5"/>
          <w:sz w:val="28"/>
          <w:szCs w:val="28"/>
        </w:rPr>
        <w:t>5</w:t>
      </w:r>
      <w:r w:rsidR="00DE1619" w:rsidRPr="008C61E3">
        <w:rPr>
          <w:color w:val="000000"/>
          <w:spacing w:val="5"/>
          <w:sz w:val="28"/>
          <w:szCs w:val="28"/>
        </w:rPr>
        <w:t xml:space="preserve">               </w:t>
      </w:r>
      <w:r w:rsidR="00AB3B6F">
        <w:rPr>
          <w:color w:val="000000"/>
          <w:spacing w:val="5"/>
          <w:sz w:val="28"/>
          <w:szCs w:val="28"/>
        </w:rPr>
        <w:t xml:space="preserve"> </w:t>
      </w:r>
      <w:r w:rsidR="00987574">
        <w:rPr>
          <w:color w:val="000000"/>
          <w:spacing w:val="5"/>
          <w:sz w:val="28"/>
          <w:szCs w:val="28"/>
        </w:rPr>
        <w:t xml:space="preserve">          </w:t>
      </w:r>
      <w:r w:rsidR="00DE1619" w:rsidRPr="008C61E3">
        <w:rPr>
          <w:color w:val="000000"/>
          <w:spacing w:val="5"/>
          <w:sz w:val="28"/>
          <w:szCs w:val="28"/>
        </w:rPr>
        <w:t xml:space="preserve"> </w:t>
      </w:r>
    </w:p>
    <w:p w:rsidR="00DF4A0D" w:rsidRPr="00987574" w:rsidRDefault="00B54B7E" w:rsidP="009A7556">
      <w:pPr>
        <w:pStyle w:val="7"/>
        <w:tabs>
          <w:tab w:val="left" w:pos="8222"/>
          <w:tab w:val="left" w:pos="8505"/>
          <w:tab w:val="left" w:pos="8789"/>
        </w:tabs>
        <w:rPr>
          <w:rStyle w:val="40"/>
        </w:rPr>
      </w:pPr>
      <w:r w:rsidRPr="008C61E3">
        <w:rPr>
          <w:sz w:val="28"/>
          <w:szCs w:val="28"/>
        </w:rPr>
        <w:t xml:space="preserve">3.Анализ структуры, основных параметров и особенностей </w:t>
      </w:r>
      <w:r w:rsidR="00697009">
        <w:rPr>
          <w:sz w:val="28"/>
          <w:szCs w:val="28"/>
        </w:rPr>
        <w:t>П</w:t>
      </w:r>
      <w:r w:rsidRPr="008C61E3">
        <w:rPr>
          <w:sz w:val="28"/>
          <w:szCs w:val="28"/>
        </w:rPr>
        <w:t xml:space="preserve">роекта бюджета </w:t>
      </w:r>
      <w:r w:rsidR="0074029C" w:rsidRPr="008C61E3">
        <w:rPr>
          <w:sz w:val="28"/>
          <w:szCs w:val="28"/>
        </w:rPr>
        <w:t>Северо-Енисейского района</w:t>
      </w:r>
      <w:r w:rsidRPr="008C61E3">
        <w:rPr>
          <w:sz w:val="28"/>
          <w:szCs w:val="28"/>
        </w:rPr>
        <w:t xml:space="preserve"> на 2022 год и плановый период 2023-2024 годов</w:t>
      </w:r>
      <w:r w:rsidR="00DE1619" w:rsidRPr="008C61E3">
        <w:rPr>
          <w:sz w:val="28"/>
          <w:szCs w:val="28"/>
        </w:rPr>
        <w:t xml:space="preserve">                     </w:t>
      </w:r>
      <w:r w:rsidR="00F958BD">
        <w:rPr>
          <w:sz w:val="28"/>
          <w:szCs w:val="28"/>
        </w:rPr>
        <w:t xml:space="preserve">                                                            </w:t>
      </w:r>
      <w:r w:rsidR="009A7556">
        <w:rPr>
          <w:sz w:val="28"/>
          <w:szCs w:val="28"/>
        </w:rPr>
        <w:t xml:space="preserve">                      </w:t>
      </w:r>
      <w:r w:rsidR="00697009">
        <w:rPr>
          <w:sz w:val="28"/>
          <w:szCs w:val="28"/>
        </w:rPr>
        <w:t xml:space="preserve"> </w:t>
      </w:r>
      <w:r w:rsidR="00582A4B">
        <w:rPr>
          <w:sz w:val="28"/>
          <w:szCs w:val="28"/>
        </w:rPr>
        <w:t>11</w:t>
      </w:r>
      <w:r w:rsidR="00F958BD">
        <w:rPr>
          <w:sz w:val="28"/>
          <w:szCs w:val="28"/>
        </w:rPr>
        <w:t xml:space="preserve">                </w:t>
      </w:r>
      <w:r w:rsidR="00AB3B6F">
        <w:rPr>
          <w:sz w:val="28"/>
          <w:szCs w:val="28"/>
        </w:rPr>
        <w:t xml:space="preserve"> </w:t>
      </w:r>
      <w:r w:rsidR="00987574">
        <w:rPr>
          <w:sz w:val="28"/>
          <w:szCs w:val="28"/>
        </w:rPr>
        <w:t xml:space="preserve">   </w:t>
      </w:r>
      <w:r w:rsidR="009A7556">
        <w:rPr>
          <w:sz w:val="28"/>
          <w:szCs w:val="28"/>
        </w:rPr>
        <w:t xml:space="preserve">      </w:t>
      </w:r>
    </w:p>
    <w:p w:rsidR="0074029C" w:rsidRPr="008C61E3" w:rsidRDefault="00DF4A0D" w:rsidP="009A7556">
      <w:pPr>
        <w:pStyle w:val="7"/>
        <w:tabs>
          <w:tab w:val="left" w:pos="0"/>
          <w:tab w:val="left" w:pos="8364"/>
        </w:tabs>
        <w:rPr>
          <w:sz w:val="28"/>
          <w:szCs w:val="28"/>
        </w:rPr>
      </w:pPr>
      <w:r w:rsidRPr="008C61E3">
        <w:rPr>
          <w:sz w:val="28"/>
          <w:szCs w:val="28"/>
        </w:rPr>
        <w:t xml:space="preserve">4.Анализ доходов </w:t>
      </w:r>
      <w:r w:rsidR="00697009">
        <w:rPr>
          <w:sz w:val="28"/>
          <w:szCs w:val="28"/>
        </w:rPr>
        <w:t>П</w:t>
      </w:r>
      <w:r w:rsidR="0074029C" w:rsidRPr="008C61E3">
        <w:rPr>
          <w:sz w:val="28"/>
          <w:szCs w:val="28"/>
        </w:rPr>
        <w:t xml:space="preserve">роекта бюджета Северо-Енисейского района </w:t>
      </w:r>
      <w:r w:rsidR="00920B45" w:rsidRPr="008C61E3">
        <w:rPr>
          <w:sz w:val="28"/>
          <w:szCs w:val="28"/>
        </w:rPr>
        <w:t xml:space="preserve"> </w:t>
      </w:r>
      <w:r w:rsidR="00987574">
        <w:rPr>
          <w:sz w:val="28"/>
          <w:szCs w:val="28"/>
        </w:rPr>
        <w:t xml:space="preserve">          </w:t>
      </w:r>
      <w:r w:rsidR="00582A4B">
        <w:rPr>
          <w:sz w:val="28"/>
          <w:szCs w:val="28"/>
        </w:rPr>
        <w:t>15</w:t>
      </w:r>
    </w:p>
    <w:p w:rsidR="00B352FE" w:rsidRPr="00987574" w:rsidRDefault="0074029C" w:rsidP="009A7556">
      <w:pPr>
        <w:pStyle w:val="7"/>
        <w:rPr>
          <w:rStyle w:val="40"/>
        </w:rPr>
      </w:pPr>
      <w:r w:rsidRPr="008C61E3">
        <w:rPr>
          <w:sz w:val="28"/>
          <w:szCs w:val="28"/>
        </w:rPr>
        <w:t xml:space="preserve">5.Анализ расходов </w:t>
      </w:r>
      <w:r w:rsidR="00697009">
        <w:rPr>
          <w:sz w:val="28"/>
          <w:szCs w:val="28"/>
        </w:rPr>
        <w:t>П</w:t>
      </w:r>
      <w:r w:rsidRPr="008C61E3">
        <w:rPr>
          <w:sz w:val="28"/>
          <w:szCs w:val="28"/>
        </w:rPr>
        <w:t xml:space="preserve">роекта бюджета Северо-Енисейского района </w:t>
      </w:r>
      <w:r w:rsidR="00920B45" w:rsidRPr="008C61E3">
        <w:rPr>
          <w:sz w:val="28"/>
          <w:szCs w:val="28"/>
        </w:rPr>
        <w:t xml:space="preserve">   </w:t>
      </w:r>
      <w:r w:rsidR="00987574">
        <w:rPr>
          <w:sz w:val="28"/>
          <w:szCs w:val="28"/>
        </w:rPr>
        <w:t xml:space="preserve">      </w:t>
      </w:r>
      <w:r w:rsidR="00582A4B">
        <w:rPr>
          <w:sz w:val="28"/>
          <w:szCs w:val="28"/>
        </w:rPr>
        <w:t xml:space="preserve"> 34</w:t>
      </w:r>
    </w:p>
    <w:p w:rsidR="00BE5327" w:rsidRPr="00582A4B" w:rsidRDefault="00B352FE" w:rsidP="009A7556">
      <w:pPr>
        <w:pStyle w:val="7"/>
        <w:tabs>
          <w:tab w:val="left" w:pos="8080"/>
          <w:tab w:val="left" w:pos="8222"/>
          <w:tab w:val="left" w:pos="8364"/>
        </w:tabs>
        <w:rPr>
          <w:sz w:val="28"/>
          <w:szCs w:val="28"/>
        </w:rPr>
      </w:pPr>
      <w:r w:rsidRPr="008C61E3">
        <w:rPr>
          <w:sz w:val="28"/>
          <w:szCs w:val="28"/>
        </w:rPr>
        <w:t>6.Выводы</w:t>
      </w:r>
      <w:r w:rsidR="00C17470" w:rsidRPr="008C61E3">
        <w:rPr>
          <w:rFonts w:eastAsia="Courier New"/>
          <w:b/>
          <w:bCs/>
          <w:color w:val="000000"/>
          <w:sz w:val="28"/>
          <w:szCs w:val="28"/>
        </w:rPr>
        <w:tab/>
      </w:r>
      <w:r w:rsidR="00987574">
        <w:rPr>
          <w:rFonts w:eastAsia="Courier New"/>
          <w:b/>
          <w:bCs/>
          <w:color w:val="000000"/>
          <w:sz w:val="28"/>
          <w:szCs w:val="28"/>
        </w:rPr>
        <w:t xml:space="preserve">       </w:t>
      </w:r>
      <w:r w:rsidR="00582A4B" w:rsidRPr="00582A4B">
        <w:rPr>
          <w:rFonts w:eastAsia="Courier New"/>
          <w:sz w:val="28"/>
          <w:szCs w:val="28"/>
        </w:rPr>
        <w:t>54</w:t>
      </w:r>
    </w:p>
    <w:p w:rsidR="00BE5327" w:rsidRPr="008C61E3" w:rsidRDefault="00BE5327" w:rsidP="009A7556">
      <w:pPr>
        <w:widowControl w:val="0"/>
        <w:spacing w:line="320" w:lineRule="exact"/>
        <w:ind w:left="0" w:right="40" w:firstLine="0"/>
        <w:jc w:val="left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000F90" w:rsidRPr="00CC03DC" w:rsidRDefault="00000F90" w:rsidP="009A7556">
      <w:pPr>
        <w:pStyle w:val="af1"/>
        <w:widowControl w:val="0"/>
        <w:spacing w:before="240" w:after="240" w:line="320" w:lineRule="exact"/>
        <w:ind w:left="0" w:right="40"/>
        <w:rPr>
          <w:rFonts w:ascii="Times New Roman" w:hAnsi="Times New Roman" w:cs="Times New Roman"/>
          <w:b/>
        </w:rPr>
      </w:pPr>
    </w:p>
    <w:p w:rsidR="0017241A" w:rsidRDefault="0017241A" w:rsidP="0017241A">
      <w:pPr>
        <w:pStyle w:val="af1"/>
        <w:rPr>
          <w:rFonts w:ascii="Times New Roman" w:hAnsi="Times New Roman" w:cs="Times New Roman"/>
          <w:b/>
        </w:rPr>
        <w:sectPr w:rsidR="0017241A" w:rsidSect="004E51A4">
          <w:headerReference w:type="default" r:id="rId9"/>
          <w:footerReference w:type="default" r:id="rId10"/>
          <w:footerReference w:type="first" r:id="rId11"/>
          <w:pgSz w:w="11909" w:h="16838"/>
          <w:pgMar w:top="1134" w:right="1561" w:bottom="993" w:left="1134" w:header="0" w:footer="3" w:gutter="0"/>
          <w:cols w:space="720"/>
          <w:noEndnote/>
          <w:titlePg/>
          <w:docGrid w:linePitch="360"/>
        </w:sectPr>
      </w:pPr>
    </w:p>
    <w:p w:rsidR="00234222" w:rsidRPr="008868CF" w:rsidRDefault="001C3293" w:rsidP="00370498">
      <w:pPr>
        <w:widowControl w:val="0"/>
        <w:ind w:left="0" w:firstLine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8868C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1.</w:t>
      </w:r>
      <w:r w:rsidR="00234222" w:rsidRPr="008868C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Общие положения</w:t>
      </w:r>
    </w:p>
    <w:p w:rsidR="00234222" w:rsidRPr="009A1E37" w:rsidRDefault="00234222" w:rsidP="005F7C0C">
      <w:pPr>
        <w:widowControl w:val="0"/>
        <w:ind w:left="0"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FB490E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Заключение</w:t>
      </w:r>
      <w:r w:rsidR="00941B98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Контрольно-счетной комиссии Северо-Енисейского района</w:t>
      </w:r>
      <w:r w:rsidRPr="00FB490E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  <w:r w:rsidR="007F02E8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(далее – Заключение) </w:t>
      </w:r>
      <w:r w:rsidRPr="00FB490E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на </w:t>
      </w:r>
      <w:r w:rsidR="00C621C3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П</w:t>
      </w:r>
      <w:r w:rsidRPr="00FB490E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роект решения </w:t>
      </w:r>
      <w:r w:rsidRPr="00FB490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Северо-Енисейского районного Совета </w:t>
      </w:r>
      <w:r w:rsidRPr="009A1E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депутатов 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О бюджете Северо-Енисейского района на 202</w:t>
      </w:r>
      <w:r w:rsidR="00CB613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CB613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CB613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годов» (далее </w:t>
      </w:r>
      <w:r w:rsidR="001C3CB2">
        <w:rPr>
          <w:rFonts w:ascii="Times New Roman" w:eastAsia="Times New Roman" w:hAnsi="Times New Roman" w:cs="Times New Roman"/>
          <w:sz w:val="27"/>
          <w:szCs w:val="27"/>
          <w:lang w:eastAsia="ru-RU"/>
        </w:rPr>
        <w:t>- п</w:t>
      </w:r>
      <w:r w:rsidR="00941B98">
        <w:rPr>
          <w:rFonts w:ascii="Times New Roman" w:eastAsia="Times New Roman" w:hAnsi="Times New Roman" w:cs="Times New Roman"/>
          <w:sz w:val="27"/>
          <w:szCs w:val="27"/>
          <w:lang w:eastAsia="ru-RU"/>
        </w:rPr>
        <w:t>роек</w:t>
      </w:r>
      <w:r w:rsidR="009E6B59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941B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5556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941B98">
        <w:rPr>
          <w:rFonts w:ascii="Times New Roman" w:eastAsia="Times New Roman" w:hAnsi="Times New Roman" w:cs="Times New Roman"/>
          <w:sz w:val="27"/>
          <w:szCs w:val="27"/>
          <w:lang w:eastAsia="ru-RU"/>
        </w:rPr>
        <w:t>ешения о бюджете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подготовлено в соответствии с полномочиями Контрольно-счетной комиссии Северо-Енисейского района, установленными </w:t>
      </w:r>
      <w:r w:rsidR="004F67CA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в 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ст</w:t>
      </w:r>
      <w:r w:rsidR="00DD450D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атье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157 Бюджетного </w:t>
      </w:r>
      <w:r w:rsidR="000F4F5F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к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одекса Российской Федерации</w:t>
      </w:r>
      <w:r w:rsidR="000F4F5F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,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ст</w:t>
      </w:r>
      <w:r w:rsidR="00DD450D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атье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  <w:r w:rsidRPr="009A1E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8 </w:t>
      </w:r>
      <w:hyperlink r:id="rId12" w:history="1">
        <w:r w:rsidR="000F4F5F" w:rsidRPr="008868CF">
          <w:rPr>
            <w:rFonts w:ascii="Times New Roman" w:eastAsia="Courier New" w:hAnsi="Times New Roman" w:cs="Times New Roman"/>
            <w:sz w:val="27"/>
            <w:szCs w:val="27"/>
            <w:lang w:eastAsia="ru-RU"/>
          </w:rPr>
          <w:t>Положения</w:t>
        </w:r>
      </w:hyperlink>
      <w:r w:rsidRPr="009A1E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о Контрольно-счетной комиссии Северо-Енисейского района</w:t>
      </w:r>
      <w:r w:rsidR="00C621C3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,</w:t>
      </w:r>
      <w:r w:rsidRPr="009A1E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ст</w:t>
      </w:r>
      <w:r w:rsidR="00DD450D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атье</w:t>
      </w:r>
      <w:r w:rsidRPr="009A1E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8 Положения о бюджетном процессе в Северо-Енисейском районе</w:t>
      </w:r>
      <w:r w:rsidR="00DD450D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на основании</w:t>
      </w:r>
      <w:r w:rsidR="00DD450D" w:rsidRPr="009A1E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пункта 1.</w:t>
      </w:r>
      <w:r w:rsidR="009E4CA1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1.3</w:t>
      </w:r>
      <w:r w:rsidR="00DD450D" w:rsidRPr="009A1E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Плана работы Контрольно-счетной комиссии </w:t>
      </w:r>
      <w:r w:rsidR="00DD450D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Северо-Енисейского района </w:t>
      </w:r>
      <w:r w:rsidR="00DD450D" w:rsidRPr="009A1E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на 202</w:t>
      </w:r>
      <w:r w:rsidR="009E4CA1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1</w:t>
      </w:r>
      <w:r w:rsidR="00DD450D" w:rsidRPr="009A1E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год</w:t>
      </w:r>
      <w:r w:rsidR="00DD450D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.</w:t>
      </w:r>
    </w:p>
    <w:p w:rsidR="00234222" w:rsidRPr="009A1E37" w:rsidRDefault="00234222" w:rsidP="005F7C0C">
      <w:pPr>
        <w:widowControl w:val="0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Проект решения </w:t>
      </w:r>
      <w:r w:rsidRPr="009A1E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Северо-Енисейского районного Совета депутатов 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О бюджете Северо-Енисейского района на 202</w:t>
      </w:r>
      <w:r w:rsidR="007F02E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7F02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7F02E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внесен администрацией Северо-Енисейского района в Северо-Енисейский районный Совет депутатов в срок, установленный 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ст. 184.2 Бюджетного кодекса Российской Федерации и ст. 21 Положения о бюджетном процессе</w:t>
      </w:r>
      <w:r w:rsidRPr="009A1E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в Северо-Енисейском районе</w:t>
      </w:r>
      <w:r w:rsidR="00D86061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86061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(не позднее 15 ноября).</w:t>
      </w:r>
    </w:p>
    <w:p w:rsidR="00305E11" w:rsidRDefault="00234222" w:rsidP="005F7C0C">
      <w:pPr>
        <w:widowControl w:val="0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Перечень и содержание документов, представленных одновременно с </w:t>
      </w:r>
      <w:r w:rsidR="005D5556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п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роектом решения о бюджете, соответствуют требованиям 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Бюджетного кодекса Российской Федерации и Положения о бюджетном процессе</w:t>
      </w:r>
      <w:r w:rsidRPr="009A1E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в Северо-Енисейском районе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.</w:t>
      </w:r>
    </w:p>
    <w:p w:rsidR="006A386B" w:rsidRPr="009A1E37" w:rsidRDefault="00234222" w:rsidP="005F7C0C">
      <w:pPr>
        <w:widowControl w:val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В ходе экспертно-аналитического мероприятия</w:t>
      </w:r>
      <w:r w:rsidR="00867D2B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п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роанализированы показатели, формирующие основные источники доходов бюджета района и основные направления расходов бюджета</w:t>
      </w:r>
      <w:r w:rsidR="00833583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  <w:r w:rsidR="00F865C2" w:rsidRPr="009A1E37">
        <w:rPr>
          <w:rFonts w:ascii="Times New Roman" w:hAnsi="Times New Roman" w:cs="Times New Roman"/>
          <w:sz w:val="27"/>
          <w:szCs w:val="27"/>
        </w:rPr>
        <w:t>соответстви</w:t>
      </w:r>
      <w:r w:rsidR="00EA7FCD" w:rsidRPr="009A1E37">
        <w:rPr>
          <w:rFonts w:ascii="Times New Roman" w:hAnsi="Times New Roman" w:cs="Times New Roman"/>
          <w:sz w:val="27"/>
          <w:szCs w:val="27"/>
        </w:rPr>
        <w:t>ю:</w:t>
      </w:r>
    </w:p>
    <w:p w:rsidR="00F42215" w:rsidRPr="00915E91" w:rsidRDefault="006A386B" w:rsidP="005F7C0C">
      <w:pPr>
        <w:pStyle w:val="7"/>
        <w:jc w:val="both"/>
        <w:rPr>
          <w:sz w:val="28"/>
          <w:szCs w:val="28"/>
          <w:lang w:eastAsia="ru-RU"/>
        </w:rPr>
      </w:pPr>
      <w:r w:rsidRPr="00915E91">
        <w:rPr>
          <w:sz w:val="28"/>
          <w:szCs w:val="28"/>
          <w:lang w:eastAsia="ru-RU"/>
        </w:rPr>
        <w:t>- требований Бюджетного кодекса Российской Федерации;</w:t>
      </w:r>
    </w:p>
    <w:p w:rsidR="006A386B" w:rsidRPr="00915E91" w:rsidRDefault="006A386B" w:rsidP="005F7C0C">
      <w:pPr>
        <w:pStyle w:val="7"/>
        <w:jc w:val="both"/>
        <w:rPr>
          <w:sz w:val="28"/>
          <w:szCs w:val="28"/>
          <w:lang w:eastAsia="ru-RU"/>
        </w:rPr>
      </w:pPr>
      <w:r w:rsidRPr="00915E91">
        <w:rPr>
          <w:sz w:val="28"/>
          <w:szCs w:val="28"/>
          <w:lang w:eastAsia="ru-RU"/>
        </w:rPr>
        <w:t>- основных направлений бюджетной политики Северо-Енисейского района на 202</w:t>
      </w:r>
      <w:r w:rsidR="00033413" w:rsidRPr="00915E91">
        <w:rPr>
          <w:sz w:val="28"/>
          <w:szCs w:val="28"/>
          <w:lang w:eastAsia="ru-RU"/>
        </w:rPr>
        <w:t>2</w:t>
      </w:r>
      <w:r w:rsidRPr="00915E91">
        <w:rPr>
          <w:sz w:val="28"/>
          <w:szCs w:val="28"/>
          <w:lang w:eastAsia="ru-RU"/>
        </w:rPr>
        <w:t xml:space="preserve"> год и плановый период 202</w:t>
      </w:r>
      <w:r w:rsidR="00033413" w:rsidRPr="00915E91">
        <w:rPr>
          <w:sz w:val="28"/>
          <w:szCs w:val="28"/>
          <w:lang w:eastAsia="ru-RU"/>
        </w:rPr>
        <w:t>3</w:t>
      </w:r>
      <w:r w:rsidRPr="00915E91">
        <w:rPr>
          <w:sz w:val="28"/>
          <w:szCs w:val="28"/>
          <w:lang w:eastAsia="ru-RU"/>
        </w:rPr>
        <w:t>-202</w:t>
      </w:r>
      <w:r w:rsidR="00033413" w:rsidRPr="00915E91">
        <w:rPr>
          <w:sz w:val="28"/>
          <w:szCs w:val="28"/>
          <w:lang w:eastAsia="ru-RU"/>
        </w:rPr>
        <w:t>4</w:t>
      </w:r>
      <w:r w:rsidRPr="00915E91">
        <w:rPr>
          <w:sz w:val="28"/>
          <w:szCs w:val="28"/>
          <w:lang w:eastAsia="ru-RU"/>
        </w:rPr>
        <w:t xml:space="preserve"> годов;</w:t>
      </w:r>
    </w:p>
    <w:p w:rsidR="006A386B" w:rsidRPr="00915E91" w:rsidRDefault="006A386B" w:rsidP="005F7C0C">
      <w:pPr>
        <w:pStyle w:val="7"/>
        <w:jc w:val="both"/>
        <w:rPr>
          <w:sz w:val="28"/>
          <w:szCs w:val="28"/>
          <w:lang w:eastAsia="ru-RU"/>
        </w:rPr>
      </w:pPr>
      <w:r w:rsidRPr="00915E91">
        <w:rPr>
          <w:sz w:val="28"/>
          <w:szCs w:val="28"/>
          <w:lang w:eastAsia="ru-RU"/>
        </w:rPr>
        <w:t>- основных направлений налоговой политики Северо-Енисейского района на 202</w:t>
      </w:r>
      <w:r w:rsidR="00F42215" w:rsidRPr="00915E91">
        <w:rPr>
          <w:sz w:val="28"/>
          <w:szCs w:val="28"/>
          <w:lang w:eastAsia="ru-RU"/>
        </w:rPr>
        <w:t>2</w:t>
      </w:r>
      <w:r w:rsidRPr="00915E91">
        <w:rPr>
          <w:sz w:val="28"/>
          <w:szCs w:val="28"/>
          <w:lang w:eastAsia="ru-RU"/>
        </w:rPr>
        <w:t> год и плановый период 202</w:t>
      </w:r>
      <w:r w:rsidR="00F42215" w:rsidRPr="00915E91">
        <w:rPr>
          <w:sz w:val="28"/>
          <w:szCs w:val="28"/>
          <w:lang w:eastAsia="ru-RU"/>
        </w:rPr>
        <w:t>3</w:t>
      </w:r>
      <w:r w:rsidRPr="00915E91">
        <w:rPr>
          <w:sz w:val="28"/>
          <w:szCs w:val="28"/>
          <w:lang w:eastAsia="ru-RU"/>
        </w:rPr>
        <w:t>-202</w:t>
      </w:r>
      <w:r w:rsidR="00F42215" w:rsidRPr="00915E91">
        <w:rPr>
          <w:sz w:val="28"/>
          <w:szCs w:val="28"/>
          <w:lang w:eastAsia="ru-RU"/>
        </w:rPr>
        <w:t>4</w:t>
      </w:r>
      <w:r w:rsidRPr="00915E91">
        <w:rPr>
          <w:sz w:val="28"/>
          <w:szCs w:val="28"/>
          <w:lang w:eastAsia="ru-RU"/>
        </w:rPr>
        <w:t xml:space="preserve"> годов;</w:t>
      </w:r>
    </w:p>
    <w:p w:rsidR="006A386B" w:rsidRPr="00915E91" w:rsidRDefault="006A386B" w:rsidP="005F7C0C">
      <w:pPr>
        <w:pStyle w:val="7"/>
        <w:jc w:val="both"/>
        <w:rPr>
          <w:sz w:val="28"/>
          <w:szCs w:val="28"/>
          <w:lang w:eastAsia="ru-RU"/>
        </w:rPr>
      </w:pPr>
      <w:r w:rsidRPr="00915E91">
        <w:rPr>
          <w:sz w:val="28"/>
          <w:szCs w:val="28"/>
          <w:lang w:eastAsia="ru-RU"/>
        </w:rPr>
        <w:t>- основных параметров прогноза социально-экономического развития Северо-Енисейского района на 202</w:t>
      </w:r>
      <w:r w:rsidR="002706EE" w:rsidRPr="00915E91">
        <w:rPr>
          <w:sz w:val="28"/>
          <w:szCs w:val="28"/>
          <w:lang w:eastAsia="ru-RU"/>
        </w:rPr>
        <w:t>2</w:t>
      </w:r>
      <w:r w:rsidRPr="00915E91">
        <w:rPr>
          <w:sz w:val="28"/>
          <w:szCs w:val="28"/>
          <w:lang w:eastAsia="ru-RU"/>
        </w:rPr>
        <w:t xml:space="preserve"> год и плановый период 202</w:t>
      </w:r>
      <w:r w:rsidR="002706EE" w:rsidRPr="00915E91">
        <w:rPr>
          <w:sz w:val="28"/>
          <w:szCs w:val="28"/>
          <w:lang w:eastAsia="ru-RU"/>
        </w:rPr>
        <w:t>3</w:t>
      </w:r>
      <w:r w:rsidRPr="00915E91">
        <w:rPr>
          <w:sz w:val="28"/>
          <w:szCs w:val="28"/>
          <w:lang w:eastAsia="ru-RU"/>
        </w:rPr>
        <w:t>-202</w:t>
      </w:r>
      <w:r w:rsidR="002706EE" w:rsidRPr="00915E91">
        <w:rPr>
          <w:sz w:val="28"/>
          <w:szCs w:val="28"/>
          <w:lang w:eastAsia="ru-RU"/>
        </w:rPr>
        <w:t>4</w:t>
      </w:r>
      <w:r w:rsidRPr="00915E91">
        <w:rPr>
          <w:sz w:val="28"/>
          <w:szCs w:val="28"/>
          <w:lang w:eastAsia="ru-RU"/>
        </w:rPr>
        <w:t xml:space="preserve"> годов;</w:t>
      </w:r>
    </w:p>
    <w:p w:rsidR="006A386B" w:rsidRDefault="006A386B" w:rsidP="005F7C0C">
      <w:pPr>
        <w:pStyle w:val="7"/>
        <w:jc w:val="both"/>
        <w:rPr>
          <w:sz w:val="28"/>
          <w:szCs w:val="28"/>
          <w:lang w:eastAsia="ru-RU"/>
        </w:rPr>
      </w:pPr>
      <w:r w:rsidRPr="00915E91">
        <w:rPr>
          <w:sz w:val="28"/>
          <w:szCs w:val="28"/>
          <w:lang w:eastAsia="ru-RU"/>
        </w:rPr>
        <w:t>- федерального и краевого бюджетного и налогового законодательств</w:t>
      </w:r>
      <w:r w:rsidR="003C025F">
        <w:rPr>
          <w:sz w:val="28"/>
          <w:szCs w:val="28"/>
          <w:lang w:eastAsia="ru-RU"/>
        </w:rPr>
        <w:t>.</w:t>
      </w:r>
    </w:p>
    <w:p w:rsidR="003C025F" w:rsidRPr="003C025F" w:rsidRDefault="003C025F" w:rsidP="005F7C0C">
      <w:pPr>
        <w:ind w:left="0" w:firstLine="357"/>
        <w:jc w:val="both"/>
        <w:rPr>
          <w:lang w:eastAsia="ru-RU"/>
        </w:rPr>
      </w:pPr>
      <w:r w:rsidRPr="0039790B">
        <w:rPr>
          <w:rStyle w:val="70"/>
          <w:rFonts w:eastAsiaTheme="minorHAnsi"/>
          <w:sz w:val="28"/>
          <w:szCs w:val="28"/>
        </w:rPr>
        <w:t xml:space="preserve">В </w:t>
      </w:r>
      <w:r w:rsidR="00E16142" w:rsidRPr="0039790B">
        <w:rPr>
          <w:rStyle w:val="70"/>
          <w:rFonts w:eastAsiaTheme="minorHAnsi"/>
          <w:sz w:val="28"/>
          <w:szCs w:val="28"/>
        </w:rPr>
        <w:t xml:space="preserve">Заключении представлены результаты сравнительного анализа </w:t>
      </w:r>
      <w:r w:rsidR="0039790B" w:rsidRPr="0039790B">
        <w:rPr>
          <w:rStyle w:val="70"/>
          <w:rFonts w:eastAsiaTheme="minorHAnsi"/>
          <w:sz w:val="28"/>
          <w:szCs w:val="28"/>
        </w:rPr>
        <w:t>показателей</w:t>
      </w:r>
      <w:r w:rsidR="0039790B">
        <w:rPr>
          <w:lang w:eastAsia="ru-RU"/>
        </w:rPr>
        <w:t xml:space="preserve"> </w:t>
      </w:r>
      <w:r w:rsidR="0039790B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П</w:t>
      </w:r>
      <w:r w:rsidR="0039790B" w:rsidRPr="00FB490E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роект решения </w:t>
      </w:r>
      <w:r w:rsidR="0039790B" w:rsidRPr="00FB490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Северо-Енисейского районного Совета </w:t>
      </w:r>
      <w:r w:rsidR="0039790B" w:rsidRPr="009A1E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депутатов </w:t>
      </w:r>
      <w:r w:rsidR="0039790B"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</w:t>
      </w:r>
      <w:r w:rsidR="0039790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О бюджете Северо-Енисейского района на 202</w:t>
      </w:r>
      <w:r w:rsidR="0039790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9790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39790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39790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39790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9790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годов»</w:t>
      </w:r>
      <w:r w:rsidR="004F70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показателями</w:t>
      </w:r>
      <w:r w:rsidR="0039790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70F2" w:rsidRPr="004F70F2">
        <w:rPr>
          <w:rStyle w:val="70"/>
          <w:rFonts w:eastAsiaTheme="minorHAnsi"/>
          <w:sz w:val="28"/>
          <w:szCs w:val="28"/>
        </w:rPr>
        <w:t>2021</w:t>
      </w:r>
      <w:r w:rsidR="004F70F2">
        <w:rPr>
          <w:rStyle w:val="70"/>
          <w:rFonts w:eastAsiaTheme="minorHAnsi"/>
        </w:rPr>
        <w:t xml:space="preserve"> года (</w:t>
      </w:r>
      <w:r w:rsidR="0039790B"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Решение Северо-Енисейского районного Совета депутатов от </w:t>
      </w:r>
      <w:r w:rsidR="0039790B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14.12.2020</w:t>
      </w:r>
      <w:r w:rsidR="0039790B"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  <w:r w:rsidR="0039790B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года </w:t>
      </w:r>
      <w:r w:rsidR="0039790B"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№</w:t>
      </w:r>
      <w:r w:rsidR="0039790B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55-5</w:t>
      </w:r>
      <w:r w:rsidR="0039790B"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«О бюджете Северо-Енисейского района на 20</w:t>
      </w:r>
      <w:r w:rsidR="0039790B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21</w:t>
      </w:r>
      <w:r w:rsidR="0039790B"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год и плановый период 202</w:t>
      </w:r>
      <w:r w:rsidR="0039790B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2</w:t>
      </w:r>
      <w:r w:rsidR="0039790B"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-202</w:t>
      </w:r>
      <w:r w:rsidR="0039790B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3</w:t>
      </w:r>
      <w:r w:rsidR="0039790B"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годов»</w:t>
      </w:r>
      <w:r w:rsidR="00275FC9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(в редакции от 28.10.2021 года №210-13).</w:t>
      </w:r>
    </w:p>
    <w:p w:rsidR="006A386B" w:rsidRPr="00B22F4D" w:rsidRDefault="006A386B" w:rsidP="005F7C0C">
      <w:pPr>
        <w:pStyle w:val="7"/>
        <w:jc w:val="both"/>
        <w:rPr>
          <w:sz w:val="27"/>
          <w:szCs w:val="27"/>
          <w:lang w:eastAsia="ru-RU"/>
        </w:rPr>
      </w:pPr>
      <w:r w:rsidRPr="00915E91">
        <w:rPr>
          <w:sz w:val="28"/>
          <w:szCs w:val="28"/>
        </w:rPr>
        <w:t>Проект решения сформирован на основе утвержденных администрацией Северо-Енисейского района - 1</w:t>
      </w:r>
      <w:r w:rsidR="00B22F4D" w:rsidRPr="00915E91">
        <w:rPr>
          <w:sz w:val="28"/>
          <w:szCs w:val="28"/>
        </w:rPr>
        <w:t>5</w:t>
      </w:r>
      <w:r w:rsidRPr="00915E91">
        <w:rPr>
          <w:sz w:val="28"/>
          <w:szCs w:val="28"/>
        </w:rPr>
        <w:t xml:space="preserve"> муниципальных программ</w:t>
      </w:r>
      <w:r w:rsidR="0022072B">
        <w:rPr>
          <w:sz w:val="28"/>
          <w:szCs w:val="28"/>
        </w:rPr>
        <w:t xml:space="preserve">; </w:t>
      </w:r>
      <w:r w:rsidR="00FF7281">
        <w:rPr>
          <w:sz w:val="28"/>
          <w:szCs w:val="28"/>
        </w:rPr>
        <w:t>с</w:t>
      </w:r>
      <w:r w:rsidR="00915E91" w:rsidRPr="004C792C">
        <w:rPr>
          <w:b/>
          <w:bCs/>
          <w:i/>
          <w:caps/>
          <w:sz w:val="28"/>
          <w:szCs w:val="28"/>
        </w:rPr>
        <w:t xml:space="preserve"> </w:t>
      </w:r>
      <w:r w:rsidR="00B22F4D" w:rsidRPr="004C792C">
        <w:rPr>
          <w:sz w:val="28"/>
          <w:szCs w:val="28"/>
        </w:rPr>
        <w:t>2022 года начнется реализация муниципальной программы «Привлечение квалифицированных специалистов, обладающих специальностями, являющимися дефицитными для учреждений социальной сферы Северо-Енисейского района».</w:t>
      </w:r>
      <w:r w:rsidRPr="00B22F4D">
        <w:rPr>
          <w:sz w:val="27"/>
          <w:szCs w:val="27"/>
          <w:lang w:eastAsia="ru-RU"/>
        </w:rPr>
        <w:t xml:space="preserve"> </w:t>
      </w:r>
    </w:p>
    <w:p w:rsidR="004C0EA1" w:rsidRPr="009A1E37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Далее по тексту применяются следующие сокращения:</w:t>
      </w:r>
    </w:p>
    <w:p w:rsidR="004C0EA1" w:rsidRPr="009A1E37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«Северо-Енисейский район» - «район», «муниципальное образование»</w:t>
      </w:r>
    </w:p>
    <w:p w:rsidR="004C0EA1" w:rsidRPr="009A1E37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«Контрольно-счетная комиссия Северо-Енисейского района» - «Комиссия»</w:t>
      </w:r>
    </w:p>
    <w:p w:rsidR="004C0EA1" w:rsidRPr="009A1E37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«Бюджетный кодекс Российской Федерации»- «БК РФ»;</w:t>
      </w:r>
    </w:p>
    <w:p w:rsidR="004C0EA1" w:rsidRPr="009A1E37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«Налоговый кодекс Российской Федерации» - «НК РФ»;</w:t>
      </w:r>
    </w:p>
    <w:p w:rsidR="004C0EA1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«Жилищный кодекс Российской Федерации» - «ЖК РФ»;</w:t>
      </w:r>
    </w:p>
    <w:p w:rsidR="00155900" w:rsidRDefault="00155900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«Указ Президента Российской Федерации от 07.05.2018 года № 204 «О национальных целях развития Российской Федерации на период до 2024 года» - «Указ Президента РФ № 204»; </w:t>
      </w:r>
    </w:p>
    <w:p w:rsidR="00155900" w:rsidRPr="009A1E37" w:rsidRDefault="00155900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«Указ Президента РФ от 21.07.2020 года № 474 «О национальных целях развития Российской Федерации на период до 2030 года» - «Указ Президента</w:t>
      </w:r>
      <w:r w:rsidR="00F11FF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РФ № 474»;</w:t>
      </w:r>
    </w:p>
    <w:p w:rsidR="004C0EA1" w:rsidRPr="009A1E37" w:rsidRDefault="0096235E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Проект решения </w:t>
      </w:r>
      <w:r w:rsidRPr="009A1E3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Северо-Енисейского районного Совета депутатов 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О бюджете Северо-Енисейского района на 202</w:t>
      </w:r>
      <w:r w:rsidR="006E2EA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6E2EAC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6E2EA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-</w:t>
      </w:r>
      <w:r w:rsidR="004C0EA1"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«Проект бюджета», «</w:t>
      </w:r>
      <w:r w:rsidR="004C0EA1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решения о бюджете»; «Проект районного бюджета»</w:t>
      </w:r>
      <w:r w:rsidR="004C0EA1"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;</w:t>
      </w:r>
    </w:p>
    <w:p w:rsidR="004C0EA1" w:rsidRPr="009A1E37" w:rsidRDefault="004C0EA1" w:rsidP="005F7C0C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«Решение Северо-Енисейского районного Совета депутатов от 30.09.2011 </w:t>
      </w:r>
      <w:r w:rsidR="00926036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года №</w:t>
      </w:r>
      <w:r w:rsidRPr="009A1E37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349-25 «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Положения о бюджетном процессе в Северо-Енисейском районе»</w:t>
      </w:r>
      <w:r w:rsidRPr="009A1E37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 - «Положение о бюджетном процессе»;</w:t>
      </w:r>
    </w:p>
    <w:p w:rsidR="004C0EA1" w:rsidRPr="009A1E37" w:rsidRDefault="004C0EA1" w:rsidP="005F7C0C">
      <w:pPr>
        <w:widowControl w:val="0"/>
        <w:tabs>
          <w:tab w:val="right" w:pos="4447"/>
          <w:tab w:val="right" w:pos="6427"/>
          <w:tab w:val="center" w:pos="7420"/>
          <w:tab w:val="right" w:pos="9742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Решение Северо-Енисейского районного Совета депутатов от </w:t>
      </w:r>
      <w:r w:rsidR="00926036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14.12.2020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  <w:r w:rsidR="00392F96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года 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№</w:t>
      </w:r>
      <w:r w:rsidR="00926036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55-5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«О бюджете Северо-Енисейского района на 20</w:t>
      </w:r>
      <w:r w:rsidR="00926036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21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год и плановый период 202</w:t>
      </w:r>
      <w:r w:rsidR="00926036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2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-202</w:t>
      </w:r>
      <w:r w:rsidR="00926036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3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годов» - «</w:t>
      </w:r>
      <w:r w:rsidR="003C025F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действующая</w:t>
      </w: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редакция бюджета»;</w:t>
      </w:r>
    </w:p>
    <w:p w:rsidR="004C0EA1" w:rsidRDefault="003C025F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  <w:r w:rsidR="004C0EA1"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</w:t>
      </w:r>
      <w:r w:rsidR="0034212F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Итоги социально-экономического развития Северо-Енисейского района за первое полугодие</w:t>
      </w:r>
      <w:r w:rsidR="00B91205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2021 года и ожидаемые итоги социально-экономического развития Северо-Енисейского района за 2021 год</w:t>
      </w:r>
      <w:r w:rsidR="004C0EA1"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</w:t>
      </w:r>
      <w:r w:rsidR="00B91205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Итоги</w:t>
      </w:r>
      <w:r w:rsidR="004C0EA1"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СЭР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»</w:t>
      </w:r>
      <w:r w:rsidR="004C0EA1"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;</w:t>
      </w:r>
    </w:p>
    <w:p w:rsidR="00B91205" w:rsidRPr="009A1E37" w:rsidRDefault="00B91205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Прогноз социально-экономического развития Северо-Енисейского района на 2021-2024 годы </w:t>
      </w:r>
      <w:r w:rsidR="003C025F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</w:t>
      </w:r>
      <w:r w:rsidR="00B27E24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Прогноз СЭР</w:t>
      </w:r>
      <w:r w:rsidR="003C025F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»</w:t>
      </w:r>
      <w:r w:rsidR="00B27E24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;</w:t>
      </w:r>
    </w:p>
    <w:p w:rsidR="004C0EA1" w:rsidRPr="009A1E37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«Северо-Енисейский Совет депутатов» – «Совет депутатов»;</w:t>
      </w:r>
    </w:p>
    <w:p w:rsidR="004C0EA1" w:rsidRPr="009A1E37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«Налог на доходы физических лиц» - «НДФЛ»;</w:t>
      </w:r>
    </w:p>
    <w:p w:rsidR="004C0EA1" w:rsidRPr="009A1E37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Управление Федеральной налоговой службы по Красноярскому краю» - «УФНС по Красноярскому краю»;</w:t>
      </w:r>
    </w:p>
    <w:p w:rsidR="004C0EA1" w:rsidRPr="009A1E37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«Комитет по управлению муниципальным имуществом администрации Северо-Енисейского района» - «КУМИ»;</w:t>
      </w:r>
    </w:p>
    <w:p w:rsidR="004C0EA1" w:rsidRPr="009A1E37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«Единый налог на вмененный доход для отдельных видов деятельности» - «ЕНВД»;</w:t>
      </w:r>
    </w:p>
    <w:p w:rsidR="004C0EA1" w:rsidRPr="009A1E37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«Налог, взимаемый в связи с применением патентной системы налогообложения» - «Патентная система налогообложения»;</w:t>
      </w:r>
    </w:p>
    <w:p w:rsidR="004C0EA1" w:rsidRPr="009A1E37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«Главные администраторы бюджетных средств» - «ГАБС»;</w:t>
      </w:r>
    </w:p>
    <w:p w:rsidR="004C0EA1" w:rsidRPr="009A1E37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«Главные распорядители бюджетных средств» - «ГРБС»</w:t>
      </w:r>
    </w:p>
    <w:p w:rsidR="004C0EA1" w:rsidRPr="009A1E37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«Индивидуальный предприниматель» - «ИП»;</w:t>
      </w:r>
    </w:p>
    <w:p w:rsidR="004C0EA1" w:rsidRPr="009A1E37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«Проектно-сметная документация» - «ПСД»;</w:t>
      </w:r>
    </w:p>
    <w:p w:rsidR="004C0EA1" w:rsidRPr="009A1E37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«Процентные пункты» - «п.п.»;</w:t>
      </w:r>
    </w:p>
    <w:p w:rsidR="004C0EA1" w:rsidRPr="009A1E37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«Тысячи рублей» - «тыс. руб.», «тыс. рублей»</w:t>
      </w:r>
    </w:p>
    <w:p w:rsidR="004C0EA1" w:rsidRPr="009A1E37" w:rsidRDefault="004C0E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«Муниципальный дорожный фонд Северо-Енисейского района» - «Дорожный фонд»;</w:t>
      </w:r>
    </w:p>
    <w:p w:rsidR="004C0EA1" w:rsidRDefault="004C0EA1" w:rsidP="00727049">
      <w:pPr>
        <w:widowControl w:val="0"/>
        <w:ind w:left="0" w:firstLine="709"/>
        <w:jc w:val="left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В отдельных случаях незначительные расхождения между итогом и суммой слагаемых объясняются округление данных.</w:t>
      </w:r>
    </w:p>
    <w:p w:rsidR="003C025F" w:rsidRDefault="003C025F" w:rsidP="00727049">
      <w:pPr>
        <w:widowControl w:val="0"/>
        <w:ind w:left="0" w:firstLine="709"/>
        <w:jc w:val="left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</w:p>
    <w:p w:rsidR="007762A7" w:rsidRPr="008868CF" w:rsidRDefault="0059799B" w:rsidP="007762A7">
      <w:pPr>
        <w:widowControl w:val="0"/>
        <w:spacing w:line="320" w:lineRule="exact"/>
        <w:ind w:left="20" w:hanging="20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8868C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2</w:t>
      </w:r>
      <w:r w:rsidR="007762A7" w:rsidRPr="008868C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.</w:t>
      </w:r>
      <w:r w:rsidR="00427E5A" w:rsidRPr="008868C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Анализ п</w:t>
      </w:r>
      <w:r w:rsidR="007762A7" w:rsidRPr="008868C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рогноз</w:t>
      </w:r>
      <w:r w:rsidR="00427E5A" w:rsidRPr="008868C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а</w:t>
      </w:r>
      <w:r w:rsidR="007762A7" w:rsidRPr="008868C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социально-экономического развития Северо-Енисейского района на 2022 год и плановый период 2023-2024 годов, используемого при составлении Проекта районного бюджета</w:t>
      </w:r>
    </w:p>
    <w:p w:rsidR="007762A7" w:rsidRDefault="007762A7" w:rsidP="007762A7">
      <w:pPr>
        <w:widowControl w:val="0"/>
        <w:spacing w:line="320" w:lineRule="exact"/>
        <w:ind w:left="20" w:hanging="2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</w:p>
    <w:p w:rsidR="007762A7" w:rsidRDefault="007762A7" w:rsidP="00727049">
      <w:pPr>
        <w:widowControl w:val="0"/>
        <w:ind w:left="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Состав основных показателей и характеристик (приложений) бюджета Северо-Енисейского района на 2022 год и плановый период 2023-2024 годов, предоставляемых для рассмотрения и утверждения в проекте, а также перечень документов и материалов, предоставляемых одновременно с проектом, соответствуют требованиям ст.184.2 БК РФ и Положению о бюджетном процессе. </w:t>
      </w:r>
    </w:p>
    <w:p w:rsidR="007762A7" w:rsidRDefault="007762A7" w:rsidP="00727049">
      <w:pPr>
        <w:widowControl w:val="0"/>
        <w:ind w:left="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Одновременно с проектом решения о бюджете Северо-Енисейского района предоставлен </w:t>
      </w:r>
      <w:r w:rsidRPr="00A0747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Прогноз социально-экономического развития Северо-Енисейского района 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на 2022-2024 годы (далее Прогноз СЭР), итоги социально-экономического развития Северо-Енисейского района за первое полугодие 2021 года и ожидаемые итоги социально экономического развития Северо-Енисейского района за 2021 год.</w:t>
      </w:r>
    </w:p>
    <w:p w:rsidR="007762A7" w:rsidRDefault="007762A7" w:rsidP="00727049">
      <w:pPr>
        <w:widowControl w:val="0"/>
        <w:ind w:left="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Прогноз СЭР содержит анализ социально-экономического развития во взаимосвязи с показателями исполнения бюджета (предоставлены статистические данные). В Пояснительной записке отражены обоснования параметров прогноза и сопоставимость с ранее утвержденными параметрами, с указанием причин факторов прогнозируемых изменений.</w:t>
      </w:r>
    </w:p>
    <w:p w:rsidR="007762A7" w:rsidRPr="007F1E2C" w:rsidRDefault="007762A7" w:rsidP="00727049">
      <w:pPr>
        <w:spacing w:before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бюджета</w:t>
      </w: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сформирован на основе итогов социально-экономического развития Северо-Енисейского района за январь – июнь 2021 года и оценки предполагаемых итогов 2021 года, прогноза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СЭР</w:t>
      </w: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Северо-Енисейского района на 2022 год и плановый период 2023–2024 годов, а также с учетом оценки исполнения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(далее – оценка 2021 года).</w:t>
      </w:r>
    </w:p>
    <w:p w:rsidR="007762A7" w:rsidRPr="007F1E2C" w:rsidRDefault="007762A7" w:rsidP="00727049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Проект бюджета Северо-Енисейского района на 2022 год и плановый период 2023-2024 годов сформирован на базовом (втором) варианте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</w:t>
      </w:r>
      <w:r w:rsidRPr="007F1E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рогноза СЭР, а также на основе:</w:t>
      </w:r>
    </w:p>
    <w:p w:rsidR="007762A7" w:rsidRPr="007F1E2C" w:rsidRDefault="007762A7" w:rsidP="00727049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-долгосрочного прогноза социально-экономического развития муниципального образования Северо-Енисейский район на период до 2026 года сформированного в соответствии с положениями Бюджетного кодекса Российской Федерации, Федерального закона от 28.06.2014 № 172-ФЗ «О стратегическом планировании в Российской Федерации»;</w:t>
      </w:r>
    </w:p>
    <w:p w:rsidR="007762A7" w:rsidRPr="007F1E2C" w:rsidRDefault="00240871" w:rsidP="00B35DB3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7762A7" w:rsidRPr="007F1E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-среднесрочного прогноза социально-экономического развития муниципального образования Северо-Енисейский район на период 2022-2024 годов;</w:t>
      </w:r>
    </w:p>
    <w:p w:rsidR="007762A7" w:rsidRPr="007F1E2C" w:rsidRDefault="007762A7" w:rsidP="00727049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-сценарных условий Красноярского края на период 2022-2024 годов (далее - сценарные условия);</w:t>
      </w:r>
    </w:p>
    <w:p w:rsidR="007762A7" w:rsidRPr="007F1E2C" w:rsidRDefault="007762A7" w:rsidP="00727049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-инвестиционных и производственных планов предприятий, осуществляющих финансово-хозяйственную деятельность на территории Северо-Енисейского района. </w:t>
      </w:r>
    </w:p>
    <w:p w:rsidR="007762A7" w:rsidRPr="007F1E2C" w:rsidRDefault="007762A7" w:rsidP="00727049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Прогнозы и планы позволили сформировать ориентиры налоговой политики, оценить объем и структуру доходов бюджета района, обеспечить предсказуемость их планирования с учетом условий и параметров социально-экономического развития Северо-Енисейского района.</w:t>
      </w:r>
    </w:p>
    <w:p w:rsidR="007762A7" w:rsidRPr="007F1E2C" w:rsidRDefault="007762A7" w:rsidP="00727049">
      <w:pPr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Основные сценарные условия развития экономики, параметры Прогноза социально-экономического развития муниципального образования Северо-Енисейский район и о</w:t>
      </w: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макроэкономические показатели на 2022 год и плановый период 2023–2024 годов в условиях преемственности тенденций развития краевой экономики представлены в таблице</w:t>
      </w:r>
      <w:r w:rsidR="00C215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2A7" w:rsidRPr="00262B8D" w:rsidRDefault="007762A7" w:rsidP="007762A7">
      <w:p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  <w:gridCol w:w="1920"/>
        <w:gridCol w:w="2000"/>
        <w:gridCol w:w="1892"/>
      </w:tblGrid>
      <w:tr w:rsidR="007762A7" w:rsidRPr="007F1E2C" w:rsidTr="0070602C">
        <w:trPr>
          <w:trHeight w:val="685"/>
        </w:trPr>
        <w:tc>
          <w:tcPr>
            <w:tcW w:w="2376" w:type="dxa"/>
            <w:shd w:val="clear" w:color="auto" w:fill="auto"/>
            <w:vAlign w:val="center"/>
          </w:tcPr>
          <w:p w:rsidR="007762A7" w:rsidRPr="007F1E2C" w:rsidRDefault="007762A7" w:rsidP="0070602C">
            <w:pPr>
              <w:spacing w:before="12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7F1E2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62A7" w:rsidRPr="007F1E2C" w:rsidRDefault="007762A7" w:rsidP="0070602C">
            <w:pPr>
              <w:spacing w:before="120"/>
              <w:ind w:left="0" w:firstLine="0"/>
              <w:jc w:val="both"/>
              <w:rPr>
                <w:rFonts w:ascii="Times New Roman" w:eastAsia="Times New Roman" w:hAnsi="Times New Roman" w:cs="Arial"/>
                <w:spacing w:val="-6"/>
                <w:kern w:val="24"/>
                <w:sz w:val="16"/>
                <w:szCs w:val="16"/>
                <w:lang w:eastAsia="ru-RU"/>
              </w:rPr>
            </w:pPr>
            <w:r w:rsidRPr="007F1E2C">
              <w:rPr>
                <w:rFonts w:ascii="Times New Roman" w:eastAsia="Times New Roman" w:hAnsi="Times New Roman" w:cs="Arial"/>
                <w:spacing w:val="-6"/>
                <w:kern w:val="24"/>
                <w:sz w:val="16"/>
                <w:szCs w:val="16"/>
                <w:lang w:eastAsia="ru-RU"/>
              </w:rPr>
              <w:t xml:space="preserve">Прогноз СЭР </w:t>
            </w:r>
          </w:p>
          <w:p w:rsidR="007762A7" w:rsidRPr="007F1E2C" w:rsidRDefault="007762A7" w:rsidP="0070602C">
            <w:pPr>
              <w:spacing w:before="12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762A7" w:rsidRPr="007F1E2C" w:rsidRDefault="007762A7" w:rsidP="0070602C">
            <w:pPr>
              <w:spacing w:before="120"/>
              <w:ind w:left="0" w:firstLine="0"/>
              <w:jc w:val="both"/>
              <w:rPr>
                <w:rFonts w:ascii="Times New Roman" w:eastAsia="Times New Roman" w:hAnsi="Times New Roman" w:cs="Arial"/>
                <w:spacing w:val="-6"/>
                <w:kern w:val="24"/>
                <w:sz w:val="16"/>
                <w:szCs w:val="16"/>
                <w:lang w:eastAsia="ru-RU"/>
              </w:rPr>
            </w:pPr>
            <w:r w:rsidRPr="007F1E2C">
              <w:rPr>
                <w:rFonts w:ascii="Times New Roman" w:eastAsia="Times New Roman" w:hAnsi="Times New Roman" w:cs="Arial"/>
                <w:spacing w:val="-6"/>
                <w:kern w:val="24"/>
                <w:sz w:val="16"/>
                <w:szCs w:val="16"/>
                <w:lang w:eastAsia="ru-RU"/>
              </w:rPr>
              <w:t xml:space="preserve">Прогноз СЭР </w:t>
            </w:r>
          </w:p>
          <w:p w:rsidR="007762A7" w:rsidRPr="007F1E2C" w:rsidRDefault="007762A7" w:rsidP="0070602C">
            <w:pPr>
              <w:spacing w:before="12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762A7" w:rsidRPr="007F1E2C" w:rsidRDefault="007762A7" w:rsidP="0070602C">
            <w:pPr>
              <w:spacing w:before="120"/>
              <w:ind w:left="0" w:firstLine="0"/>
              <w:jc w:val="both"/>
              <w:rPr>
                <w:rFonts w:ascii="Times New Roman" w:eastAsia="Times New Roman" w:hAnsi="Times New Roman" w:cs="Arial"/>
                <w:spacing w:val="-6"/>
                <w:kern w:val="24"/>
                <w:sz w:val="16"/>
                <w:szCs w:val="16"/>
                <w:lang w:eastAsia="ru-RU"/>
              </w:rPr>
            </w:pPr>
            <w:r w:rsidRPr="007F1E2C">
              <w:rPr>
                <w:rFonts w:ascii="Times New Roman" w:eastAsia="Times New Roman" w:hAnsi="Times New Roman" w:cs="Arial"/>
                <w:spacing w:val="-6"/>
                <w:kern w:val="24"/>
                <w:sz w:val="16"/>
                <w:szCs w:val="16"/>
                <w:lang w:eastAsia="ru-RU"/>
              </w:rPr>
              <w:t xml:space="preserve">Прогноз СЭР </w:t>
            </w:r>
          </w:p>
          <w:p w:rsidR="007762A7" w:rsidRPr="007F1E2C" w:rsidRDefault="007762A7" w:rsidP="0070602C">
            <w:pPr>
              <w:spacing w:before="12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7762A7" w:rsidRPr="007F1E2C" w:rsidTr="0070602C">
        <w:tc>
          <w:tcPr>
            <w:tcW w:w="2376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Золото, $/тр. унция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1 750,0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1 700,0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1 700,0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1 700,0</w:t>
            </w:r>
          </w:p>
        </w:tc>
      </w:tr>
      <w:tr w:rsidR="007762A7" w:rsidRPr="007F1E2C" w:rsidTr="0070602C">
        <w:tc>
          <w:tcPr>
            <w:tcW w:w="2376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Курс доллара, руб./$</w:t>
            </w:r>
          </w:p>
          <w:p w:rsidR="007762A7" w:rsidRPr="007F1E2C" w:rsidRDefault="007762A7" w:rsidP="0070602C">
            <w:pPr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(учтен в Проекте Закона края на 2022-2024 годы)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</w:tr>
      <w:tr w:rsidR="007762A7" w:rsidRPr="007F1E2C" w:rsidTr="0070602C">
        <w:tc>
          <w:tcPr>
            <w:tcW w:w="2376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Сводный индекс потребительских цен,(%)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7762A7" w:rsidRPr="007F1E2C" w:rsidTr="0070602C">
        <w:tc>
          <w:tcPr>
            <w:tcW w:w="2376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Цена на золото</w:t>
            </w:r>
          </w:p>
          <w:p w:rsidR="007762A7" w:rsidRPr="007F1E2C" w:rsidRDefault="007762A7" w:rsidP="0070602C">
            <w:pPr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(долл./тр. унция)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1 794,96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1 700,0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1 700,0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1 700,0</w:t>
            </w:r>
          </w:p>
        </w:tc>
      </w:tr>
      <w:tr w:rsidR="007762A7" w:rsidRPr="007F1E2C" w:rsidTr="0070602C">
        <w:tc>
          <w:tcPr>
            <w:tcW w:w="2376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Производство золота золотодобывающими предприятиями  района  (тонн)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53 174,3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53 965,0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63 037,0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63 100,0</w:t>
            </w:r>
          </w:p>
        </w:tc>
      </w:tr>
      <w:tr w:rsidR="007762A7" w:rsidRPr="007F1E2C" w:rsidTr="0070602C">
        <w:tc>
          <w:tcPr>
            <w:tcW w:w="2376" w:type="dxa"/>
            <w:shd w:val="clear" w:color="auto" w:fill="auto"/>
            <w:vAlign w:val="center"/>
          </w:tcPr>
          <w:p w:rsidR="007762A7" w:rsidRDefault="007762A7" w:rsidP="0070602C">
            <w:pPr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Объем отгруженных товаров собственного производства, выполн</w:t>
            </w:r>
          </w:p>
          <w:p w:rsidR="007762A7" w:rsidRPr="007F1E2C" w:rsidRDefault="007762A7" w:rsidP="0070602C">
            <w:pPr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енных работ и услуг собственными силами (млрд. рублей)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246,9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251,6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253,7</w:t>
            </w:r>
          </w:p>
        </w:tc>
      </w:tr>
      <w:tr w:rsidR="007762A7" w:rsidRPr="007F1E2C" w:rsidTr="0070602C">
        <w:trPr>
          <w:trHeight w:val="459"/>
        </w:trPr>
        <w:tc>
          <w:tcPr>
            <w:tcW w:w="2376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Темп роста к предыдущему году (%)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</w:tr>
      <w:tr w:rsidR="007762A7" w:rsidRPr="007F1E2C" w:rsidTr="0070602C">
        <w:tc>
          <w:tcPr>
            <w:tcW w:w="2376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textAlignment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E2C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62A7" w:rsidRPr="007F1E2C" w:rsidTr="0070602C">
        <w:tc>
          <w:tcPr>
            <w:tcW w:w="2376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АО «Полюс Красноярск» </w:t>
            </w:r>
            <w:r w:rsidRPr="007F1E2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(млрд. рублей)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</w:t>
            </w:r>
          </w:p>
        </w:tc>
      </w:tr>
      <w:tr w:rsidR="007762A7" w:rsidRPr="007F1E2C" w:rsidTr="0070602C">
        <w:tc>
          <w:tcPr>
            <w:tcW w:w="2376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Темп роста к предыдущему году (%)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100,24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</w:tr>
      <w:tr w:rsidR="007762A7" w:rsidRPr="007F1E2C" w:rsidTr="0070602C">
        <w:tc>
          <w:tcPr>
            <w:tcW w:w="2376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Calibri" w:hAnsi="Times New Roman" w:cs="Times New Roman"/>
                <w:sz w:val="18"/>
                <w:szCs w:val="18"/>
              </w:rPr>
              <w:t>ООО «Соврудник»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</w:t>
            </w:r>
          </w:p>
        </w:tc>
      </w:tr>
      <w:tr w:rsidR="007762A7" w:rsidRPr="007F1E2C" w:rsidTr="0070602C">
        <w:tc>
          <w:tcPr>
            <w:tcW w:w="2376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Темп роста к предыдущему году (%)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762A7" w:rsidRPr="007F1E2C" w:rsidRDefault="007762A7" w:rsidP="0070602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7762A7" w:rsidRPr="007F1E2C" w:rsidRDefault="007762A7" w:rsidP="00727049">
      <w:pPr>
        <w:spacing w:before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вариант Прогноза СЭР отражает наиболее вероятный сценарий развития экономики с учетом ожидаемых внешних условий, реализации принимаемых мер экономической политики, направленных на достижение целей развития и своевременной реализации </w:t>
      </w:r>
      <w:r w:rsidRPr="007F1E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инвестиционных и производственных планов предприятий, осуществляющих финансово-хозяйственную деятельность на территории Северо-Енисейского района.</w:t>
      </w:r>
    </w:p>
    <w:p w:rsidR="007762A7" w:rsidRPr="007F1E2C" w:rsidRDefault="007762A7" w:rsidP="00727049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Инфляция в среднегодовом исчислении на протяжении планируемого периода сохраняется в рамках прогноза Банка России (4 %).</w:t>
      </w:r>
    </w:p>
    <w:p w:rsidR="007762A7" w:rsidRPr="007F1E2C" w:rsidRDefault="007762A7" w:rsidP="00727049">
      <w:pPr>
        <w:spacing w:before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период ключевыми внешними вызовами останутся эпидемиологические риски, сохранение санкционного режима, принятого иностранными государствами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России; таргетирование инфляции Банком России. </w:t>
      </w:r>
    </w:p>
    <w:p w:rsidR="007762A7" w:rsidRPr="007F1E2C" w:rsidRDefault="007762A7" w:rsidP="00727049">
      <w:pPr>
        <w:spacing w:before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курс национальной валюты в 2022–2024 годы планируется на уровне 72,1-73,6 рубля за доллар США.</w:t>
      </w:r>
    </w:p>
    <w:p w:rsidR="007762A7" w:rsidRPr="007F1E2C" w:rsidRDefault="007762A7" w:rsidP="00727049">
      <w:pPr>
        <w:spacing w:before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сценарным условиям сводный индекс потребительских цен в 2021 году ожидается на уровне 105,5 % (на 0,8 п. п. выше уровня 2020 г.), в 2022 году в размере – 103,9%, в период 2023-2024 годов – 104,0% ежегодно.</w:t>
      </w:r>
    </w:p>
    <w:p w:rsidR="007762A7" w:rsidRPr="007F1E2C" w:rsidRDefault="007762A7" w:rsidP="00727049">
      <w:pPr>
        <w:spacing w:before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цена на золото сложилась на уровне 1769,44 долларов за тройскую унцию, в 2021 году цена золота ожидается на уровне 1794,96 долларов за тройскую унцию, что на 1,4 % выше показателя 2020 года. На период 2022-2024 годов сценарными условиями функционирования экономики Красноярского края цена на золото прогнозируется на уровне 1700,0 долларов за тройскую унцию.</w:t>
      </w:r>
    </w:p>
    <w:p w:rsidR="007762A7" w:rsidRPr="007F1E2C" w:rsidRDefault="007762A7" w:rsidP="00727049">
      <w:pPr>
        <w:spacing w:before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курсов доллара и цен на золото представлена в соответствии со сценарными условиями функционирования экономики Красноярского края на 2022 год и плановый период 2023-2024 годов по базовому варианту (2-й вариант). </w:t>
      </w:r>
    </w:p>
    <w:p w:rsidR="007762A7" w:rsidRDefault="007762A7" w:rsidP="00727049">
      <w:pPr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Социально-экономическое развитие и поступление доходов в бюджет в 2022</w:t>
      </w: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F1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годах будет напрямую зависеть от тенденций развития российской экономики и экономики Красноярского края, конъюнктуры рынка цветных металлов, налоговой политики, а также изменений курса доллара и цены на золото.</w:t>
      </w:r>
    </w:p>
    <w:p w:rsidR="007762A7" w:rsidRPr="00082693" w:rsidRDefault="007762A7" w:rsidP="00727049">
      <w:pPr>
        <w:ind w:left="0" w:firstLine="567"/>
        <w:contextualSpacing/>
        <w:jc w:val="both"/>
        <w:rPr>
          <w:rStyle w:val="70"/>
          <w:rFonts w:eastAsia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прогнозам СЭР самый значительный темп наращивания производства предполагается в добывающем секторе. В районе золотодобывающая промышленность является основной отраслью экономики.  </w:t>
      </w:r>
      <w:r w:rsidRPr="001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долю предприятий золотодобывающей отрасли приходиться свыше </w:t>
      </w:r>
      <w:r w:rsidRPr="00082693">
        <w:rPr>
          <w:rStyle w:val="70"/>
          <w:rFonts w:eastAsiaTheme="minorHAnsi"/>
          <w:sz w:val="28"/>
          <w:szCs w:val="28"/>
        </w:rPr>
        <w:t>98,5% от общего объема промышленного производства в районе, обеспечивает 87,6% добычи золота в Красноярском крае и 20% всей золотодобычи России.</w:t>
      </w:r>
    </w:p>
    <w:p w:rsidR="007762A7" w:rsidRDefault="007762A7" w:rsidP="00727049">
      <w:pPr>
        <w:pStyle w:val="7"/>
        <w:jc w:val="both"/>
        <w:rPr>
          <w:sz w:val="28"/>
          <w:szCs w:val="28"/>
        </w:rPr>
      </w:pPr>
      <w:r w:rsidRPr="00287DCF">
        <w:rPr>
          <w:sz w:val="28"/>
          <w:szCs w:val="28"/>
        </w:rPr>
        <w:t xml:space="preserve">Развитие других отраслей промышленности в настоящее время в той или иной степени обусловлено обеспечением деятельности золотодобывающих предприятий. </w:t>
      </w:r>
    </w:p>
    <w:p w:rsidR="007762A7" w:rsidRPr="00287DCF" w:rsidRDefault="007762A7" w:rsidP="00727049">
      <w:pPr>
        <w:pStyle w:val="7"/>
        <w:jc w:val="both"/>
        <w:rPr>
          <w:sz w:val="28"/>
          <w:szCs w:val="28"/>
        </w:rPr>
      </w:pPr>
      <w:r w:rsidRPr="00287DCF">
        <w:rPr>
          <w:sz w:val="28"/>
          <w:szCs w:val="28"/>
        </w:rPr>
        <w:t>В числе других отраслей промышленности развиты:</w:t>
      </w:r>
    </w:p>
    <w:p w:rsidR="007762A7" w:rsidRPr="00287DCF" w:rsidRDefault="007762A7" w:rsidP="00727049">
      <w:pPr>
        <w:pStyle w:val="7"/>
        <w:jc w:val="both"/>
        <w:rPr>
          <w:sz w:val="28"/>
          <w:szCs w:val="28"/>
        </w:rPr>
      </w:pPr>
      <w:r w:rsidRPr="00287DCF">
        <w:rPr>
          <w:sz w:val="28"/>
          <w:szCs w:val="28"/>
        </w:rPr>
        <w:t>- лесопереработка (для нужд ЖКХ и строительства);</w:t>
      </w:r>
    </w:p>
    <w:p w:rsidR="007762A7" w:rsidRPr="00287DCF" w:rsidRDefault="007762A7" w:rsidP="00727049">
      <w:pPr>
        <w:pStyle w:val="7"/>
        <w:jc w:val="both"/>
        <w:rPr>
          <w:bCs/>
          <w:sz w:val="28"/>
          <w:szCs w:val="28"/>
        </w:rPr>
      </w:pPr>
      <w:r w:rsidRPr="00287DCF">
        <w:rPr>
          <w:sz w:val="28"/>
          <w:szCs w:val="28"/>
        </w:rPr>
        <w:t>- производство пищевых продуктов (хлебобулочные и кондитерские изделия).</w:t>
      </w:r>
    </w:p>
    <w:p w:rsidR="007762A7" w:rsidRDefault="007762A7" w:rsidP="00727049">
      <w:pPr>
        <w:spacing w:before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сценарных условий и планов финансово-хозяйственной деятельности предприятий Северо-Енисейского района, объем отгруженных товаров собственного производства, выполненных работ и услуг собственными силами в денежном выражении в 2021 году ожидается в размере 246,9 млрд. рублей (темп роста к предыдущему году – 101,3%, 2020 г. – 243,8 млрд. руб.). В основном, рост показателя обусловлен увеличением объемов отгруженных товаров АО «Полюс Красноярск», ООО «Соврудник», ООО АС «Прииск Дражный», Северной ГРЭ филиала ОАО «Красноярская горно-геологическая компания», ООО ГРК «Амикан», а также положительной динамикой цен на продукцию данных предприятий.</w:t>
      </w:r>
    </w:p>
    <w:p w:rsidR="007762A7" w:rsidRPr="007F1E2C" w:rsidRDefault="007762A7" w:rsidP="00727049">
      <w:pPr>
        <w:spacing w:before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Отдача от освоения золотоносных месторождений района, модернизация, пополнение и обновление основных фондов золотодобывающих предприятий, а также увеличение добычи золота стали ключевыми факторами интенсивного наращивания с 2019 года объемов промышленного производства в районе.</w:t>
      </w:r>
    </w:p>
    <w:p w:rsidR="007762A7" w:rsidRPr="007F1E2C" w:rsidRDefault="007762A7" w:rsidP="00727049">
      <w:pPr>
        <w:spacing w:before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 является показателем успешности развития района, который способствует формированию комфортных условий для непрерывной модернизации производства, постоянного обновления и совершенствования технического парка маши</w:t>
      </w:r>
      <w:r w:rsidR="002D76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оборудования, запуска новых производств и т.д.</w:t>
      </w:r>
    </w:p>
    <w:p w:rsidR="007762A7" w:rsidRPr="007F1E2C" w:rsidRDefault="007762A7" w:rsidP="00727049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прогноза доходов бюджета Северо-Енисейского района сформированы с учетом реализации инвестиционных проектов, направленных на создание капиталоемких объектов промышленной и транспортной инфраструктуры. Сценарные условия, заложенные в основу формирования доходов бюджета района, также учитывают своевременную реализацию инвестиционных проектов и положительную динамику спроса на основные виды продукции, производимой в районе.  </w:t>
      </w:r>
    </w:p>
    <w:p w:rsidR="007762A7" w:rsidRPr="007F1E2C" w:rsidRDefault="007762A7" w:rsidP="00727049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 CYR"/>
          <w:sz w:val="28"/>
          <w:szCs w:val="28"/>
          <w:lang w:eastAsia="ru-RU"/>
        </w:rPr>
        <w:t>На территории Северо-Енисейского района золотодобывающими предприятиями  реализуется 4 крупных инвестиционных проекта по золотодобыче:</w:t>
      </w:r>
    </w:p>
    <w:p w:rsidR="007762A7" w:rsidRPr="007F1E2C" w:rsidRDefault="007762A7" w:rsidP="00727049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 CYR"/>
          <w:sz w:val="28"/>
          <w:szCs w:val="28"/>
          <w:lang w:eastAsia="ru-RU"/>
        </w:rPr>
        <w:t>1.</w:t>
      </w:r>
      <w:r w:rsidRPr="007F1E2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  <w:t xml:space="preserve">АО «Полюс Красноярск» реализует на территории района 2 инвестиционных проекта: </w:t>
      </w:r>
    </w:p>
    <w:p w:rsidR="007762A7" w:rsidRPr="007F1E2C" w:rsidRDefault="007762A7" w:rsidP="00727049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 CYR"/>
          <w:sz w:val="28"/>
          <w:szCs w:val="28"/>
          <w:lang w:eastAsia="ru-RU"/>
        </w:rPr>
        <w:t>•</w:t>
      </w:r>
      <w:r w:rsidRPr="007F1E2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  <w:t xml:space="preserve">инвестиционный проект «Увеличение золотодобывающих и золотоизвлекающих мощностей месторождения «Благодатное» (ЗИФ - 5). Срок реализации проекта 2021-2028 годы. Проект заключается в строительстве ЗИФ 5 по переработке руды месторождения «Благодатное» производительностью 8,3 млн. тонн/год. </w:t>
      </w:r>
    </w:p>
    <w:p w:rsidR="007762A7" w:rsidRPr="007F1E2C" w:rsidRDefault="007762A7" w:rsidP="00727049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 CYR"/>
          <w:sz w:val="28"/>
          <w:szCs w:val="28"/>
          <w:lang w:eastAsia="ru-RU"/>
        </w:rPr>
        <w:t>•</w:t>
      </w:r>
      <w:r w:rsidRPr="007F1E2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  <w:t>инвестиционный проект «Реконструкция ЗИФ-1 под переработку руды месторождения «Олимпиадинское». На ЗИФ-1 (2,4 млн. тонн руды) планируется организовать технологическую линию с возможностью переработки руды месторождения «Олимпиадинское» с ростом производительности до 3,0 млн. тонн руды в год;</w:t>
      </w:r>
    </w:p>
    <w:p w:rsidR="007762A7" w:rsidRPr="007F1E2C" w:rsidRDefault="007762A7" w:rsidP="00727049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 CYR"/>
          <w:sz w:val="28"/>
          <w:szCs w:val="28"/>
          <w:lang w:eastAsia="ru-RU"/>
        </w:rPr>
        <w:t>2.</w:t>
      </w:r>
      <w:r w:rsidRPr="007F1E2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  <w:t xml:space="preserve">ООО «Соврудник» реализует масштабный инвестиционный проект «Освоение золоторудных месторождений Нойбинской площади Северо-Енисейского района Красноярского края». </w:t>
      </w:r>
    </w:p>
    <w:p w:rsidR="007762A7" w:rsidRPr="007F1E2C" w:rsidRDefault="007762A7" w:rsidP="00727049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Проект предусматривает освоение месторождений «Высокое», «Золотое», создание на их базе современного горно-обогатительного комбината производительностью по переработке руды до 5 млн. т и производству более 5 тонн золота ежегодно.</w:t>
      </w:r>
    </w:p>
    <w:p w:rsidR="007762A7" w:rsidRPr="007F1E2C" w:rsidRDefault="007762A7" w:rsidP="00727049">
      <w:p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 CYR"/>
          <w:sz w:val="28"/>
          <w:szCs w:val="28"/>
          <w:lang w:eastAsia="ru-RU"/>
        </w:rPr>
        <w:t>3.</w:t>
      </w:r>
      <w:r w:rsidRPr="007F1E2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  <w:t>Золотодобывающее предприятие ООО «Амикан» реализует 1 инвестиционный проект, «Строительство горнодобывающего предприятия на базе золоторудного месторождения «Ведугинское».</w:t>
      </w:r>
    </w:p>
    <w:p w:rsidR="007762A7" w:rsidRDefault="007762A7" w:rsidP="00727049">
      <w:p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E2C">
        <w:rPr>
          <w:rFonts w:ascii="Times New Roman" w:eastAsia="Times New Roman" w:hAnsi="Times New Roman" w:cs="Times New Roman CYR"/>
          <w:sz w:val="28"/>
          <w:szCs w:val="28"/>
          <w:lang w:eastAsia="ru-RU"/>
        </w:rPr>
        <w:t>В соответствии с инвестиционным проектом, планируется разработка и освоение запасов золоторудного месторождения «Ведугинское» подземным способом.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</w:p>
    <w:p w:rsidR="007762A7" w:rsidRPr="00BF4C53" w:rsidRDefault="007762A7" w:rsidP="00727049">
      <w:pPr>
        <w:pStyle w:val="7"/>
        <w:jc w:val="both"/>
        <w:rPr>
          <w:sz w:val="28"/>
          <w:szCs w:val="28"/>
        </w:rPr>
      </w:pPr>
      <w:r>
        <w:rPr>
          <w:lang w:eastAsia="ru-RU"/>
        </w:rPr>
        <w:t xml:space="preserve">      </w:t>
      </w:r>
      <w:r w:rsidRPr="00BF4C53">
        <w:rPr>
          <w:sz w:val="28"/>
          <w:szCs w:val="28"/>
        </w:rPr>
        <w:t>Наибольшая доля инвестиций (70,12% от общего объема инвестиций за счет всех источников финансирования) приходится на вид экономической деятельности «Добыча полезных ископаемых» и составляет в 2020 году 17 625 653,00 тыс. руб.</w:t>
      </w:r>
    </w:p>
    <w:p w:rsidR="007762A7" w:rsidRPr="00BF4C53" w:rsidRDefault="007762A7" w:rsidP="00727049">
      <w:pPr>
        <w:pStyle w:val="7"/>
        <w:jc w:val="both"/>
        <w:rPr>
          <w:sz w:val="28"/>
          <w:szCs w:val="28"/>
        </w:rPr>
      </w:pPr>
      <w:r w:rsidRPr="00BF4C53">
        <w:rPr>
          <w:sz w:val="28"/>
          <w:szCs w:val="28"/>
        </w:rPr>
        <w:t>По оценке 2021 года объем инвестиций в основной капитал по виду экономической деятельности «Добыча полезных ископаемых» составит 18 524 561,30 тыс. руб., а в 2022 году составит 20 559 706,66 тыс. руб.</w:t>
      </w:r>
    </w:p>
    <w:p w:rsidR="007762A7" w:rsidRPr="00BF4C53" w:rsidRDefault="007762A7" w:rsidP="00727049">
      <w:pPr>
        <w:pStyle w:val="7"/>
        <w:jc w:val="both"/>
        <w:rPr>
          <w:sz w:val="28"/>
          <w:szCs w:val="28"/>
        </w:rPr>
      </w:pPr>
      <w:r w:rsidRPr="00BF4C53">
        <w:rPr>
          <w:sz w:val="28"/>
          <w:szCs w:val="28"/>
        </w:rPr>
        <w:t>В 2023 году объем инвестиций в основной капитал составит 21 690 490,52 тыс. руб., на  2024 год прогнозируются  – 22 905 157,99 тыс. руб.</w:t>
      </w:r>
    </w:p>
    <w:p w:rsidR="007762A7" w:rsidRPr="00BF4C53" w:rsidRDefault="007762A7" w:rsidP="00727049">
      <w:pPr>
        <w:pStyle w:val="7"/>
        <w:jc w:val="both"/>
        <w:rPr>
          <w:sz w:val="28"/>
          <w:szCs w:val="28"/>
        </w:rPr>
      </w:pPr>
      <w:r w:rsidRPr="00BF4C53">
        <w:rPr>
          <w:sz w:val="28"/>
          <w:szCs w:val="28"/>
        </w:rPr>
        <w:t>По данным прогноза СЭР объем инвестиций в основной капитал, по виду экономической деятельности «Добыча полезных ископаемых» увеличится к 2024 году в сравнении с 2021 годом на 19,12%.</w:t>
      </w:r>
    </w:p>
    <w:p w:rsidR="007762A7" w:rsidRPr="00BF4C53" w:rsidRDefault="007762A7" w:rsidP="00727049">
      <w:pPr>
        <w:pStyle w:val="7"/>
        <w:jc w:val="both"/>
        <w:rPr>
          <w:sz w:val="28"/>
          <w:szCs w:val="28"/>
        </w:rPr>
      </w:pPr>
      <w:r w:rsidRPr="00BF4C53">
        <w:rPr>
          <w:sz w:val="28"/>
          <w:szCs w:val="28"/>
        </w:rPr>
        <w:t xml:space="preserve">Объем инвестиций по виду экономической деятельности «Обрабатывающие производства» составил 6 244 353,00 тыс. руб. в 2020 году. </w:t>
      </w:r>
    </w:p>
    <w:p w:rsidR="007762A7" w:rsidRPr="00BF4C53" w:rsidRDefault="007762A7" w:rsidP="00727049">
      <w:pPr>
        <w:pStyle w:val="7"/>
        <w:jc w:val="both"/>
        <w:rPr>
          <w:sz w:val="28"/>
          <w:szCs w:val="28"/>
        </w:rPr>
      </w:pPr>
      <w:r w:rsidRPr="00BF4C53">
        <w:rPr>
          <w:sz w:val="28"/>
          <w:szCs w:val="28"/>
        </w:rPr>
        <w:t>По оценке 2021 года объем инвестиций в основной капитал по виду экономической деятельности «Обрабатывающие производства» составит 6 562 815,00 тыс. руб., а в 2022 году составит 6 914 581,89 тыс. руб.</w:t>
      </w:r>
    </w:p>
    <w:p w:rsidR="007762A7" w:rsidRPr="00BF4C53" w:rsidRDefault="007762A7" w:rsidP="00727049">
      <w:pPr>
        <w:pStyle w:val="7"/>
        <w:jc w:val="both"/>
        <w:rPr>
          <w:sz w:val="28"/>
          <w:szCs w:val="28"/>
        </w:rPr>
      </w:pPr>
      <w:r w:rsidRPr="00BF4C53">
        <w:rPr>
          <w:sz w:val="28"/>
          <w:szCs w:val="28"/>
        </w:rPr>
        <w:t>В 2023 году объем инвестиций в основной капитал составит 7 294 883,89 тыс. руб., на  2024 год прогнозируются  – 7 703 397,39 тыс. руб.</w:t>
      </w:r>
    </w:p>
    <w:p w:rsidR="007762A7" w:rsidRPr="00BF4C53" w:rsidRDefault="007762A7" w:rsidP="00727049">
      <w:pPr>
        <w:pStyle w:val="7"/>
        <w:jc w:val="both"/>
        <w:rPr>
          <w:sz w:val="28"/>
          <w:szCs w:val="28"/>
        </w:rPr>
      </w:pPr>
      <w:r w:rsidRPr="00BF4C53">
        <w:rPr>
          <w:sz w:val="28"/>
          <w:szCs w:val="28"/>
        </w:rPr>
        <w:t>По данным прогноза СЭР объем инвестиций в основной капитал по виду экономической деятельности «Обрабатывающее производство» увеличится к 2024 году в сравнении с 2021 годом на 5,09%.</w:t>
      </w:r>
    </w:p>
    <w:p w:rsidR="007762A7" w:rsidRDefault="007762A7" w:rsidP="00727049">
      <w:pPr>
        <w:autoSpaceDE w:val="0"/>
        <w:autoSpaceDN w:val="0"/>
        <w:adjustRightInd w:val="0"/>
        <w:ind w:left="14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Положительная динамика прогнозируется по показателям жилищного строительства:</w:t>
      </w:r>
    </w:p>
    <w:p w:rsidR="007762A7" w:rsidRPr="00BF4C53" w:rsidRDefault="007762A7" w:rsidP="007762A7">
      <w:pPr>
        <w:pStyle w:val="7"/>
        <w:jc w:val="center"/>
        <w:rPr>
          <w:u w:color="FF0000"/>
          <w:lang w:eastAsia="ru-RU"/>
        </w:rPr>
      </w:pPr>
      <w:r w:rsidRPr="00BF4C53">
        <w:rPr>
          <w:u w:color="FF0000"/>
          <w:lang w:eastAsia="ru-RU"/>
        </w:rPr>
        <w:t>Ввод жилья, кв. метров</w:t>
      </w:r>
    </w:p>
    <w:tbl>
      <w:tblPr>
        <w:tblW w:w="9851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8"/>
        <w:gridCol w:w="960"/>
        <w:gridCol w:w="1276"/>
        <w:gridCol w:w="992"/>
        <w:gridCol w:w="993"/>
        <w:gridCol w:w="992"/>
        <w:gridCol w:w="992"/>
        <w:gridCol w:w="992"/>
        <w:gridCol w:w="956"/>
      </w:tblGrid>
      <w:tr w:rsidR="007762A7" w:rsidRPr="00BF4C53" w:rsidTr="0070602C">
        <w:trPr>
          <w:trHeight w:val="643"/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62A7" w:rsidRPr="00BF4C53" w:rsidRDefault="007762A7" w:rsidP="0070602C">
            <w:pPr>
              <w:pStyle w:val="7"/>
              <w:rPr>
                <w:u w:color="FF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2A7" w:rsidRPr="00BF4C53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BF4C53">
              <w:rPr>
                <w:u w:color="FF0000"/>
                <w:lang w:eastAsia="ru-RU"/>
              </w:rPr>
              <w:t>2020 год (факт)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2A7" w:rsidRPr="00BF4C53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BF4C53">
              <w:rPr>
                <w:u w:color="FF0000"/>
                <w:lang w:eastAsia="ru-RU"/>
              </w:rPr>
              <w:t>2021год (прогноз)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BF4C53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BF4C53">
              <w:rPr>
                <w:u w:color="FF0000"/>
                <w:lang w:eastAsia="ru-RU"/>
              </w:rPr>
              <w:t>2022 год</w:t>
            </w:r>
          </w:p>
          <w:p w:rsidR="007762A7" w:rsidRPr="00BF4C53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BF4C53">
              <w:rPr>
                <w:u w:color="FF0000"/>
                <w:lang w:eastAsia="ru-RU"/>
              </w:rPr>
              <w:t xml:space="preserve"> (прогноз)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2A7" w:rsidRPr="00BF4C53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BF4C53">
              <w:rPr>
                <w:u w:color="FF0000"/>
                <w:lang w:eastAsia="ru-RU"/>
              </w:rPr>
              <w:t>2023 год</w:t>
            </w:r>
          </w:p>
          <w:p w:rsidR="007762A7" w:rsidRPr="00BF4C53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BF4C53">
              <w:rPr>
                <w:u w:color="FF0000"/>
                <w:lang w:eastAsia="ru-RU"/>
              </w:rPr>
              <w:t xml:space="preserve"> (прогноз)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A7" w:rsidRPr="00BF4C53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BF4C53">
              <w:rPr>
                <w:u w:color="FF0000"/>
                <w:lang w:eastAsia="ru-RU"/>
              </w:rPr>
              <w:t xml:space="preserve">2024 год </w:t>
            </w:r>
          </w:p>
          <w:p w:rsidR="007762A7" w:rsidRPr="00BF4C53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BF4C53">
              <w:rPr>
                <w:u w:color="FF0000"/>
                <w:lang w:eastAsia="ru-RU"/>
              </w:rPr>
              <w:t>(прогноз)</w:t>
            </w:r>
          </w:p>
        </w:tc>
      </w:tr>
      <w:tr w:rsidR="007762A7" w:rsidRPr="00BF4C53" w:rsidTr="0070602C">
        <w:trPr>
          <w:trHeight w:val="177"/>
          <w:jc w:val="center"/>
        </w:trPr>
        <w:tc>
          <w:tcPr>
            <w:tcW w:w="16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62A7" w:rsidRPr="00BF4C53" w:rsidRDefault="007762A7" w:rsidP="0070602C">
            <w:pPr>
              <w:pStyle w:val="7"/>
              <w:rPr>
                <w:u w:color="FF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BF4C53" w:rsidRDefault="007762A7" w:rsidP="0070602C">
            <w:pPr>
              <w:pStyle w:val="7"/>
              <w:rPr>
                <w:u w:color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BF4C53" w:rsidRDefault="007762A7" w:rsidP="0070602C">
            <w:pPr>
              <w:pStyle w:val="7"/>
              <w:rPr>
                <w:u w:color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BF4C53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BF4C53">
              <w:rPr>
                <w:u w:color="FF0000"/>
                <w:lang w:eastAsia="ru-RU"/>
              </w:rPr>
              <w:t>1 вар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BF4C53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BF4C53">
              <w:rPr>
                <w:u w:color="FF0000"/>
                <w:lang w:eastAsia="ru-RU"/>
              </w:rPr>
              <w:t>2 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2A7" w:rsidRPr="00BF4C53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BF4C53">
              <w:rPr>
                <w:u w:color="FF0000"/>
                <w:lang w:eastAsia="ru-RU"/>
              </w:rPr>
              <w:t>1 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2A7" w:rsidRPr="00BF4C53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BF4C53">
              <w:rPr>
                <w:u w:color="FF0000"/>
                <w:lang w:eastAsia="ru-RU"/>
              </w:rPr>
              <w:t>2 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A7" w:rsidRPr="00BF4C53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BF4C53">
              <w:rPr>
                <w:u w:color="FF0000"/>
                <w:lang w:eastAsia="ru-RU"/>
              </w:rPr>
              <w:t>1 вар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A7" w:rsidRPr="00BF4C53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BF4C53">
              <w:rPr>
                <w:u w:color="FF0000"/>
                <w:lang w:eastAsia="ru-RU"/>
              </w:rPr>
              <w:t>2 вар</w:t>
            </w:r>
          </w:p>
        </w:tc>
      </w:tr>
      <w:tr w:rsidR="007762A7" w:rsidRPr="00CD447C" w:rsidTr="0070602C">
        <w:trPr>
          <w:trHeight w:val="420"/>
          <w:jc w:val="center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sz w:val="20"/>
                <w:szCs w:val="20"/>
                <w:u w:color="FF0000"/>
                <w:lang w:eastAsia="ru-RU"/>
              </w:rPr>
              <w:t>Введено всего, в том числе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1637,20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5300,3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5 320,3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10 520,6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10 540,6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1 645,2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1657,2</w:t>
            </w:r>
          </w:p>
        </w:tc>
      </w:tr>
      <w:tr w:rsidR="007762A7" w:rsidRPr="00CD447C" w:rsidTr="0070602C">
        <w:trPr>
          <w:jc w:val="center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sz w:val="20"/>
                <w:szCs w:val="20"/>
                <w:u w:color="FF0000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120</w:t>
            </w:r>
          </w:p>
        </w:tc>
      </w:tr>
      <w:tr w:rsidR="007762A7" w:rsidRPr="00CD447C" w:rsidTr="0070602C">
        <w:trPr>
          <w:trHeight w:val="384"/>
          <w:jc w:val="center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sz w:val="20"/>
                <w:szCs w:val="20"/>
                <w:u w:color="FF0000"/>
                <w:lang w:eastAsia="ru-RU"/>
              </w:rPr>
              <w:t>многоквартирное строительство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1537,20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5 220,30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5 220,3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10 440,6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10 440,6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1 537,2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1 537,2</w:t>
            </w:r>
          </w:p>
        </w:tc>
      </w:tr>
      <w:tr w:rsidR="007762A7" w:rsidRPr="00CD447C" w:rsidTr="0070602C">
        <w:trPr>
          <w:trHeight w:val="482"/>
          <w:jc w:val="center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sz w:val="20"/>
                <w:szCs w:val="20"/>
                <w:u w:color="FF0000"/>
                <w:lang w:eastAsia="ru-RU"/>
              </w:rPr>
              <w:t>Среднегодовая численность постоянного населения муниципального района, чел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10 131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10 109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10 095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10 101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10 108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10 127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10 159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u w:color="FF0000"/>
                <w:lang w:eastAsia="ru-RU"/>
              </w:rPr>
              <w:t>10 195</w:t>
            </w:r>
          </w:p>
        </w:tc>
      </w:tr>
      <w:tr w:rsidR="007762A7" w:rsidRPr="00CD447C" w:rsidTr="0070602C">
        <w:trPr>
          <w:trHeight w:val="482"/>
          <w:jc w:val="center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7" w:rsidRPr="00CD447C" w:rsidRDefault="007762A7" w:rsidP="0070602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u w:color="FF0000"/>
                <w:lang w:eastAsia="ru-RU"/>
              </w:rPr>
            </w:pPr>
            <w:r w:rsidRPr="00CD447C">
              <w:rPr>
                <w:rFonts w:ascii="Times New Roman CYR" w:eastAsia="Times New Roman" w:hAnsi="Times New Roman CYR" w:cs="Times New Roman CYR"/>
                <w:sz w:val="20"/>
                <w:szCs w:val="20"/>
                <w:u w:color="FF0000"/>
                <w:lang w:eastAsia="ru-RU"/>
              </w:rPr>
              <w:t>Общая площадь жилых помещений, приходящаяся в среднем на одного жителя, введенная в действие за год, кв.м.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CD447C">
              <w:rPr>
                <w:u w:color="FF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CD447C">
              <w:rPr>
                <w:u w:color="FF0000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CD447C">
              <w:rPr>
                <w:u w:color="FF0000"/>
                <w:lang w:eastAsia="ru-RU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A7" w:rsidRPr="00CD447C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CD447C">
              <w:rPr>
                <w:u w:color="FF0000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2A7" w:rsidRPr="00CD447C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CD447C">
              <w:rPr>
                <w:u w:color="FF0000"/>
                <w:lang w:eastAsia="ru-RU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2A7" w:rsidRPr="00CD447C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CD447C">
              <w:rPr>
                <w:u w:color="FF0000"/>
                <w:lang w:eastAsia="ru-RU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A7" w:rsidRPr="00CD447C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CD447C">
              <w:rPr>
                <w:u w:color="FF0000"/>
                <w:lang w:eastAsia="ru-RU"/>
              </w:rPr>
              <w:t>0,16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A7" w:rsidRPr="00CD447C" w:rsidRDefault="007762A7" w:rsidP="0070602C">
            <w:pPr>
              <w:pStyle w:val="7"/>
              <w:rPr>
                <w:u w:color="FF0000"/>
                <w:lang w:eastAsia="ru-RU"/>
              </w:rPr>
            </w:pPr>
            <w:r w:rsidRPr="00CD447C">
              <w:rPr>
                <w:u w:color="FF0000"/>
                <w:lang w:eastAsia="ru-RU"/>
              </w:rPr>
              <w:t>0,16</w:t>
            </w:r>
          </w:p>
        </w:tc>
      </w:tr>
    </w:tbl>
    <w:p w:rsidR="00D832EA" w:rsidRDefault="007762A7" w:rsidP="00727049">
      <w:pPr>
        <w:autoSpaceDE w:val="0"/>
        <w:autoSpaceDN w:val="0"/>
        <w:adjustRightInd w:val="0"/>
        <w:ind w:left="0" w:firstLine="142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 По второму (базовому варианту) Прогноза СЭР значения показателя соответствуют от 1537,2 кв.метра прогноза СЭР 2021 года до 10 440,6 кв.метра прогноза СЭР 2023 года. В 2024 году показатель снижается до 1 537,2 кв. метра прогноза СЭР</w:t>
      </w:r>
      <w:r w:rsidR="00D832EA">
        <w:rPr>
          <w:rFonts w:ascii="Times New Roman" w:eastAsia="Times New Roman" w:hAnsi="Times New Roman" w:cs="Arial"/>
          <w:sz w:val="28"/>
          <w:szCs w:val="28"/>
        </w:rPr>
        <w:t xml:space="preserve">, снижение показателя обусловлено строительством муниципального жилья из расчета потребностей, </w:t>
      </w:r>
      <w:r w:rsidR="00456237">
        <w:rPr>
          <w:rFonts w:ascii="Times New Roman" w:eastAsia="Times New Roman" w:hAnsi="Times New Roman" w:cs="Arial"/>
          <w:sz w:val="28"/>
          <w:szCs w:val="28"/>
        </w:rPr>
        <w:t>продолжительным сроком предпроектных работ, т.е. выбор участка, свободных незастроенных территорий обеспеченных инженерной инфраструктурой</w:t>
      </w:r>
      <w:r w:rsidR="008D42CA">
        <w:rPr>
          <w:rFonts w:ascii="Times New Roman" w:eastAsia="Times New Roman" w:hAnsi="Times New Roman" w:cs="Arial"/>
          <w:sz w:val="28"/>
          <w:szCs w:val="28"/>
        </w:rPr>
        <w:t>.</w:t>
      </w:r>
    </w:p>
    <w:p w:rsidR="007762A7" w:rsidRDefault="007762A7" w:rsidP="00727049">
      <w:pPr>
        <w:autoSpaceDE w:val="0"/>
        <w:autoSpaceDN w:val="0"/>
        <w:adjustRightInd w:val="0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данным прогноза СЭР с 2020 года</w:t>
      </w:r>
      <w:r w:rsidRPr="0080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Pr="0080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устойчивую динамику по всем основным экономическим показателям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Прогноз СЭР на 2021-2024 годы сохраняет</w:t>
      </w:r>
      <w:r w:rsidRPr="0080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сбалансированность бюджета,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0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благоприятные условия для реализации предпринимательской инициативы и привлечения инвестиций,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</w:t>
      </w:r>
      <w:r w:rsidRPr="0080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жителями.</w:t>
      </w:r>
    </w:p>
    <w:p w:rsidR="007762A7" w:rsidRDefault="007762A7" w:rsidP="00727049">
      <w:pPr>
        <w:shd w:val="clear" w:color="auto" w:fill="FFFFFF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Повышение материального благосостояния жителей является одним из приоритетов социального развития района. Прогнозные значения СЭР свидетельствуют о ежегодном росте показателей среднедушевых денежных доходах населения, и росте среднемесячной заработной платы. </w:t>
      </w:r>
    </w:p>
    <w:p w:rsidR="007762A7" w:rsidRPr="00E06637" w:rsidRDefault="007762A7" w:rsidP="00727049">
      <w:pPr>
        <w:tabs>
          <w:tab w:val="left" w:pos="142"/>
        </w:tabs>
        <w:autoSpaceDE w:val="0"/>
        <w:autoSpaceDN w:val="0"/>
        <w:adjustRightInd w:val="0"/>
        <w:ind w:left="0" w:hanging="142"/>
        <w:jc w:val="both"/>
        <w:rPr>
          <w:rStyle w:val="70"/>
          <w:rFonts w:eastAsiaTheme="minorHAnsi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06637">
        <w:rPr>
          <w:rStyle w:val="70"/>
          <w:rFonts w:eastAsiaTheme="minorHAnsi"/>
          <w:sz w:val="28"/>
          <w:szCs w:val="28"/>
        </w:rPr>
        <w:t>2020 году объем среднедушевых денежных доходов населения в месяц в Северо-Енисейском районе составил 73 157,90 руб., увеличились по сравнению с 2019 годом в номиналь</w:t>
      </w:r>
      <w:r w:rsidRPr="00E066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ном выражении </w:t>
      </w:r>
      <w:r w:rsidRPr="00E06637">
        <w:rPr>
          <w:rStyle w:val="70"/>
          <w:rFonts w:eastAsiaTheme="minorHAnsi"/>
          <w:sz w:val="28"/>
          <w:szCs w:val="28"/>
        </w:rPr>
        <w:t>на 15,4%, а реально с учетом индекса потребительских цен на 11,7%.</w:t>
      </w:r>
    </w:p>
    <w:p w:rsidR="007762A7" w:rsidRPr="00FD42F9" w:rsidRDefault="007762A7" w:rsidP="00727049">
      <w:pPr>
        <w:pStyle w:val="7"/>
        <w:jc w:val="both"/>
        <w:rPr>
          <w:sz w:val="28"/>
          <w:szCs w:val="28"/>
        </w:rPr>
      </w:pPr>
      <w:r w:rsidRPr="00FD42F9">
        <w:rPr>
          <w:sz w:val="28"/>
          <w:szCs w:val="28"/>
        </w:rPr>
        <w:t>В соответствии с предоставленным прогнозом среднедушевой денежный доход населения по оценке в 2021 году увеличится на 8,8% по отношению к 2020 году и составит  79 584,40 руб., а в прогнозируемом периоде: в 2022 году –83 168,40 руб., в 2023 году – 88 867,80 руб., в 2024 г. – 94 821,90 руб.</w:t>
      </w:r>
    </w:p>
    <w:p w:rsidR="007762A7" w:rsidRPr="00545FB9" w:rsidRDefault="007762A7" w:rsidP="00727049">
      <w:pPr>
        <w:autoSpaceDE w:val="0"/>
        <w:autoSpaceDN w:val="0"/>
        <w:adjustRightInd w:val="0"/>
        <w:ind w:left="0"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45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оценке 2021 года темп роста среднедушевых денежных доходов составит</w:t>
      </w:r>
      <w:r w:rsidRPr="00545F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</w:t>
      </w:r>
    </w:p>
    <w:p w:rsidR="007762A7" w:rsidRPr="00545FB9" w:rsidRDefault="007762A7" w:rsidP="00727049">
      <w:pPr>
        <w:autoSpaceDE w:val="0"/>
        <w:autoSpaceDN w:val="0"/>
        <w:adjustRightInd w:val="0"/>
        <w:ind w:left="0"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45F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номинальном выражении: 2021 год – 108,78%, 2022 год – 104,50%, 2023 год – 106,85%, 2024 год – 106,70%;</w:t>
      </w:r>
    </w:p>
    <w:p w:rsidR="007762A7" w:rsidRPr="00545FB9" w:rsidRDefault="007762A7" w:rsidP="00727049">
      <w:pPr>
        <w:autoSpaceDE w:val="0"/>
        <w:autoSpaceDN w:val="0"/>
        <w:adjustRightInd w:val="0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  <w:u w:val="single"/>
          <w:lang w:eastAsia="ru-RU"/>
        </w:rPr>
      </w:pPr>
      <w:r w:rsidRPr="00545FB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реальном выражении: 2021 год –103,10%, 2022 год – 100,6%, 2023 год – 102,70%, 2024 год – 102,60%.</w:t>
      </w:r>
    </w:p>
    <w:p w:rsidR="007762A7" w:rsidRPr="00545FB9" w:rsidRDefault="007762A7" w:rsidP="00727049">
      <w:pPr>
        <w:autoSpaceDE w:val="0"/>
        <w:autoSpaceDN w:val="0"/>
        <w:adjustRightInd w:val="0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45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экономики положительно отражается на уровне жизни населения. Поэтому, одним из основных безусловных приоритетов социально-экономического развития района является своевременная и полная выплата заработной платы, начисленная всем работникам предприятий и организаций района. Проводимая в течение 2020 года политика в области оплаты труда была направлена в первую очередь на повышение жизненного уровня работников производственной и бюджетной сфер района.</w:t>
      </w:r>
    </w:p>
    <w:p w:rsidR="007762A7" w:rsidRPr="00F11896" w:rsidRDefault="007762A7" w:rsidP="00727049">
      <w:pPr>
        <w:autoSpaceDE w:val="0"/>
        <w:autoSpaceDN w:val="0"/>
        <w:adjustRightInd w:val="0"/>
        <w:ind w:left="0" w:firstLine="567"/>
        <w:jc w:val="both"/>
        <w:rPr>
          <w:rFonts w:ascii="Times New Roman CYR" w:eastAsia="Times New Roman" w:hAnsi="Times New Roman CYR" w:cs="Times New Roman CYR"/>
          <w:sz w:val="27"/>
          <w:szCs w:val="27"/>
          <w:highlight w:val="yellow"/>
          <w:lang w:eastAsia="ru-RU"/>
        </w:rPr>
      </w:pPr>
      <w:r w:rsidRPr="007F130A">
        <w:rPr>
          <w:rStyle w:val="70"/>
          <w:rFonts w:eastAsiaTheme="minorHAnsi"/>
          <w:sz w:val="28"/>
          <w:szCs w:val="28"/>
        </w:rPr>
        <w:t>Размер среднемесячной заработной платы всего по Северо-Енисейскому району в 2020 году составил – 104 660,86 руб.,</w:t>
      </w:r>
      <w:r w:rsidRPr="00545FB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545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что на 14,9% выше, чем в 2019 году (2019г. – 91 076,40 руб.). </w:t>
      </w:r>
    </w:p>
    <w:p w:rsidR="007762A7" w:rsidRPr="00F11896" w:rsidRDefault="007762A7" w:rsidP="00727049">
      <w:p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118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оценочным данным этот показатель в 2021 году составит </w:t>
      </w:r>
      <w:r w:rsidRPr="00694C5A">
        <w:rPr>
          <w:rStyle w:val="70"/>
          <w:rFonts w:eastAsiaTheme="minorHAnsi"/>
        </w:rPr>
        <w:t>110 904,38</w:t>
      </w:r>
      <w:r w:rsidRPr="00F118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руб. </w:t>
      </w:r>
    </w:p>
    <w:p w:rsidR="007762A7" w:rsidRPr="00F11896" w:rsidRDefault="007762A7" w:rsidP="00727049">
      <w:p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118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плановом периоде на 2022-2024 годы размер среднемесячной заработной платы будет с каждым годом увеличиваться и составит в 2022 году 117 468,92 руб., в 2023 году – 124 399,33 руб., в 2024 году – 133 472,12 руб. Повышение размера заработной платы и пенсий в среднесрочной перспективе обусловит рост номинальных денежных доходов населения района.</w:t>
      </w:r>
    </w:p>
    <w:p w:rsidR="000A46EC" w:rsidRPr="009A1E37" w:rsidRDefault="000A46EC" w:rsidP="00727049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</w:p>
    <w:p w:rsidR="0059799B" w:rsidRPr="008868CF" w:rsidRDefault="0059799B" w:rsidP="0059799B">
      <w:pPr>
        <w:spacing w:before="12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C3293" w:rsidRPr="0088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8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структуры, основных параметров и особенностей проекта бюджета района на 2022 год и плановый период 2023-2024 годов</w:t>
      </w:r>
    </w:p>
    <w:p w:rsidR="006A386B" w:rsidRPr="009A1E37" w:rsidRDefault="006A386B" w:rsidP="00727049">
      <w:pPr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требования к структуре и содержанию решения о бюджете установлены статьей 184.1</w:t>
      </w:r>
      <w:r w:rsidRPr="009A1E37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Бюджетного кодекса Российской Федерации и решением Северо-Енисейского районного Совета депутатов от 30.09.2011 № 349-25 «Об утверждении Положения о бюджетном процессе в Северо-Енисейском районе»</w:t>
      </w:r>
      <w:r w:rsidR="004D32F5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соблюдены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F7B8E" w:rsidRDefault="004D32F5" w:rsidP="00727049">
      <w:pPr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статьи 184.1 Бюджетного кодекса в проекте решения </w:t>
      </w:r>
      <w:r w:rsidR="003F7B8E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о бюджете условно утверждаемые (утвержденные) расходы: в первый год планового периода (202</w:t>
      </w:r>
      <w:r w:rsidR="00A40C9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3F7B8E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год) не менее 2,5 % от общей суммы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и не менее 5 % во второй год планового периода (202</w:t>
      </w:r>
      <w:r w:rsidR="00A40C9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F7B8E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год)</w:t>
      </w:r>
      <w:r w:rsidR="00D265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963A1" w:rsidRDefault="00E963A1" w:rsidP="00727049">
      <w:pPr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Ключевые показатели проекта </w:t>
      </w:r>
      <w:r w:rsidR="00A80F7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о бюджете</w:t>
      </w:r>
      <w:r w:rsidR="00C453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673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</w:t>
      </w:r>
      <w:r w:rsidR="009319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отражены в таблице</w:t>
      </w:r>
      <w:r w:rsidR="0087673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931930" w:rsidRPr="00282034" w:rsidRDefault="00931930" w:rsidP="00727049">
      <w:pPr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</w:t>
      </w:r>
      <w:r w:rsidR="00282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282034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тыс.рублей</w:t>
      </w:r>
    </w:p>
    <w:tbl>
      <w:tblPr>
        <w:tblW w:w="9792" w:type="dxa"/>
        <w:tblInd w:w="97" w:type="dxa"/>
        <w:tblLook w:val="04A0"/>
      </w:tblPr>
      <w:tblGrid>
        <w:gridCol w:w="5140"/>
        <w:gridCol w:w="1720"/>
        <w:gridCol w:w="1820"/>
        <w:gridCol w:w="1112"/>
      </w:tblGrid>
      <w:tr w:rsidR="00931930" w:rsidRPr="00931930" w:rsidTr="00C215B7">
        <w:trPr>
          <w:trHeight w:val="360"/>
        </w:trPr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31930" w:rsidRPr="00931930" w:rsidRDefault="00931930" w:rsidP="00931930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930" w:rsidRPr="00931930" w:rsidRDefault="00931930" w:rsidP="00931930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930" w:rsidRPr="00931930" w:rsidRDefault="00931930" w:rsidP="00931930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1930" w:rsidRPr="00931930" w:rsidRDefault="00931930" w:rsidP="00931930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931930" w:rsidRPr="00931930" w:rsidTr="00C215B7">
        <w:trPr>
          <w:trHeight w:val="390"/>
        </w:trPr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1930" w:rsidRPr="00931930" w:rsidTr="00C215B7">
        <w:trPr>
          <w:trHeight w:val="323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1930" w:rsidRPr="00931930" w:rsidRDefault="00931930" w:rsidP="00931930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1930" w:rsidRPr="00931930" w:rsidRDefault="00931930" w:rsidP="00931930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930" w:rsidRPr="00931930" w:rsidRDefault="00931930" w:rsidP="00931930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1930" w:rsidRPr="00931930" w:rsidRDefault="00931930" w:rsidP="00931930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31930" w:rsidRPr="00931930" w:rsidTr="00C215B7">
        <w:trPr>
          <w:trHeight w:val="663"/>
        </w:trPr>
        <w:tc>
          <w:tcPr>
            <w:tcW w:w="9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1930" w:rsidRPr="00931930" w:rsidRDefault="00931930" w:rsidP="00931930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</w:tr>
      <w:tr w:rsidR="00931930" w:rsidRPr="00931930" w:rsidTr="00C215B7">
        <w:trPr>
          <w:trHeight w:val="39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2 566 984,5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2 613 070,0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2 674 532,7</w:t>
            </w:r>
          </w:p>
        </w:tc>
      </w:tr>
      <w:tr w:rsidR="00931930" w:rsidRPr="00931930" w:rsidTr="00C215B7">
        <w:trPr>
          <w:trHeight w:val="37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408 836,0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410 995,4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396 571,8</w:t>
            </w:r>
          </w:p>
        </w:tc>
      </w:tr>
      <w:tr w:rsidR="00931930" w:rsidRPr="00931930" w:rsidTr="00C215B7">
        <w:trPr>
          <w:trHeight w:val="39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2 975 820,5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3 024 065,4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3 071 104,5</w:t>
            </w:r>
          </w:p>
        </w:tc>
      </w:tr>
      <w:tr w:rsidR="00931930" w:rsidRPr="00931930" w:rsidTr="00C215B7">
        <w:trPr>
          <w:trHeight w:val="743"/>
        </w:trPr>
        <w:tc>
          <w:tcPr>
            <w:tcW w:w="9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1930" w:rsidRPr="00931930" w:rsidRDefault="00931930" w:rsidP="00931930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</w:tr>
      <w:tr w:rsidR="00931930" w:rsidRPr="00931930" w:rsidTr="00C215B7">
        <w:trPr>
          <w:trHeight w:val="39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371 123,4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291 240,0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291 382,8</w:t>
            </w:r>
          </w:p>
        </w:tc>
      </w:tr>
      <w:tr w:rsidR="00931930" w:rsidRPr="00931930" w:rsidTr="00C215B7">
        <w:trPr>
          <w:trHeight w:val="39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930" w:rsidRPr="00931930" w:rsidTr="00C215B7">
        <w:trPr>
          <w:trHeight w:val="6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46 078,4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45 854,0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44 283,2</w:t>
            </w:r>
          </w:p>
        </w:tc>
      </w:tr>
      <w:tr w:rsidR="00931930" w:rsidRPr="00931930" w:rsidTr="00C215B7">
        <w:trPr>
          <w:trHeight w:val="37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217 614,6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108 225,0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104 725,0</w:t>
            </w:r>
          </w:p>
        </w:tc>
      </w:tr>
      <w:tr w:rsidR="00931930" w:rsidRPr="00931930" w:rsidTr="00C215B7">
        <w:trPr>
          <w:trHeight w:val="36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1 009 404,9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481 574,9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481 654,9</w:t>
            </w:r>
          </w:p>
        </w:tc>
      </w:tr>
      <w:tr w:rsidR="00931930" w:rsidRPr="00931930" w:rsidTr="00C215B7">
        <w:trPr>
          <w:trHeight w:val="36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1 361,3</w:t>
            </w:r>
          </w:p>
        </w:tc>
      </w:tr>
      <w:tr w:rsidR="00931930" w:rsidRPr="00931930" w:rsidTr="00C215B7">
        <w:trPr>
          <w:trHeight w:val="39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641 439,7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623 481,9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617 814,1</w:t>
            </w:r>
          </w:p>
        </w:tc>
      </w:tr>
      <w:tr w:rsidR="00931930" w:rsidRPr="00931930" w:rsidTr="00C215B7">
        <w:trPr>
          <w:trHeight w:val="39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172 028,6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140 139,9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140 139,9</w:t>
            </w:r>
          </w:p>
        </w:tc>
      </w:tr>
      <w:tr w:rsidR="00931930" w:rsidRPr="00931930" w:rsidTr="00C215B7">
        <w:trPr>
          <w:trHeight w:val="36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75 960,2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52 737,2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40 538,8</w:t>
            </w:r>
          </w:p>
        </w:tc>
      </w:tr>
      <w:tr w:rsidR="00931930" w:rsidRPr="00931930" w:rsidTr="00C215B7">
        <w:trPr>
          <w:trHeight w:val="37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79 467,9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69 321,3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70 607,3</w:t>
            </w:r>
          </w:p>
        </w:tc>
      </w:tr>
      <w:tr w:rsidR="00931930" w:rsidRPr="00931930" w:rsidTr="00C215B7">
        <w:trPr>
          <w:trHeight w:val="34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26 947,8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25 761,0</w:t>
            </w:r>
          </w:p>
        </w:tc>
      </w:tr>
      <w:tr w:rsidR="00931930" w:rsidRPr="00931930" w:rsidTr="00C215B7">
        <w:trPr>
          <w:trHeight w:val="34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525 359,6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451 387,3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508 913,1</w:t>
            </w:r>
          </w:p>
        </w:tc>
      </w:tr>
      <w:tr w:rsidR="00931930" w:rsidRPr="00931930" w:rsidTr="00C215B7">
        <w:trPr>
          <w:trHeight w:val="375"/>
        </w:trPr>
        <w:tc>
          <w:tcPr>
            <w:tcW w:w="5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732 357,1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743 923,1</w:t>
            </w:r>
          </w:p>
        </w:tc>
      </w:tr>
      <w:tr w:rsidR="00931930" w:rsidRPr="00931930" w:rsidTr="00C215B7">
        <w:trPr>
          <w:trHeight w:val="48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3 167 387,6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3 024 065,4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3 071 104,5</w:t>
            </w:r>
          </w:p>
        </w:tc>
      </w:tr>
      <w:tr w:rsidR="00931930" w:rsidRPr="00931930" w:rsidTr="00C215B7">
        <w:trPr>
          <w:trHeight w:val="52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 (-) / Профицит (+)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-191 567,1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1930" w:rsidRPr="00931930" w:rsidTr="00C215B7">
        <w:trPr>
          <w:trHeight w:val="458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-191 567,1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1930" w:rsidRPr="00931930" w:rsidTr="00C215B7">
        <w:trPr>
          <w:trHeight w:val="469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Изменение остатков средств бюджета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191 567,1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31930" w:rsidRPr="00931930" w:rsidTr="00C215B7">
        <w:trPr>
          <w:trHeight w:val="48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-увеличение остатков средств бюджета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-2 975 820,5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-3 024 065,4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-3 071 104,5</w:t>
            </w:r>
          </w:p>
        </w:tc>
      </w:tr>
      <w:tr w:rsidR="00931930" w:rsidRPr="00931930" w:rsidTr="00C215B7">
        <w:trPr>
          <w:trHeight w:val="458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-уменьшение остатков средств бюджета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3 167 387,6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3 024 065,4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3 071 104,5</w:t>
            </w:r>
          </w:p>
        </w:tc>
      </w:tr>
      <w:tr w:rsidR="00931930" w:rsidRPr="00931930" w:rsidTr="00C215B7">
        <w:trPr>
          <w:trHeight w:val="36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31930" w:rsidRPr="00931930" w:rsidTr="00C215B7">
        <w:trPr>
          <w:trHeight w:val="409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 получение кредитов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930" w:rsidRPr="00931930" w:rsidTr="00C215B7">
        <w:trPr>
          <w:trHeight w:val="469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 погашение кредитов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930" w:rsidRPr="00931930" w:rsidTr="00C215B7">
        <w:trPr>
          <w:trHeight w:val="54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31930" w:rsidRPr="00931930" w:rsidTr="00C215B7">
        <w:trPr>
          <w:trHeight w:val="398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 получение кредитов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930" w:rsidRPr="00931930" w:rsidTr="00C215B7">
        <w:trPr>
          <w:trHeight w:val="409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 погашение кредитов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930" w:rsidRPr="00931930" w:rsidTr="00C215B7">
        <w:trPr>
          <w:trHeight w:val="7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1930" w:rsidRPr="00931930" w:rsidTr="00C215B7">
        <w:trPr>
          <w:trHeight w:val="7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930" w:rsidRPr="00931930" w:rsidRDefault="00931930" w:rsidP="0093193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931930" w:rsidRDefault="00931930" w:rsidP="00727049">
      <w:pPr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63A1" w:rsidRPr="002A67AE" w:rsidRDefault="00E963A1" w:rsidP="00727049">
      <w:pPr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67A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A67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2A67AE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A67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 сформированы следующие параметры бюджета района:</w:t>
      </w:r>
    </w:p>
    <w:p w:rsidR="00E963A1" w:rsidRPr="002A67AE" w:rsidRDefault="00E963A1" w:rsidP="00727049">
      <w:pPr>
        <w:tabs>
          <w:tab w:val="num" w:pos="851"/>
        </w:tabs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67A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2A67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прогнозируемый общий объем доходов бюджета района на три года определяется в сумме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9 070 990,4</w:t>
      </w:r>
      <w:r w:rsidRPr="002A67AE">
        <w:rPr>
          <w:rFonts w:ascii="Times New Roman" w:eastAsia="Times New Roman" w:hAnsi="Times New Roman" w:cs="Times New Roman"/>
          <w:sz w:val="27"/>
          <w:szCs w:val="27"/>
          <w:lang w:eastAsia="ru-RU"/>
        </w:rPr>
        <w:t> тыс. рублей;</w:t>
      </w:r>
    </w:p>
    <w:p w:rsidR="00E963A1" w:rsidRPr="002A67AE" w:rsidRDefault="00E963A1" w:rsidP="00727049">
      <w:pPr>
        <w:tabs>
          <w:tab w:val="num" w:pos="851"/>
        </w:tabs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67A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2A67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общий объем расходов на три года составляет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9 262 557,1</w:t>
      </w:r>
      <w:r w:rsidRPr="002A67AE">
        <w:rPr>
          <w:rFonts w:ascii="Times New Roman" w:eastAsia="Times New Roman" w:hAnsi="Times New Roman" w:cs="Times New Roman"/>
          <w:sz w:val="27"/>
          <w:szCs w:val="27"/>
          <w:lang w:eastAsia="ru-RU"/>
        </w:rPr>
        <w:t>,0 тыс. рублей.</w:t>
      </w:r>
    </w:p>
    <w:p w:rsidR="00E963A1" w:rsidRPr="002A67AE" w:rsidRDefault="00E963A1" w:rsidP="00727049">
      <w:pPr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67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Основные параметры бюджета по годам </w:t>
      </w:r>
      <w:r w:rsidR="0028203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представлены в таблице</w:t>
      </w:r>
      <w:r w:rsidRPr="002A67A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45341" w:rsidRDefault="00C45341" w:rsidP="00C45341">
      <w:pPr>
        <w:keepNext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2126"/>
        <w:gridCol w:w="1843"/>
        <w:gridCol w:w="1843"/>
      </w:tblGrid>
      <w:tr w:rsidR="00E963A1" w:rsidRPr="009F6011" w:rsidTr="003C270E">
        <w:tc>
          <w:tcPr>
            <w:tcW w:w="4111" w:type="dxa"/>
            <w:shd w:val="clear" w:color="auto" w:fill="auto"/>
            <w:vAlign w:val="center"/>
          </w:tcPr>
          <w:p w:rsidR="00E963A1" w:rsidRPr="003C270E" w:rsidRDefault="00C45341" w:rsidP="009375B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E963A1" w:rsidRPr="003C2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 рублей)</w:t>
            </w:r>
            <w:r w:rsidRPr="003C2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63A1" w:rsidRPr="003C270E" w:rsidRDefault="00E963A1" w:rsidP="009375B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63A1" w:rsidRPr="003C270E" w:rsidRDefault="00E963A1" w:rsidP="009375B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63A1" w:rsidRPr="003C270E" w:rsidRDefault="00E963A1" w:rsidP="009375B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E963A1" w:rsidRPr="009F6011" w:rsidTr="003C270E">
        <w:trPr>
          <w:trHeight w:val="120"/>
        </w:trPr>
        <w:tc>
          <w:tcPr>
            <w:tcW w:w="4111" w:type="dxa"/>
            <w:shd w:val="clear" w:color="auto" w:fill="auto"/>
            <w:vAlign w:val="center"/>
          </w:tcPr>
          <w:p w:rsidR="00E963A1" w:rsidRPr="003C270E" w:rsidRDefault="00E963A1" w:rsidP="009375B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63A1" w:rsidRPr="003C270E" w:rsidRDefault="00E963A1" w:rsidP="009375B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2 975 820,5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63A1" w:rsidRPr="003C270E" w:rsidRDefault="00E963A1" w:rsidP="009375B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3 024 065,4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63A1" w:rsidRPr="003C270E" w:rsidRDefault="00E963A1" w:rsidP="009375B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3 071 104,5</w:t>
            </w:r>
          </w:p>
        </w:tc>
      </w:tr>
      <w:tr w:rsidR="00E963A1" w:rsidRPr="009F6011" w:rsidTr="003C270E">
        <w:trPr>
          <w:trHeight w:val="212"/>
        </w:trPr>
        <w:tc>
          <w:tcPr>
            <w:tcW w:w="4111" w:type="dxa"/>
            <w:shd w:val="clear" w:color="auto" w:fill="auto"/>
            <w:vAlign w:val="center"/>
          </w:tcPr>
          <w:p w:rsidR="00E963A1" w:rsidRPr="003C270E" w:rsidRDefault="00E963A1" w:rsidP="009375B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63A1" w:rsidRPr="003C270E" w:rsidRDefault="00E963A1" w:rsidP="009375B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3 167 387,6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63A1" w:rsidRPr="003C270E" w:rsidRDefault="00E963A1" w:rsidP="009375B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3 024 065,4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63A1" w:rsidRPr="003C270E" w:rsidRDefault="00E963A1" w:rsidP="009375B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3 071 104,5</w:t>
            </w:r>
          </w:p>
        </w:tc>
      </w:tr>
      <w:tr w:rsidR="00E963A1" w:rsidRPr="009F6011" w:rsidTr="003C270E">
        <w:trPr>
          <w:trHeight w:val="123"/>
        </w:trPr>
        <w:tc>
          <w:tcPr>
            <w:tcW w:w="4111" w:type="dxa"/>
            <w:shd w:val="clear" w:color="auto" w:fill="auto"/>
            <w:vAlign w:val="center"/>
          </w:tcPr>
          <w:p w:rsidR="00E963A1" w:rsidRPr="003C270E" w:rsidRDefault="00E963A1" w:rsidP="009375B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(-) / Профицит (+)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63A1" w:rsidRPr="003C270E" w:rsidRDefault="00EB0211" w:rsidP="009375B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191 567,2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63A1" w:rsidRPr="003C270E" w:rsidRDefault="00E963A1" w:rsidP="009375B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63A1" w:rsidRPr="003C270E" w:rsidRDefault="00E963A1" w:rsidP="009375B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E963A1" w:rsidRPr="00C3399A" w:rsidRDefault="00E963A1" w:rsidP="005F7C0C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C3399A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Параметры 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проекта </w:t>
      </w:r>
      <w:r w:rsidRPr="00C3399A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бюджета в трехлетнем бюджетном цикле на 202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2</w:t>
      </w:r>
      <w:r w:rsidRPr="00C3399A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4</w:t>
      </w:r>
      <w:r w:rsidRPr="00C3399A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годы сформированы: </w:t>
      </w:r>
    </w:p>
    <w:p w:rsidR="00E963A1" w:rsidRPr="00C3399A" w:rsidRDefault="00E963A1" w:rsidP="005F7C0C">
      <w:p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3399A">
        <w:rPr>
          <w:rFonts w:ascii="Times New Roman" w:hAnsi="Times New Roman" w:cs="Times New Roman"/>
          <w:sz w:val="27"/>
          <w:szCs w:val="27"/>
        </w:rPr>
        <w:t>на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3399A">
        <w:rPr>
          <w:rFonts w:ascii="Times New Roman" w:hAnsi="Times New Roman" w:cs="Times New Roman"/>
          <w:sz w:val="27"/>
          <w:szCs w:val="27"/>
        </w:rPr>
        <w:t xml:space="preserve"> год:</w:t>
      </w:r>
    </w:p>
    <w:p w:rsidR="00E963A1" w:rsidRPr="00C3399A" w:rsidRDefault="00E963A1" w:rsidP="005F7C0C">
      <w:p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C3399A">
        <w:rPr>
          <w:rFonts w:ascii="Times New Roman" w:hAnsi="Times New Roman" w:cs="Times New Roman"/>
          <w:sz w:val="27"/>
          <w:szCs w:val="27"/>
        </w:rPr>
        <w:t xml:space="preserve"> прогнозируемый общий объем доходов бюджета Северо-Енисейского района в сумме </w:t>
      </w:r>
      <w:r>
        <w:rPr>
          <w:rFonts w:ascii="Times New Roman" w:hAnsi="Times New Roman" w:cs="Times New Roman"/>
          <w:sz w:val="27"/>
          <w:szCs w:val="27"/>
        </w:rPr>
        <w:t>2 975 820,5</w:t>
      </w:r>
      <w:r w:rsidRPr="00C3399A">
        <w:rPr>
          <w:rFonts w:ascii="Times New Roman" w:hAnsi="Times New Roman" w:cs="Times New Roman"/>
          <w:sz w:val="27"/>
          <w:szCs w:val="27"/>
        </w:rPr>
        <w:t xml:space="preserve"> тыс. рублей; </w:t>
      </w:r>
    </w:p>
    <w:p w:rsidR="00E963A1" w:rsidRPr="00C3399A" w:rsidRDefault="00E963A1" w:rsidP="005F7C0C">
      <w:p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C3399A">
        <w:rPr>
          <w:rFonts w:ascii="Times New Roman" w:hAnsi="Times New Roman" w:cs="Times New Roman"/>
          <w:sz w:val="27"/>
          <w:szCs w:val="27"/>
        </w:rPr>
        <w:t xml:space="preserve"> общий объем расходов бюджета Северо-Енисейского района в сумме </w:t>
      </w:r>
      <w:r>
        <w:rPr>
          <w:rFonts w:ascii="Times New Roman" w:hAnsi="Times New Roman" w:cs="Times New Roman"/>
          <w:sz w:val="27"/>
          <w:szCs w:val="27"/>
        </w:rPr>
        <w:t>3 167 387,6</w:t>
      </w:r>
      <w:r w:rsidRPr="00C3399A">
        <w:rPr>
          <w:rFonts w:ascii="Times New Roman" w:hAnsi="Times New Roman" w:cs="Times New Roman"/>
          <w:sz w:val="27"/>
          <w:szCs w:val="27"/>
        </w:rPr>
        <w:t xml:space="preserve"> тыс. рублей; </w:t>
      </w:r>
    </w:p>
    <w:p w:rsidR="00E963A1" w:rsidRPr="00C3399A" w:rsidRDefault="00E963A1" w:rsidP="005F7C0C">
      <w:p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C3399A">
        <w:rPr>
          <w:rFonts w:ascii="Times New Roman" w:hAnsi="Times New Roman" w:cs="Times New Roman"/>
          <w:sz w:val="27"/>
          <w:szCs w:val="27"/>
        </w:rPr>
        <w:t xml:space="preserve"> дефицит бюджета Северо-Енисейского района в сумме </w:t>
      </w:r>
      <w:r w:rsidR="006C23D9">
        <w:rPr>
          <w:rFonts w:ascii="Times New Roman" w:hAnsi="Times New Roman" w:cs="Times New Roman"/>
          <w:sz w:val="27"/>
          <w:szCs w:val="27"/>
        </w:rPr>
        <w:t>-</w:t>
      </w:r>
      <w:r w:rsidR="001C62FB">
        <w:rPr>
          <w:rFonts w:ascii="Times New Roman" w:hAnsi="Times New Roman" w:cs="Times New Roman"/>
          <w:sz w:val="27"/>
          <w:szCs w:val="27"/>
        </w:rPr>
        <w:t>191 567,2</w:t>
      </w:r>
      <w:r w:rsidRPr="00C3399A">
        <w:rPr>
          <w:rFonts w:ascii="Times New Roman" w:hAnsi="Times New Roman" w:cs="Times New Roman"/>
          <w:sz w:val="27"/>
          <w:szCs w:val="27"/>
        </w:rPr>
        <w:t xml:space="preserve"> тыс. рублей;</w:t>
      </w:r>
    </w:p>
    <w:p w:rsidR="00E963A1" w:rsidRDefault="00E963A1" w:rsidP="005F7C0C">
      <w:p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C3399A">
        <w:rPr>
          <w:rFonts w:ascii="Times New Roman" w:hAnsi="Times New Roman" w:cs="Times New Roman"/>
          <w:sz w:val="27"/>
          <w:szCs w:val="27"/>
        </w:rPr>
        <w:t xml:space="preserve"> источники внутреннего финансирования дефицита бюджета Северо-Енисейского района в сумме </w:t>
      </w:r>
      <w:r w:rsidR="006C23D9">
        <w:rPr>
          <w:rFonts w:ascii="Times New Roman" w:hAnsi="Times New Roman" w:cs="Times New Roman"/>
          <w:sz w:val="27"/>
          <w:szCs w:val="27"/>
        </w:rPr>
        <w:t>-191 567,1</w:t>
      </w:r>
      <w:r w:rsidRPr="00C3399A">
        <w:rPr>
          <w:rFonts w:ascii="Times New Roman" w:hAnsi="Times New Roman" w:cs="Times New Roman"/>
          <w:sz w:val="27"/>
          <w:szCs w:val="27"/>
        </w:rPr>
        <w:t xml:space="preserve"> тыс. рублей</w:t>
      </w:r>
      <w:r w:rsidR="006C23D9">
        <w:rPr>
          <w:rFonts w:ascii="Times New Roman" w:hAnsi="Times New Roman" w:cs="Times New Roman"/>
          <w:sz w:val="27"/>
          <w:szCs w:val="27"/>
        </w:rPr>
        <w:t>,</w:t>
      </w:r>
    </w:p>
    <w:p w:rsidR="006C23D9" w:rsidRPr="00C3399A" w:rsidRDefault="006C23D9" w:rsidP="005F7C0C">
      <w:p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изменение остатков средств бюджета 191 567,1 тыс.рублей.</w:t>
      </w:r>
    </w:p>
    <w:p w:rsidR="00E963A1" w:rsidRPr="00C3399A" w:rsidRDefault="00E963A1" w:rsidP="005F7C0C">
      <w:p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399A">
        <w:rPr>
          <w:rFonts w:ascii="Times New Roman" w:hAnsi="Times New Roman" w:cs="Times New Roman"/>
          <w:sz w:val="27"/>
          <w:szCs w:val="27"/>
        </w:rPr>
        <w:t>на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C3399A">
        <w:rPr>
          <w:rFonts w:ascii="Times New Roman" w:hAnsi="Times New Roman" w:cs="Times New Roman"/>
          <w:sz w:val="27"/>
          <w:szCs w:val="27"/>
        </w:rPr>
        <w:t xml:space="preserve"> год:</w:t>
      </w:r>
    </w:p>
    <w:p w:rsidR="00E963A1" w:rsidRPr="00C3399A" w:rsidRDefault="00E963A1" w:rsidP="005F7C0C">
      <w:p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C3399A">
        <w:rPr>
          <w:rFonts w:ascii="Times New Roman" w:hAnsi="Times New Roman" w:cs="Times New Roman"/>
          <w:sz w:val="27"/>
          <w:szCs w:val="27"/>
        </w:rPr>
        <w:t xml:space="preserve"> прогнозируемый общий объем доходов бюджета Северо-Енисейского района в сумме </w:t>
      </w:r>
      <w:r>
        <w:rPr>
          <w:rFonts w:ascii="Times New Roman" w:hAnsi="Times New Roman" w:cs="Times New Roman"/>
          <w:sz w:val="27"/>
          <w:szCs w:val="27"/>
        </w:rPr>
        <w:t>3 024 065,4</w:t>
      </w:r>
      <w:r w:rsidRPr="00C3399A">
        <w:rPr>
          <w:rFonts w:ascii="Times New Roman" w:hAnsi="Times New Roman" w:cs="Times New Roman"/>
          <w:sz w:val="27"/>
          <w:szCs w:val="27"/>
        </w:rPr>
        <w:t xml:space="preserve"> тыс. рублей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E963A1" w:rsidRPr="00C3399A" w:rsidRDefault="00E963A1" w:rsidP="005F7C0C">
      <w:p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C3399A">
        <w:rPr>
          <w:rFonts w:ascii="Times New Roman" w:hAnsi="Times New Roman" w:cs="Times New Roman"/>
          <w:sz w:val="27"/>
          <w:szCs w:val="27"/>
        </w:rPr>
        <w:t xml:space="preserve"> общий объем расходов бюджета Северо-Енисейского района в сумме </w:t>
      </w:r>
      <w:r>
        <w:rPr>
          <w:rFonts w:ascii="Times New Roman" w:hAnsi="Times New Roman" w:cs="Times New Roman"/>
          <w:sz w:val="27"/>
          <w:szCs w:val="27"/>
        </w:rPr>
        <w:t>3 024 065,4</w:t>
      </w:r>
      <w:r w:rsidRPr="00C3399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3399A">
        <w:rPr>
          <w:rFonts w:ascii="Times New Roman" w:hAnsi="Times New Roman" w:cs="Times New Roman"/>
          <w:sz w:val="27"/>
          <w:szCs w:val="27"/>
        </w:rPr>
        <w:t xml:space="preserve">тыс. рублей, в том числе условно утвержденные расходы в сумме </w:t>
      </w:r>
      <w:r>
        <w:rPr>
          <w:rFonts w:ascii="Times New Roman" w:hAnsi="Times New Roman" w:cs="Times New Roman"/>
          <w:sz w:val="27"/>
          <w:szCs w:val="27"/>
        </w:rPr>
        <w:t>732 357,1</w:t>
      </w:r>
      <w:r w:rsidRPr="00C3399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тыс. рублей</w:t>
      </w:r>
      <w:r w:rsidRPr="00C3399A">
        <w:rPr>
          <w:rFonts w:ascii="Times New Roman" w:hAnsi="Times New Roman" w:cs="Times New Roman"/>
          <w:sz w:val="27"/>
          <w:szCs w:val="27"/>
        </w:rPr>
        <w:t>;</w:t>
      </w:r>
    </w:p>
    <w:p w:rsidR="00E963A1" w:rsidRPr="00C3399A" w:rsidRDefault="00E963A1" w:rsidP="005F7C0C">
      <w:p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-</w:t>
      </w:r>
      <w:r w:rsidRPr="00C3399A">
        <w:rPr>
          <w:rFonts w:ascii="Times New Roman" w:hAnsi="Times New Roman" w:cs="Times New Roman"/>
          <w:sz w:val="27"/>
          <w:szCs w:val="27"/>
        </w:rPr>
        <w:t xml:space="preserve"> дефицит бюджета Северо-Енисейского района в сумме 0,0 тыс. рублей</w:t>
      </w:r>
      <w:r>
        <w:rPr>
          <w:rFonts w:ascii="Times New Roman" w:hAnsi="Times New Roman" w:cs="Times New Roman"/>
          <w:sz w:val="27"/>
          <w:szCs w:val="27"/>
        </w:rPr>
        <w:t>;</w:t>
      </w:r>
      <w:r w:rsidRPr="00C3399A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E963A1" w:rsidRDefault="00E963A1" w:rsidP="005F7C0C">
      <w:p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C3399A">
        <w:rPr>
          <w:rFonts w:ascii="Times New Roman" w:hAnsi="Times New Roman" w:cs="Times New Roman"/>
          <w:sz w:val="27"/>
          <w:szCs w:val="27"/>
        </w:rPr>
        <w:t xml:space="preserve"> источники внутреннего финансирования дефицита бюджета Северо-Енисейского района в сумме 0,0 тыс. рублей.</w:t>
      </w:r>
      <w:r w:rsidRPr="00C3399A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E963A1" w:rsidRDefault="00E963A1" w:rsidP="005F7C0C">
      <w:p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3399A">
        <w:rPr>
          <w:rFonts w:ascii="Times New Roman" w:hAnsi="Times New Roman" w:cs="Times New Roman"/>
          <w:sz w:val="27"/>
          <w:szCs w:val="27"/>
        </w:rPr>
        <w:t xml:space="preserve"> на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3399A">
        <w:rPr>
          <w:rFonts w:ascii="Times New Roman" w:hAnsi="Times New Roman" w:cs="Times New Roman"/>
          <w:sz w:val="27"/>
          <w:szCs w:val="27"/>
        </w:rPr>
        <w:t xml:space="preserve"> год</w:t>
      </w:r>
    </w:p>
    <w:p w:rsidR="00E963A1" w:rsidRPr="00C3399A" w:rsidRDefault="00E963A1" w:rsidP="005F7C0C">
      <w:p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C3399A">
        <w:rPr>
          <w:rFonts w:ascii="Times New Roman" w:hAnsi="Times New Roman" w:cs="Times New Roman"/>
          <w:sz w:val="27"/>
          <w:szCs w:val="27"/>
        </w:rPr>
        <w:t xml:space="preserve"> прогнозируемый общий объем доходов бюджета Северо-Енисейского района в сумме </w:t>
      </w:r>
      <w:r>
        <w:rPr>
          <w:rFonts w:ascii="Times New Roman" w:hAnsi="Times New Roman" w:cs="Times New Roman"/>
          <w:sz w:val="27"/>
          <w:szCs w:val="27"/>
        </w:rPr>
        <w:t>3 071 104,5</w:t>
      </w:r>
      <w:r w:rsidRPr="00C3399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3399A">
        <w:rPr>
          <w:rFonts w:ascii="Times New Roman" w:hAnsi="Times New Roman" w:cs="Times New Roman"/>
          <w:sz w:val="27"/>
          <w:szCs w:val="27"/>
        </w:rPr>
        <w:t>тыс. рублей;</w:t>
      </w:r>
    </w:p>
    <w:p w:rsidR="00E963A1" w:rsidRPr="00C3399A" w:rsidRDefault="00E963A1" w:rsidP="005F7C0C">
      <w:p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C3399A">
        <w:rPr>
          <w:rFonts w:ascii="Times New Roman" w:hAnsi="Times New Roman" w:cs="Times New Roman"/>
          <w:sz w:val="27"/>
          <w:szCs w:val="27"/>
        </w:rPr>
        <w:t xml:space="preserve"> общий объем расходов бюджета Северо-Енисейского района в сумме </w:t>
      </w:r>
      <w:r>
        <w:rPr>
          <w:rFonts w:ascii="Times New Roman" w:hAnsi="Times New Roman" w:cs="Times New Roman"/>
          <w:sz w:val="27"/>
          <w:szCs w:val="27"/>
        </w:rPr>
        <w:t>3 071 104,5</w:t>
      </w:r>
      <w:r w:rsidRPr="00C3399A">
        <w:rPr>
          <w:rFonts w:ascii="Times New Roman" w:hAnsi="Times New Roman" w:cs="Times New Roman"/>
          <w:sz w:val="27"/>
          <w:szCs w:val="27"/>
        </w:rPr>
        <w:t xml:space="preserve"> тыс. рублей, в том числе условно утвержденные расходы в сумме </w:t>
      </w:r>
      <w:r>
        <w:rPr>
          <w:rFonts w:ascii="Times New Roman" w:hAnsi="Times New Roman" w:cs="Times New Roman"/>
          <w:sz w:val="27"/>
          <w:szCs w:val="27"/>
        </w:rPr>
        <w:t>743 923,1</w:t>
      </w:r>
      <w:r w:rsidRPr="00C3399A">
        <w:rPr>
          <w:rFonts w:ascii="Times New Roman" w:hAnsi="Times New Roman" w:cs="Times New Roman"/>
          <w:sz w:val="27"/>
          <w:szCs w:val="27"/>
        </w:rPr>
        <w:t xml:space="preserve"> тыс. рублей;</w:t>
      </w:r>
    </w:p>
    <w:p w:rsidR="00E963A1" w:rsidRPr="00C3399A" w:rsidRDefault="00E963A1" w:rsidP="005F7C0C">
      <w:p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-</w:t>
      </w:r>
      <w:r w:rsidRPr="00C3399A">
        <w:rPr>
          <w:rFonts w:ascii="Times New Roman" w:hAnsi="Times New Roman" w:cs="Times New Roman"/>
          <w:sz w:val="27"/>
          <w:szCs w:val="27"/>
        </w:rPr>
        <w:t xml:space="preserve"> дефицит бюджета Северо-Енисейского района в сумме 0,0 тыс. рублей;</w:t>
      </w:r>
      <w:r w:rsidRPr="00C3399A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E963A1" w:rsidRPr="009A1E37" w:rsidRDefault="00E963A1" w:rsidP="005F7C0C">
      <w:p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C3399A">
        <w:rPr>
          <w:rFonts w:ascii="Times New Roman" w:hAnsi="Times New Roman" w:cs="Times New Roman"/>
          <w:sz w:val="27"/>
          <w:szCs w:val="27"/>
        </w:rPr>
        <w:t xml:space="preserve"> источники внутреннего финансирования дефицита бюджета Северо-Енисейского района в сумме 0,0 тыс. рублей.</w:t>
      </w:r>
      <w:r w:rsidRPr="00C3399A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6A386B" w:rsidRPr="009A1E37" w:rsidRDefault="006A386B" w:rsidP="005F7C0C">
      <w:pPr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параметрах бюджета Северо-Енисейского района предусмотрен объем условно утверждаемых расходов:</w:t>
      </w:r>
    </w:p>
    <w:p w:rsidR="006A386B" w:rsidRPr="009A1E37" w:rsidRDefault="00945A59" w:rsidP="005F7C0C">
      <w:pPr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 202</w:t>
      </w:r>
      <w:r w:rsidR="0014753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– </w:t>
      </w:r>
      <w:r w:rsidR="00147538">
        <w:rPr>
          <w:rFonts w:ascii="Times New Roman" w:eastAsia="Times New Roman" w:hAnsi="Times New Roman" w:cs="Times New Roman"/>
          <w:sz w:val="27"/>
          <w:szCs w:val="27"/>
          <w:lang w:eastAsia="ru-RU"/>
        </w:rPr>
        <w:t>732 357,1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тыс. рублей – </w:t>
      </w:r>
      <w:r w:rsidR="00147538">
        <w:rPr>
          <w:rFonts w:ascii="Times New Roman" w:eastAsia="Times New Roman" w:hAnsi="Times New Roman" w:cs="Times New Roman"/>
          <w:sz w:val="27"/>
          <w:szCs w:val="27"/>
          <w:lang w:eastAsia="ru-RU"/>
        </w:rPr>
        <w:t>24,2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% от общего объема расходов бюджета Северо-Енисейского района;</w:t>
      </w:r>
    </w:p>
    <w:p w:rsidR="006A386B" w:rsidRDefault="006A386B" w:rsidP="005F7C0C">
      <w:pPr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- 202</w:t>
      </w:r>
      <w:r w:rsidR="00945A5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– </w:t>
      </w:r>
      <w:r w:rsidR="00147538">
        <w:rPr>
          <w:rFonts w:ascii="Times New Roman" w:eastAsia="Times New Roman" w:hAnsi="Times New Roman" w:cs="Times New Roman"/>
          <w:sz w:val="27"/>
          <w:szCs w:val="27"/>
          <w:lang w:eastAsia="ru-RU"/>
        </w:rPr>
        <w:t>743 923,1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 рублей – </w:t>
      </w:r>
      <w:r w:rsidR="00147538">
        <w:rPr>
          <w:rFonts w:ascii="Times New Roman" w:eastAsia="Times New Roman" w:hAnsi="Times New Roman" w:cs="Times New Roman"/>
          <w:sz w:val="27"/>
          <w:szCs w:val="27"/>
          <w:lang w:eastAsia="ru-RU"/>
        </w:rPr>
        <w:t>24,2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% от общего объема расходов бюджета Северо-Енисейского района.</w:t>
      </w:r>
    </w:p>
    <w:p w:rsidR="006A386B" w:rsidRDefault="006A386B" w:rsidP="005F7C0C">
      <w:pPr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средства не подлежат распределению в плановом периоде по разделам, подразделам, целевым статьям и видам расходов в ведомственной структуре расходов бюджета;</w:t>
      </w:r>
    </w:p>
    <w:p w:rsidR="0070602C" w:rsidRPr="009A1E37" w:rsidRDefault="0070602C" w:rsidP="005F7C0C">
      <w:pPr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Объем условно утверждаемых расходов</w:t>
      </w:r>
      <w:r w:rsidR="00E20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противоречит требованиям ст.184.1 БК РФ (на 2023г. не менее</w:t>
      </w:r>
      <w:r w:rsidR="00C202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2,5% от общей суммы расходов, на 2024г. не менее 5%  от общей суммы расходов).</w:t>
      </w:r>
    </w:p>
    <w:p w:rsidR="00561C87" w:rsidRDefault="00945BF4" w:rsidP="005F7C0C">
      <w:pPr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Публично-нормативные обязательства </w:t>
      </w:r>
      <w:r w:rsidR="00A44E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проекта районного 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бюджета предусмотрены</w:t>
      </w:r>
      <w:r w:rsidR="00673B65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="00FD6A20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 на основании решения Северо-Енисейского районного Совета депутатов от 14.06.2011 № 303-20 в общей сумме </w:t>
      </w:r>
      <w:r w:rsidR="00851D49">
        <w:rPr>
          <w:rFonts w:ascii="Times New Roman" w:eastAsia="Times New Roman" w:hAnsi="Times New Roman" w:cs="Times New Roman"/>
          <w:sz w:val="27"/>
          <w:szCs w:val="27"/>
          <w:lang w:eastAsia="ru-RU"/>
        </w:rPr>
        <w:t>1 011,6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 тыс. рублей</w:t>
      </w:r>
      <w:r w:rsidR="00561C8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по годам:</w:t>
      </w:r>
    </w:p>
    <w:p w:rsidR="00561C87" w:rsidRDefault="00945BF4" w:rsidP="005F7C0C">
      <w:pPr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851D4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– </w:t>
      </w:r>
      <w:r w:rsidR="00851D49">
        <w:rPr>
          <w:rFonts w:ascii="Times New Roman" w:eastAsia="Times New Roman" w:hAnsi="Times New Roman" w:cs="Times New Roman"/>
          <w:sz w:val="27"/>
          <w:szCs w:val="27"/>
          <w:lang w:eastAsia="ru-RU"/>
        </w:rPr>
        <w:t>3 372,0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 тыс. рублей</w:t>
      </w:r>
      <w:r w:rsidR="00561C8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61C87" w:rsidRDefault="00945BF4" w:rsidP="005F7C0C">
      <w:pPr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851D4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– </w:t>
      </w:r>
      <w:r w:rsidR="00851D49">
        <w:rPr>
          <w:rFonts w:ascii="Times New Roman" w:eastAsia="Times New Roman" w:hAnsi="Times New Roman" w:cs="Times New Roman"/>
          <w:sz w:val="27"/>
          <w:szCs w:val="27"/>
          <w:lang w:eastAsia="ru-RU"/>
        </w:rPr>
        <w:t>3 372,0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 тыс. рублей</w:t>
      </w:r>
      <w:r w:rsidR="00561C8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313D0" w:rsidRPr="009A1E37" w:rsidRDefault="00945BF4" w:rsidP="005F7C0C">
      <w:pPr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851D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– </w:t>
      </w:r>
      <w:r w:rsidR="00851D49">
        <w:rPr>
          <w:rFonts w:ascii="Times New Roman" w:eastAsia="Times New Roman" w:hAnsi="Times New Roman" w:cs="Times New Roman"/>
          <w:sz w:val="27"/>
          <w:szCs w:val="27"/>
          <w:lang w:eastAsia="ru-RU"/>
        </w:rPr>
        <w:t>3 372,0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 рублей</w:t>
      </w:r>
      <w:r w:rsidR="00673B65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A386B" w:rsidRPr="009A1E37" w:rsidRDefault="00C9649C" w:rsidP="005F7C0C">
      <w:p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Бюджетные ассигнования на оказание муниципальных услуг</w:t>
      </w:r>
      <w:r w:rsidR="004C08B7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(выполненных работ) </w:t>
      </w:r>
      <w:r w:rsidR="00B13FD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сформированы в </w:t>
      </w:r>
      <w:r w:rsidR="00FD6A20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проекте</w:t>
      </w:r>
      <w:r w:rsidR="005C66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решения о бюджете</w:t>
      </w:r>
      <w:r w:rsidR="00B13FD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со статьей 69.2 Бюджетного кодекса Российской Федерации</w:t>
      </w:r>
      <w:r w:rsidR="00B13FD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учетом 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показател</w:t>
      </w:r>
      <w:r w:rsidR="00B13FD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задания.</w:t>
      </w:r>
    </w:p>
    <w:p w:rsidR="000C6033" w:rsidRPr="009A1E37" w:rsidRDefault="00FC6F8A" w:rsidP="005F7C0C">
      <w:p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проекте решения </w:t>
      </w:r>
      <w:r w:rsidR="00FD6A20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о бюджете</w:t>
      </w:r>
      <w:r w:rsidR="000C6033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</w:t>
      </w:r>
      <w:r w:rsidR="005C66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исполнения </w:t>
      </w:r>
      <w:r w:rsidR="000C6033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статьи 78 Бюджетного кодекса Российской Федерации 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предусматривается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r w:rsidR="000C6033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C1E49" w:rsidRPr="009A1E37" w:rsidRDefault="000C6033" w:rsidP="005F7C0C">
      <w:p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Резервный фонд</w:t>
      </w:r>
      <w:r w:rsidR="003C1E49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Северо-Енисейского района </w:t>
      </w:r>
      <w:r w:rsidR="00E6494D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7449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6494D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проекте бюджета сформирован</w:t>
      </w:r>
      <w:r w:rsidR="003C1E49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соответствии с требованиями статьи 81.1 Бюджетного кодекса Российской Федерации</w:t>
      </w:r>
      <w:r w:rsidR="00851D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проектом решения предусмотрен объем бюджетных ассигнований на создание </w:t>
      </w:r>
      <w:r w:rsidR="00295CF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резервного фонда администрации Северо-Енисейского района на 2022 год в сумме 5 000,0 тыс. рублей; на 2023 год в сумме 5 000,0 тыс. рублей, на 2024 год в сумме 5 000, тыс. рублей.</w:t>
      </w:r>
    </w:p>
    <w:p w:rsidR="00881936" w:rsidRPr="009A1E37" w:rsidRDefault="003C1E49" w:rsidP="005F7C0C">
      <w:p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Дорожный фонд Северо-Енисейского района </w:t>
      </w:r>
      <w:r w:rsidR="007449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E6494D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проекте районного бюджета 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 в </w:t>
      </w:r>
      <w:r w:rsidR="000035ED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объеме соответствие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требованиями статьи 179.4 Бюджетного кодекса Российской Федерации</w:t>
      </w:r>
      <w:r w:rsidR="00E6494D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81936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сумме </w:t>
      </w:r>
      <w:r w:rsidR="00295CFA">
        <w:rPr>
          <w:rFonts w:ascii="Times New Roman" w:eastAsia="Times New Roman" w:hAnsi="Times New Roman" w:cs="Times New Roman"/>
          <w:sz w:val="27"/>
          <w:szCs w:val="27"/>
          <w:lang w:eastAsia="ru-RU"/>
        </w:rPr>
        <w:t>256 783,2</w:t>
      </w:r>
      <w:r w:rsidR="00881936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тыс. рублей (в 202</w:t>
      </w:r>
      <w:r w:rsidR="00295CF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81936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– </w:t>
      </w:r>
      <w:r w:rsidR="00295CFA">
        <w:rPr>
          <w:rFonts w:ascii="Times New Roman" w:eastAsia="Times New Roman" w:hAnsi="Times New Roman" w:cs="Times New Roman"/>
          <w:sz w:val="27"/>
          <w:szCs w:val="27"/>
          <w:lang w:eastAsia="ru-RU"/>
        </w:rPr>
        <w:t>148 520,8</w:t>
      </w:r>
      <w:r w:rsidR="00881936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 тыс. рублей, в 202</w:t>
      </w:r>
      <w:r w:rsidR="00295CFA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881936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– </w:t>
      </w:r>
      <w:r w:rsidR="00934980">
        <w:rPr>
          <w:rFonts w:ascii="Times New Roman" w:eastAsia="Times New Roman" w:hAnsi="Times New Roman" w:cs="Times New Roman"/>
          <w:sz w:val="27"/>
          <w:szCs w:val="27"/>
          <w:lang w:eastAsia="ru-RU"/>
        </w:rPr>
        <w:t>54 131,2</w:t>
      </w:r>
      <w:r w:rsidR="00881936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 тыс. рублей, в 202</w:t>
      </w:r>
      <w:r w:rsidR="0093498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881936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– </w:t>
      </w:r>
      <w:r w:rsidR="00934980">
        <w:rPr>
          <w:rFonts w:ascii="Times New Roman" w:eastAsia="Times New Roman" w:hAnsi="Times New Roman" w:cs="Times New Roman"/>
          <w:sz w:val="27"/>
          <w:szCs w:val="27"/>
          <w:lang w:eastAsia="ru-RU"/>
        </w:rPr>
        <w:t>54 131,2</w:t>
      </w:r>
      <w:r w:rsidR="00881936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 рублей). </w:t>
      </w:r>
    </w:p>
    <w:p w:rsidR="006A386B" w:rsidRPr="009A1E37" w:rsidRDefault="007A66B3" w:rsidP="005F7C0C">
      <w:pPr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</w:t>
      </w:r>
      <w:r w:rsidR="000E4A2E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19.6 Решения Северо-Енисейского районного Совета депутатов от 30.09.2011 № 349-25 «Об утверждении Положения о бюджетном процессе в Северо-Енисейском районе» проектом решения </w:t>
      </w:r>
      <w:r w:rsidR="00E6494D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бюджете 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утверждается Перечень строек и объектов на 202</w:t>
      </w:r>
      <w:r w:rsidR="0093253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93253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93253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 в сумме </w:t>
      </w:r>
      <w:r w:rsidR="00932537">
        <w:rPr>
          <w:rFonts w:ascii="Times New Roman" w:eastAsia="Times New Roman" w:hAnsi="Times New Roman" w:cs="Times New Roman"/>
          <w:sz w:val="27"/>
          <w:szCs w:val="27"/>
          <w:lang w:eastAsia="ru-RU"/>
        </w:rPr>
        <w:t>258 815,7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 тыс. рублей (в 202</w:t>
      </w:r>
      <w:r w:rsidR="0093253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– </w:t>
      </w:r>
      <w:r w:rsidR="00932537">
        <w:rPr>
          <w:rFonts w:ascii="Times New Roman" w:eastAsia="Times New Roman" w:hAnsi="Times New Roman" w:cs="Times New Roman"/>
          <w:sz w:val="27"/>
          <w:szCs w:val="27"/>
          <w:lang w:eastAsia="ru-RU"/>
        </w:rPr>
        <w:t>258 815,7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 тыс. рублей, в 202</w:t>
      </w:r>
      <w:r w:rsidR="0093253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– </w:t>
      </w:r>
      <w:r w:rsidR="00932537">
        <w:rPr>
          <w:rFonts w:ascii="Times New Roman" w:eastAsia="Times New Roman" w:hAnsi="Times New Roman" w:cs="Times New Roman"/>
          <w:sz w:val="27"/>
          <w:szCs w:val="27"/>
          <w:lang w:eastAsia="ru-RU"/>
        </w:rPr>
        <w:t>0,0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 тыс. рублей, в 202</w:t>
      </w:r>
      <w:r w:rsidR="0093253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A386B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– 0,0 тыс. рублей).</w:t>
      </w:r>
    </w:p>
    <w:p w:rsidR="00FA0EF3" w:rsidRDefault="006A386B" w:rsidP="005F7C0C">
      <w:p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FA0EF3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FA0EF3" w:rsidRPr="00FA0E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0E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исполнении </w:t>
      </w:r>
      <w:r w:rsidR="00FA0EF3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</w:t>
      </w:r>
      <w:r w:rsidR="00FA0EF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FA0EF3"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107 Бюджетного кодекса Российской Федерации </w:t>
      </w:r>
      <w:r w:rsidR="00FA0E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проектом бюджета 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устанавливается предельный объем муниципального долга Северо-Енисейского района на очередной финансовый год и каждый год планового периода, а также верхний предел муниципального долга по состоянию на 1 января 202</w:t>
      </w:r>
      <w:r w:rsidR="000679A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1 января 202</w:t>
      </w:r>
      <w:r w:rsidR="000679A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1 января 202</w:t>
      </w:r>
      <w:r w:rsidR="000679A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FA0EF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B217F" w:rsidRDefault="008B217F" w:rsidP="005F7C0C">
      <w:p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Верхний предел муниципального долга представлен в таблице: </w:t>
      </w:r>
    </w:p>
    <w:tbl>
      <w:tblPr>
        <w:tblW w:w="9760" w:type="dxa"/>
        <w:tblInd w:w="97" w:type="dxa"/>
        <w:tblLook w:val="04A0"/>
      </w:tblPr>
      <w:tblGrid>
        <w:gridCol w:w="960"/>
        <w:gridCol w:w="3980"/>
        <w:gridCol w:w="1580"/>
        <w:gridCol w:w="1520"/>
        <w:gridCol w:w="1720"/>
      </w:tblGrid>
      <w:tr w:rsidR="008B217F" w:rsidRPr="008B217F" w:rsidTr="008B217F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7F" w:rsidRPr="008B217F" w:rsidRDefault="008B217F" w:rsidP="008B217F">
            <w:pPr>
              <w:ind w:left="0"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B21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Вид задолженности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 xml:space="preserve">на 1 января          2023 года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 xml:space="preserve">на 1 января               2024 года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на 1 января             2025 года</w:t>
            </w:r>
          </w:p>
        </w:tc>
      </w:tr>
      <w:tr w:rsidR="008B217F" w:rsidRPr="008B217F" w:rsidTr="00282034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7F" w:rsidRPr="008B217F" w:rsidRDefault="008B217F" w:rsidP="008B217F">
            <w:pPr>
              <w:ind w:left="0"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B21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B217F" w:rsidRPr="008B217F" w:rsidTr="00282034">
        <w:trPr>
          <w:trHeight w:val="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 xml:space="preserve">Муниципальный  внутренний долг Северо-Енисейского района, всего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B217F" w:rsidRPr="008B217F" w:rsidTr="008B217F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B217F" w:rsidRPr="008B217F" w:rsidTr="00DE3101">
        <w:trPr>
          <w:trHeight w:val="9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Кредиты, полученные Северо-Енисейским районом от кредитных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B217F" w:rsidRPr="008B217F" w:rsidTr="00EF50A3">
        <w:trPr>
          <w:trHeight w:val="1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Бюджетные кредиты, привлеченные в бюджет Северо-Енисейского района из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B217F" w:rsidRPr="008B217F" w:rsidTr="00282034">
        <w:trPr>
          <w:trHeight w:val="8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Муниципальные гарантии (поручительства) Северо-Енисейского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17F" w:rsidRPr="003C270E" w:rsidRDefault="008B217F" w:rsidP="00DE3101">
            <w:pPr>
              <w:pStyle w:val="7"/>
              <w:rPr>
                <w:sz w:val="20"/>
                <w:szCs w:val="20"/>
                <w:lang w:eastAsia="ru-RU"/>
              </w:rPr>
            </w:pPr>
            <w:r w:rsidRPr="003C270E"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2D7AA3" w:rsidRDefault="002D7AA3" w:rsidP="00440947">
      <w:p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17BC7" w:rsidRDefault="006A386B" w:rsidP="00727049">
      <w:p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доходов и расходов бюджета района про</w:t>
      </w:r>
      <w:r w:rsidR="002D7AA3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ведено</w:t>
      </w:r>
      <w:r w:rsidRPr="009A1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 соответствии с Приказом Министерства финансов Российской Федерации от 06 июня 2019 года № 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0679AB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08.06.2021г. № 75н «Об утверждении кодов (перечней кодов) бюджетной классификации</w:t>
      </w:r>
      <w:r w:rsidR="002000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на 2022 год (на 2022 год и плановый период 2023 и 2024 годов).</w:t>
      </w:r>
    </w:p>
    <w:p w:rsidR="00BD5E75" w:rsidRPr="009A1E37" w:rsidRDefault="00200009" w:rsidP="00727049">
      <w:p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17BC7" w:rsidRDefault="00A17BC7" w:rsidP="00440947">
      <w:pPr>
        <w:widowControl w:val="0"/>
        <w:spacing w:line="320" w:lineRule="exact"/>
        <w:ind w:left="20" w:hanging="20"/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</w:pPr>
    </w:p>
    <w:p w:rsidR="009375B2" w:rsidRPr="008868CF" w:rsidRDefault="0099501A" w:rsidP="009375B2">
      <w:p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464121969"/>
      <w:bookmarkStart w:id="1" w:name="_Toc464122000"/>
      <w:r w:rsidRPr="008868C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4.</w:t>
      </w:r>
      <w:r w:rsidR="00234222" w:rsidRPr="008868C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Анализ доходов Проекта </w:t>
      </w:r>
      <w:r w:rsidR="00AB77E6" w:rsidRPr="008868C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районного </w:t>
      </w:r>
      <w:r w:rsidR="00234222" w:rsidRPr="008868C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бюджета</w:t>
      </w:r>
    </w:p>
    <w:p w:rsidR="00872712" w:rsidRPr="00872712" w:rsidRDefault="00126CA1" w:rsidP="00126CA1">
      <w:pPr>
        <w:spacing w:before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Пояснительной записке </w:t>
      </w:r>
      <w:r w:rsidRPr="00126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доходов бюджета Северо-Енисейского района сформирован на основе итогов социально-экономического развития Северо-Енисейского района за январь – июнь 2021 года и оценки предполагаемых итогов 2021 года, прогноза социально-экономического развития Северо-Енисейского района на 2022 год и плановый период 2023–2024 годов (далее – Прогноз СЭР), а также с учетом оценки исполнения доходов в текущем году (далее – оценка 2021 года).</w:t>
      </w:r>
    </w:p>
    <w:p w:rsidR="005B68AE" w:rsidRDefault="00872712" w:rsidP="00727049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1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 объема доходов бюджета района сформирован с учетом изменения законодательства Российской Федерации, Красноярского края в сфере налогов и сборов, межбюджетных отношений</w:t>
      </w:r>
      <w:r w:rsidRPr="008727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27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также основных направлений бюджетной и налоговой политики Красноярского края на 2022 год </w:t>
      </w:r>
      <w:r w:rsidRPr="008727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2023 и 2024 годов.</w:t>
      </w:r>
      <w:bookmarkEnd w:id="0"/>
      <w:bookmarkEnd w:id="1"/>
    </w:p>
    <w:p w:rsidR="00EA0F0E" w:rsidRDefault="005B68AE" w:rsidP="00727049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Разграничение доходных источников между уровнями бюджетной системы Российской Федерации в 2022–2024 годах установлено Бюджетным кодексом Российской Федерации, проектом закона № 1258295-7 «О федеральном бюджете на 2022 год и на плановый период 2023 и 2024 годов», Законом Красноярского края от 10.07.2007 № 2-317 «О межбюджетных отношениях в Красноярском крае» (с учетом проекта закона Красноярского края «О внесении изменений в Закон края «О межбюджетных отношениях в Красноярском крае»), а также проектом закона о краевом бюджете.</w:t>
      </w:r>
    </w:p>
    <w:p w:rsidR="006A5CE2" w:rsidRPr="00C3399A" w:rsidRDefault="006A5CE2" w:rsidP="00727049">
      <w:pPr>
        <w:spacing w:before="12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39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Доходы бюджета Северо-Енисейского района на 202</w:t>
      </w:r>
      <w:r w:rsidR="00971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C339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 и плановый период 202</w:t>
      </w:r>
      <w:r w:rsidR="00971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C339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-202</w:t>
      </w:r>
      <w:r w:rsidR="009714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C339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годов</w:t>
      </w:r>
      <w:r w:rsidR="00AB7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823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представлены в таблице:</w:t>
      </w:r>
    </w:p>
    <w:p w:rsidR="006A1351" w:rsidRPr="00123C8E" w:rsidRDefault="009934CF" w:rsidP="00440947">
      <w:p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1832"/>
        <w:gridCol w:w="1559"/>
        <w:gridCol w:w="1670"/>
        <w:gridCol w:w="1988"/>
      </w:tblGrid>
      <w:tr w:rsidR="006A1351" w:rsidRPr="00902078" w:rsidTr="006A1351"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351" w:rsidRPr="00902078" w:rsidRDefault="006A1351" w:rsidP="00440947">
            <w:pPr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351" w:rsidRPr="00902078" w:rsidRDefault="006A1351" w:rsidP="00440947">
            <w:pPr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1351" w:rsidRPr="00902078" w:rsidRDefault="006A1351" w:rsidP="00440947">
            <w:pPr>
              <w:widowControl w:val="0"/>
              <w:autoSpaceDE w:val="0"/>
              <w:autoSpaceDN w:val="0"/>
              <w:adjustRightInd w:val="0"/>
              <w:ind w:left="0" w:right="-143" w:firstLine="720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9311BD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(тыс. рублей</w:t>
            </w:r>
            <w:r w:rsidRPr="00902078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)</w:t>
            </w:r>
          </w:p>
        </w:tc>
      </w:tr>
      <w:tr w:rsidR="006A1351" w:rsidRPr="00902078" w:rsidTr="006A1351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1" w:rsidRPr="009311BD" w:rsidRDefault="006A1351" w:rsidP="00440947">
            <w:pPr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1" w:rsidRPr="00466205" w:rsidRDefault="006A1351" w:rsidP="00440947">
            <w:pPr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202</w:t>
            </w:r>
            <w:r w:rsidR="009A1987"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1" w:rsidRPr="00466205" w:rsidRDefault="006A1351" w:rsidP="00440947">
            <w:pPr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6A1351" w:rsidRPr="00902078" w:rsidTr="006A13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9311BD" w:rsidRDefault="006A1351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6A1351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6A1351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71438"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6A1351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71438"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6A1351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71438"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A1351" w:rsidRPr="00902078" w:rsidTr="006A135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6A1351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доходы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971438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3 086 312,1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9A1987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2 972 628,5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9A1987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3 024 065,4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9A1987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3 071 104,5</w:t>
            </w:r>
          </w:p>
        </w:tc>
      </w:tr>
      <w:tr w:rsidR="006A1351" w:rsidRPr="00902078" w:rsidTr="006A135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6A1351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6A1351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51" w:rsidRPr="00466205" w:rsidRDefault="00971438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2 543 262,6</w:t>
            </w:r>
          </w:p>
          <w:p w:rsidR="006A1351" w:rsidRPr="00466205" w:rsidRDefault="006A1351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9A1987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2 566 984,5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9A1987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2 613 070,0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9A1987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2 674 532,7</w:t>
            </w:r>
          </w:p>
        </w:tc>
      </w:tr>
      <w:tr w:rsidR="006A1351" w:rsidRPr="00902078" w:rsidTr="006A135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6A1351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971438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543 049,5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9A1987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405 644,0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9A1987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410 995,4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51" w:rsidRPr="00466205" w:rsidRDefault="009A1987" w:rsidP="004409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396 571,8</w:t>
            </w:r>
          </w:p>
        </w:tc>
      </w:tr>
    </w:tbl>
    <w:p w:rsidR="00FC19F4" w:rsidRPr="00FC19F4" w:rsidRDefault="00FC19F4" w:rsidP="00890331">
      <w:p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исполнения доходной части бюджета в 2021 году составляет  в сумме  3 086 312,1 тыс. рублей, из них:</w:t>
      </w:r>
    </w:p>
    <w:p w:rsidR="00FC19F4" w:rsidRPr="00FC19F4" w:rsidRDefault="00FC19F4" w:rsidP="00890331">
      <w:p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и неналоговые доходы составят 2 543 262,6 тыс. рублей;</w:t>
      </w:r>
    </w:p>
    <w:p w:rsidR="00FC19F4" w:rsidRPr="00FC19F4" w:rsidRDefault="00FC19F4" w:rsidP="00890331">
      <w:p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безвозмездные поступления составят в сумме 543 049,5 тыс. рублей.</w:t>
      </w:r>
    </w:p>
    <w:p w:rsidR="00FC19F4" w:rsidRPr="00FC19F4" w:rsidRDefault="00FC19F4" w:rsidP="0089033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района в 2022 году прогнозируются в объеме  2 972 628,5 тыс. рублей</w:t>
      </w:r>
      <w:r w:rsidR="00677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прогнозируемый темп роста, в сравнении с 2021 годом, составляет 96,3%, наблюдается незначительное снижение</w:t>
      </w:r>
      <w:r w:rsidR="004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показателе безвозмездных поступлени</w:t>
      </w:r>
      <w:r w:rsidR="00A945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1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доходов бюджета района поступление налоговых и неналоговых доходов прогнозируется в сумме 2 566 981,5 тыс. рублей, безвозмездных поступлений – в сумме 405 644,0 тыс. рублей.</w:t>
      </w:r>
    </w:p>
    <w:p w:rsidR="00890303" w:rsidRDefault="00FC19F4" w:rsidP="00890331">
      <w:pPr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1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района на 2023 и 2024 годы прогнозируются в сумме 3 024 065,4 тыс. рублей и 3 071 104,5 тыс. рублей соответственно</w:t>
      </w:r>
      <w:r w:rsidR="004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темп роста, в сравнении к 2024 году, составляет </w:t>
      </w:r>
      <w:r w:rsidR="00A9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101,6%, наблюдается незначительное увеличение поступлений в показателе налоговые и неналоговые поступления. </w:t>
      </w:r>
      <w:r w:rsidR="0043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налоговых и неналоговых доходов прогнозируется в сумме 2 613 070,0 тыс. рублей и 2 674 532,7 тыс. рублей соответственно, безвозмездных поступлений</w:t>
      </w:r>
      <w:r w:rsidR="00A9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410 995,4 тыс. рублей и 396 571,8 тыс. рублей соответственно</w:t>
      </w:r>
      <w:r w:rsidR="006A1351" w:rsidRPr="00C3399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C2F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D218C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Параметры доходов бюджета района</w:t>
      </w:r>
      <w:r w:rsidR="00C92A1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0D21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оценка 2021 года, прогноз 2022 год и планов</w:t>
      </w:r>
      <w:r w:rsidR="00C92A13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="000D21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период 2023-2024 годов </w:t>
      </w:r>
      <w:bookmarkStart w:id="2" w:name="_Toc211339762"/>
      <w:bookmarkStart w:id="3" w:name="_Toc211614070"/>
      <w:bookmarkStart w:id="4" w:name="_Toc243212864"/>
      <w:bookmarkStart w:id="5" w:name="_Toc274756244"/>
      <w:bookmarkStart w:id="6" w:name="_Toc306095232"/>
      <w:bookmarkStart w:id="7" w:name="_Toc337909486"/>
      <w:bookmarkStart w:id="8" w:name="_Toc369292227"/>
      <w:bookmarkStart w:id="9" w:name="_Toc400644270"/>
      <w:bookmarkStart w:id="10" w:name="_Toc432518343"/>
      <w:bookmarkStart w:id="11" w:name="_Toc464077086"/>
      <w:bookmarkStart w:id="12" w:name="_Toc464121972"/>
      <w:r w:rsidR="00C9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предоставлены </w:t>
      </w:r>
    </w:p>
    <w:p w:rsidR="006C23D9" w:rsidRDefault="006C23D9" w:rsidP="00890331">
      <w:pPr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7306" w:rsidRDefault="00A27306" w:rsidP="00890303">
      <w:pPr>
        <w:autoSpaceDE w:val="0"/>
        <w:autoSpaceDN w:val="0"/>
        <w:adjustRightInd w:val="0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прибыль организаций</w:t>
      </w:r>
      <w:bookmarkEnd w:id="2"/>
      <w:bookmarkEnd w:id="3"/>
      <w:bookmarkEnd w:id="4"/>
      <w:bookmarkEnd w:id="5"/>
      <w:bookmarkEnd w:id="6"/>
    </w:p>
    <w:p w:rsidR="00890303" w:rsidRDefault="00890303" w:rsidP="005F7C0C">
      <w:pPr>
        <w:autoSpaceDE w:val="0"/>
        <w:autoSpaceDN w:val="0"/>
        <w:adjustRightInd w:val="0"/>
        <w:ind w:left="0" w:firstLine="1281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структуру налоговых и неналоговых доходов основную долю занимает налог на прибыль организаций (2021г.-66,3%,</w:t>
      </w:r>
      <w:r w:rsidR="00E65C6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2022г.-62,4%, 2023г.</w:t>
      </w:r>
      <w:r w:rsidR="00E65C6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61,7%, 2024г.-61,2%).</w:t>
      </w:r>
    </w:p>
    <w:p w:rsidR="00D53682" w:rsidRDefault="00D53682" w:rsidP="005F7C0C">
      <w:pPr>
        <w:autoSpaceDE w:val="0"/>
        <w:autoSpaceDN w:val="0"/>
        <w:adjustRightInd w:val="0"/>
        <w:ind w:left="0" w:firstLine="1281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Прогноз поступления налога на прибыль предоставлен </w:t>
      </w:r>
      <w:r w:rsidR="00A12FC4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таблице:</w:t>
      </w:r>
    </w:p>
    <w:tbl>
      <w:tblPr>
        <w:tblW w:w="10125" w:type="dxa"/>
        <w:tblInd w:w="97" w:type="dxa"/>
        <w:tblLayout w:type="fixed"/>
        <w:tblLook w:val="04A0"/>
      </w:tblPr>
      <w:tblGrid>
        <w:gridCol w:w="797"/>
        <w:gridCol w:w="2900"/>
        <w:gridCol w:w="850"/>
        <w:gridCol w:w="1418"/>
        <w:gridCol w:w="1701"/>
        <w:gridCol w:w="1134"/>
        <w:gridCol w:w="1325"/>
      </w:tblGrid>
      <w:tr w:rsidR="00910A2C" w:rsidRPr="00910A2C" w:rsidTr="00A752E0">
        <w:trPr>
          <w:trHeight w:val="9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</w:t>
            </w: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2024 года</w:t>
            </w:r>
          </w:p>
        </w:tc>
      </w:tr>
      <w:tr w:rsidR="00910A2C" w:rsidRPr="00910A2C" w:rsidTr="00A752E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10A2C" w:rsidRPr="00910A2C" w:rsidTr="00A752E0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2C" w:rsidRPr="00466205" w:rsidRDefault="00910A2C" w:rsidP="00910A2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Налоговая база по налогу на прибыль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16 860 300,0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16 032 000,0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16 128 192,0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16 386 243,0</w:t>
            </w:r>
          </w:p>
        </w:tc>
      </w:tr>
      <w:tr w:rsidR="00910A2C" w:rsidRPr="00910A2C" w:rsidTr="00A752E0">
        <w:trPr>
          <w:trHeight w:val="9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2C" w:rsidRPr="00466205" w:rsidRDefault="00910A2C" w:rsidP="00910A2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Норматив отчисления в бюджет </w:t>
            </w: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района*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10A2C" w:rsidRPr="00910A2C" w:rsidTr="00A752E0">
        <w:trPr>
          <w:trHeight w:val="12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2C" w:rsidRPr="00466205" w:rsidRDefault="00910A2C" w:rsidP="00910A2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организаций, зачисляемый в бюджет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1 686 030,0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1 612 819,2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A2C" w:rsidRPr="00466205" w:rsidRDefault="00910A2C" w:rsidP="00910A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1 638 624,3</w:t>
            </w:r>
          </w:p>
        </w:tc>
      </w:tr>
    </w:tbl>
    <w:p w:rsidR="00910A2C" w:rsidRDefault="00910A2C" w:rsidP="00910A2C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7306" w:rsidRPr="00A27306" w:rsidRDefault="00A27306" w:rsidP="00C92A13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7306" w:rsidRPr="00A27306" w:rsidRDefault="00A27306" w:rsidP="0089033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243212865"/>
      <w:bookmarkStart w:id="14" w:name="_Toc274756245"/>
      <w:bookmarkStart w:id="15" w:name="_Toc306095233"/>
      <w:bookmarkStart w:id="16" w:name="_Toc337909487"/>
      <w:bookmarkStart w:id="17" w:name="_Toc180061005"/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суммы </w:t>
      </w:r>
      <w:r w:rsidRPr="00A273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налога на прибыль организаций, зачисляемого в бюджет субъекта Российской Федерации, </w:t>
      </w: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налог на прибыль организаций) на 2022 год и плановый период 2023 и 2024 годов произведен в соответствии с действующим налоговым и бюджетным законодательством, с учетом изменений законодательства Российской Федерации.</w:t>
      </w:r>
    </w:p>
    <w:p w:rsidR="00B50F7C" w:rsidRPr="00FC19F4" w:rsidRDefault="00B50F7C" w:rsidP="0089033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ожидается значительное увеличение на 426 030,0 тыс. рублей налога на прибыль к утвержденным параметрам. </w:t>
      </w:r>
    </w:p>
    <w:p w:rsidR="00B50F7C" w:rsidRPr="00FC19F4" w:rsidRDefault="00B50F7C" w:rsidP="0089033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увеличение налога на прибыль организаций оказывает влияние фактическое поступление налога в большем объеме, чем запланировано в бюджете от крупнейшего налогоплательщика Северо-Енисейского района.</w:t>
      </w:r>
    </w:p>
    <w:p w:rsidR="00B50F7C" w:rsidRPr="00FC19F4" w:rsidRDefault="00B50F7C" w:rsidP="0089033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макроэкономическими факторами, повлиявшими на увеличение поступлений по налогу на прибыль является: </w:t>
      </w:r>
    </w:p>
    <w:p w:rsidR="00B50F7C" w:rsidRPr="00FC19F4" w:rsidRDefault="00B50F7C" w:rsidP="0089033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положительная динамика курса доллара США по отношению к рублю;</w:t>
      </w:r>
    </w:p>
    <w:p w:rsidR="00B50F7C" w:rsidRPr="00FC19F4" w:rsidRDefault="00B50F7C" w:rsidP="0089033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влияние курсовых разниц;</w:t>
      </w:r>
    </w:p>
    <w:p w:rsidR="00B50F7C" w:rsidRPr="00FC19F4" w:rsidRDefault="00B50F7C" w:rsidP="0089033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изменение цены на металлы;</w:t>
      </w:r>
    </w:p>
    <w:p w:rsidR="00B50F7C" w:rsidRPr="00FC19F4" w:rsidRDefault="00973EA4" w:rsidP="00890331">
      <w:pPr>
        <w:tabs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F7C" w:rsidRPr="00FC19F4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изменение объемов добычи металлов;</w:t>
      </w:r>
    </w:p>
    <w:p w:rsidR="00B50F7C" w:rsidRPr="00A27306" w:rsidRDefault="00B50F7C" w:rsidP="00890331">
      <w:pPr>
        <w:tabs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изменение налоговой базы (в т.ч. рост налоговой базы в результате реализации инвестиционных проектов).</w:t>
      </w:r>
    </w:p>
    <w:p w:rsidR="00A27306" w:rsidRPr="00A27306" w:rsidRDefault="00A27306" w:rsidP="00890331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налога на прибыль организаций на 2022 год прогнозируется в сумме 1 603 200,0 тыс. рублей, что на 82 030,0 тыс. рублей или 4,9 % меньше оценки 2020 года. Налоговая база прогнозируется в сумме 16 032 000,0 тыс. рублей.</w:t>
      </w:r>
    </w:p>
    <w:p w:rsidR="00A27306" w:rsidRPr="00A27306" w:rsidRDefault="00A27306" w:rsidP="00890331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налога на прибыль организаций на 2022-2024 годы прогнозируется в сумме 1 612 819,2 тыс. рублей и 1 638 624,3 соответственно.</w:t>
      </w:r>
      <w:r w:rsidRPr="00A27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база прогнозируется в сумме 16 128 192,0 тыс. рублей и 16 386 243,0 соответственно </w:t>
      </w:r>
    </w:p>
    <w:p w:rsidR="00A27306" w:rsidRPr="00A27306" w:rsidRDefault="00A27306" w:rsidP="00890331">
      <w:pPr>
        <w:widowControl w:val="0"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налоговой базы для расчета налога на прибыль организаций учтена оценка исполнения бюджета за 2020 год, с учетом положительной динамики инвестиций металлургических компаний района (Прогноз СЭР).</w:t>
      </w:r>
    </w:p>
    <w:p w:rsidR="00A27306" w:rsidRPr="00A27306" w:rsidRDefault="00A27306" w:rsidP="00890331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06" w:rsidRDefault="00A27306" w:rsidP="00A27306">
      <w:pPr>
        <w:ind w:left="0" w:firstLine="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Toc369292228"/>
      <w:bookmarkStart w:id="19" w:name="_Toc400644271"/>
      <w:bookmarkStart w:id="20" w:name="_Toc432518344"/>
      <w:bookmarkStart w:id="21" w:name="_Toc464077087"/>
      <w:bookmarkStart w:id="22" w:name="_Toc464121973"/>
      <w:r w:rsidRPr="00A2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доходы физических лиц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C024EA" w:rsidRDefault="00C024EA" w:rsidP="00C024EA">
      <w:pPr>
        <w:autoSpaceDE w:val="0"/>
        <w:autoSpaceDN w:val="0"/>
        <w:adjustRightInd w:val="0"/>
        <w:ind w:left="0" w:firstLine="12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структуру налоговых и неналоговых доходов налог на доходы физических лиц занимает второе по величине поступлений место (2021г.-</w:t>
      </w:r>
      <w:r w:rsidR="00E65C6A">
        <w:rPr>
          <w:rFonts w:ascii="Times New Roman" w:eastAsia="Times New Roman" w:hAnsi="Times New Roman" w:cs="Times New Roman"/>
          <w:sz w:val="27"/>
          <w:szCs w:val="27"/>
          <w:lang w:eastAsia="ru-RU"/>
        </w:rPr>
        <w:t>27,5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%, 2022г.-</w:t>
      </w:r>
      <w:r w:rsidR="00E65C6A">
        <w:rPr>
          <w:rFonts w:ascii="Times New Roman" w:eastAsia="Times New Roman" w:hAnsi="Times New Roman" w:cs="Times New Roman"/>
          <w:sz w:val="27"/>
          <w:szCs w:val="27"/>
          <w:lang w:eastAsia="ru-RU"/>
        </w:rPr>
        <w:t>32,5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%, 2023г.</w:t>
      </w:r>
      <w:r w:rsidR="00E65C6A">
        <w:rPr>
          <w:rFonts w:ascii="Times New Roman" w:eastAsia="Times New Roman" w:hAnsi="Times New Roman" w:cs="Times New Roman"/>
          <w:sz w:val="27"/>
          <w:szCs w:val="27"/>
          <w:lang w:eastAsia="ru-RU"/>
        </w:rPr>
        <w:t>-33,3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%, 2024г.-</w:t>
      </w:r>
      <w:r w:rsidR="00E65C6A">
        <w:rPr>
          <w:rFonts w:ascii="Times New Roman" w:eastAsia="Times New Roman" w:hAnsi="Times New Roman" w:cs="Times New Roman"/>
          <w:sz w:val="27"/>
          <w:szCs w:val="27"/>
          <w:lang w:eastAsia="ru-RU"/>
        </w:rPr>
        <w:t>33,8/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%).</w:t>
      </w:r>
    </w:p>
    <w:p w:rsidR="00C60A94" w:rsidRDefault="00704D09" w:rsidP="00C60A94">
      <w:pPr>
        <w:autoSpaceDE w:val="0"/>
        <w:autoSpaceDN w:val="0"/>
        <w:adjustRightInd w:val="0"/>
        <w:ind w:left="0" w:firstLine="128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Прогноз поступлений налога на </w:t>
      </w:r>
      <w:r w:rsidR="00C60A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доходы физических лиц, представлен в </w:t>
      </w:r>
    </w:p>
    <w:p w:rsidR="00C60A94" w:rsidRPr="004B4CB6" w:rsidRDefault="00C60A94" w:rsidP="00C60A94">
      <w:pPr>
        <w:autoSpaceDE w:val="0"/>
        <w:autoSpaceDN w:val="0"/>
        <w:adjustRightInd w:val="0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таблице:                                                                                                                    </w:t>
      </w:r>
      <w:r w:rsidRPr="004B4CB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тыс.руб.</w:t>
      </w:r>
    </w:p>
    <w:tbl>
      <w:tblPr>
        <w:tblW w:w="9934" w:type="dxa"/>
        <w:tblInd w:w="97" w:type="dxa"/>
        <w:tblLayout w:type="fixed"/>
        <w:tblLook w:val="04A0"/>
      </w:tblPr>
      <w:tblGrid>
        <w:gridCol w:w="720"/>
        <w:gridCol w:w="3402"/>
        <w:gridCol w:w="1134"/>
        <w:gridCol w:w="1134"/>
        <w:gridCol w:w="1134"/>
        <w:gridCol w:w="1134"/>
        <w:gridCol w:w="1276"/>
      </w:tblGrid>
      <w:tr w:rsidR="00D1558C" w:rsidRPr="00466205" w:rsidTr="005F7C0C">
        <w:trPr>
          <w:trHeight w:val="3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6"/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Норматив </w:t>
            </w: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отчисления в </w:t>
            </w: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 Северо-Енисейского района, (%)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</w:t>
            </w: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2024 года</w:t>
            </w:r>
          </w:p>
        </w:tc>
      </w:tr>
      <w:tr w:rsidR="00D1558C" w:rsidRPr="00466205" w:rsidTr="005F7C0C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1558C" w:rsidRPr="00466205" w:rsidTr="005F7C0C">
        <w:trPr>
          <w:trHeight w:val="21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688 991,2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822 269,7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855 089,6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889 217,1</w:t>
            </w:r>
          </w:p>
        </w:tc>
      </w:tr>
      <w:tr w:rsidR="00D1558C" w:rsidRPr="00466205" w:rsidTr="005F7C0C">
        <w:trPr>
          <w:trHeight w:val="29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</w:tr>
      <w:tr w:rsidR="00D1558C" w:rsidRPr="00466205" w:rsidTr="005F7C0C">
        <w:trPr>
          <w:trHeight w:val="123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доходов,полученных физическими лицами в соответствии со статьей  228 Налогового Кодекса Российской Федерации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356,9</w:t>
            </w:r>
          </w:p>
        </w:tc>
      </w:tr>
      <w:tr w:rsidR="00D1558C" w:rsidRPr="00466205" w:rsidTr="005F7C0C">
        <w:trPr>
          <w:trHeight w:val="2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2 866,2</w:t>
            </w:r>
          </w:p>
        </w:tc>
      </w:tr>
      <w:tr w:rsidR="00D1558C" w:rsidRPr="00466205" w:rsidTr="005F7C0C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10 816,0</w:t>
            </w:r>
          </w:p>
        </w:tc>
      </w:tr>
      <w:tr w:rsidR="00D1558C" w:rsidRPr="00466205" w:rsidTr="005F7C0C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8C" w:rsidRPr="00466205" w:rsidRDefault="00D1558C" w:rsidP="00D1558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8C" w:rsidRPr="00466205" w:rsidRDefault="00D1558C" w:rsidP="00D1558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835 469,7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868 817,6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8C" w:rsidRPr="00466205" w:rsidRDefault="00D1558C" w:rsidP="00D155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903 494,2</w:t>
            </w:r>
          </w:p>
        </w:tc>
      </w:tr>
    </w:tbl>
    <w:p w:rsidR="00D1558C" w:rsidRPr="00466205" w:rsidRDefault="00D1558C" w:rsidP="00D1558C">
      <w:pPr>
        <w:widowControl w:val="0"/>
        <w:autoSpaceDE w:val="0"/>
        <w:autoSpaceDN w:val="0"/>
        <w:adjustRightInd w:val="0"/>
        <w:ind w:left="0" w:firstLine="0"/>
        <w:jc w:val="both"/>
        <w:rPr>
          <w:rStyle w:val="70"/>
          <w:rFonts w:eastAsiaTheme="minorHAnsi"/>
          <w:sz w:val="20"/>
          <w:szCs w:val="20"/>
        </w:rPr>
      </w:pPr>
    </w:p>
    <w:p w:rsidR="00A27306" w:rsidRPr="00A27306" w:rsidRDefault="00A27306" w:rsidP="005F7C0C">
      <w:pPr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C6A">
        <w:rPr>
          <w:rStyle w:val="70"/>
          <w:rFonts w:eastAsiaTheme="minorHAnsi"/>
          <w:sz w:val="28"/>
          <w:szCs w:val="28"/>
        </w:rPr>
        <w:t>Расчет суммы налога на доходы физических лиц произведен в соответстви</w:t>
      </w:r>
      <w:r w:rsidR="005F7C0C">
        <w:rPr>
          <w:rStyle w:val="70"/>
          <w:rFonts w:eastAsiaTheme="minorHAnsi"/>
          <w:sz w:val="28"/>
          <w:szCs w:val="28"/>
        </w:rPr>
        <w:t>е</w:t>
      </w: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налоговым и бюджетным законодательством.</w:t>
      </w:r>
    </w:p>
    <w:p w:rsidR="00A27306" w:rsidRPr="00A27306" w:rsidRDefault="00A27306" w:rsidP="005F7C0C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налога использованы данные:</w:t>
      </w:r>
    </w:p>
    <w:p w:rsidR="00A27306" w:rsidRPr="00A27306" w:rsidRDefault="00A27306" w:rsidP="005F7C0C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отдела политики в области доходов бюджета Министерства финансов Красноярского края;</w:t>
      </w:r>
    </w:p>
    <w:p w:rsidR="00A27306" w:rsidRPr="00A27306" w:rsidRDefault="00A27306" w:rsidP="005F7C0C">
      <w:pPr>
        <w:tabs>
          <w:tab w:val="num" w:pos="644"/>
          <w:tab w:val="num" w:pos="709"/>
          <w:tab w:val="num" w:pos="1134"/>
          <w:tab w:val="num" w:pos="1386"/>
          <w:tab w:val="num" w:pos="1785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отчеты ИФНС по формам № 5–ДДК «Отчет о декларировании доходов физическими лицами за 2019 год» и № 5–НДФЛ «Отчет о налоговой базе и структуре начислений по налогу на доходы физических лиц за 2020 год, представленным налоговыми агентами»</w:t>
      </w: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;</w:t>
      </w:r>
    </w:p>
    <w:p w:rsidR="00A27306" w:rsidRPr="00A27306" w:rsidRDefault="00A27306" w:rsidP="005F7C0C">
      <w:pPr>
        <w:tabs>
          <w:tab w:val="num" w:pos="644"/>
          <w:tab w:val="num" w:pos="709"/>
          <w:tab w:val="num" w:pos="1134"/>
          <w:tab w:val="num" w:pos="1386"/>
          <w:tab w:val="num" w:pos="1785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показатели УФНС по краю, предоставленные в соответствии с приказом № 65н, информация УФНС по краю об объеме доходов физических лиц, превысивших 5 млн. рублей за 9 месяцев 2021 года (данные программы АИС «Сапфир»);</w:t>
      </w:r>
    </w:p>
    <w:p w:rsidR="00A27306" w:rsidRPr="00A27306" w:rsidRDefault="00A27306" w:rsidP="005F7C0C">
      <w:pPr>
        <w:tabs>
          <w:tab w:val="num" w:pos="644"/>
          <w:tab w:val="num" w:pos="709"/>
          <w:tab w:val="num" w:pos="1134"/>
          <w:tab w:val="num" w:pos="1386"/>
          <w:tab w:val="num" w:pos="1785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  <w:t>показатели Прогноза СЭР.</w:t>
      </w:r>
    </w:p>
    <w:p w:rsidR="00A27306" w:rsidRPr="00A27306" w:rsidRDefault="00A27306" w:rsidP="005F7C0C">
      <w:pPr>
        <w:tabs>
          <w:tab w:val="num" w:pos="155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Поступление налога на доходы физических лиц на 2022 год прогнозируется в сумме 835 469,7 тыс. рублей (на 135 119,7 тыс. рублей больше оценки 2021 года), на 2023 год – 868 817,6 тыс. рублей (на 33 347,9 тыс. рублей больше, чем в 2022 году), на 2024 год – 903 494,2 тыс. рублей (на 34 676,6 тыс. рублей больше, чем в 2023 году).</w:t>
      </w:r>
    </w:p>
    <w:p w:rsidR="00A27306" w:rsidRPr="00A27306" w:rsidRDefault="00A27306" w:rsidP="005F7C0C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поступления </w:t>
      </w:r>
      <w:r w:rsidRPr="00A27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налога на доходы физических лиц с  доходов, источником которых является налоговый агент </w:t>
      </w: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(подстатья 1 01 02010), на 2022–2024 годы определен исходя из оценки исполнения 2021 года и темпов прироста показателя Прогноза СЭР края «фонд заработной платы всех работников по полному кругу организаций» (без учета части доходов физических лиц, превышающей 5 млн. рублей в год).</w:t>
      </w:r>
    </w:p>
    <w:p w:rsidR="00A27306" w:rsidRPr="00A27306" w:rsidRDefault="00A27306" w:rsidP="005F7C0C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доходы физических лиц определены исходя из оценки 2021 года с учетом увеличения на среднегодовой индекс потребительских цен ежегодно.</w:t>
      </w:r>
    </w:p>
    <w:p w:rsidR="00E1463A" w:rsidRDefault="00A27306" w:rsidP="005F7C0C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Учтено погашение недоимки на 2022–2024 годы в размере 35 %, 35 % и 30 % соответственно (подстатьи 1 01 02010, 1 01 02080), 20 % ежегодно (подстатьи 1 01 02020, 1 01 02030) от величины недоимки по состоянию на 01.08.2021.</w:t>
      </w:r>
    </w:p>
    <w:p w:rsidR="00E1463A" w:rsidRDefault="00E1463A" w:rsidP="005F7C0C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45" w:rsidRDefault="00E1463A" w:rsidP="00913D45">
      <w:p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Акцизы по подакцизным товарам (продукции), производимым на территории Российской Федерации</w:t>
      </w:r>
    </w:p>
    <w:p w:rsidR="00A27306" w:rsidRPr="0031552E" w:rsidRDefault="00E1463A" w:rsidP="00913D45">
      <w:p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Прогноз поступлений доходов от уплаты акцизов представлены в таблице:                                                                                                </w:t>
      </w:r>
      <w:r w:rsidRPr="0031552E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тыс.руб</w:t>
      </w:r>
      <w:r w:rsidR="00466205" w:rsidRPr="0031552E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лей</w:t>
      </w:r>
      <w:r w:rsidRPr="0031552E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  </w:t>
      </w:r>
    </w:p>
    <w:tbl>
      <w:tblPr>
        <w:tblW w:w="9792" w:type="dxa"/>
        <w:tblInd w:w="97" w:type="dxa"/>
        <w:tblLayout w:type="fixed"/>
        <w:tblLook w:val="04A0"/>
      </w:tblPr>
      <w:tblGrid>
        <w:gridCol w:w="1429"/>
        <w:gridCol w:w="3066"/>
        <w:gridCol w:w="1216"/>
        <w:gridCol w:w="1177"/>
        <w:gridCol w:w="1435"/>
        <w:gridCol w:w="1469"/>
      </w:tblGrid>
      <w:tr w:rsidR="00FB7F33" w:rsidRPr="0031552E" w:rsidTr="005F7C0C">
        <w:trPr>
          <w:trHeight w:val="94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" w:name="_Toc337909488"/>
            <w:bookmarkStart w:id="24" w:name="_Toc369292229"/>
            <w:bookmarkStart w:id="25" w:name="_Toc400644272"/>
            <w:bookmarkStart w:id="26" w:name="_Toc432518345"/>
            <w:bookmarkStart w:id="27" w:name="_Toc464077088"/>
            <w:bookmarkStart w:id="28" w:name="_Toc464121974"/>
            <w:bookmarkEnd w:id="17"/>
            <w:bookmarkEnd w:id="18"/>
            <w:bookmarkEnd w:id="19"/>
            <w:bookmarkEnd w:id="20"/>
            <w:bookmarkEnd w:id="21"/>
            <w:bookmarkEnd w:id="22"/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2021 года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2022 года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</w:t>
            </w: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2024 года</w:t>
            </w:r>
          </w:p>
        </w:tc>
      </w:tr>
      <w:tr w:rsidR="00FB7F33" w:rsidRPr="0031552E" w:rsidTr="005F7C0C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B7F33" w:rsidRPr="0031552E" w:rsidTr="005F7C0C">
        <w:trPr>
          <w:trHeight w:val="276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703,7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1 428,2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1 446,7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1 462,5</w:t>
            </w:r>
          </w:p>
        </w:tc>
      </w:tr>
      <w:tr w:rsidR="00FB7F33" w:rsidRPr="00FB7F33" w:rsidTr="005F7C0C">
        <w:trPr>
          <w:trHeight w:val="1830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33" w:rsidRPr="00FB7F33" w:rsidRDefault="00FB7F33" w:rsidP="00FB7F3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33" w:rsidRPr="00FB7F33" w:rsidRDefault="00FB7F33" w:rsidP="00FB7F3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33" w:rsidRPr="00FB7F33" w:rsidRDefault="00FB7F33" w:rsidP="00FB7F3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33" w:rsidRPr="00FB7F33" w:rsidRDefault="00FB7F33" w:rsidP="00FB7F3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33" w:rsidRPr="00FB7F33" w:rsidRDefault="00FB7F33" w:rsidP="00FB7F3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33" w:rsidRPr="00FB7F33" w:rsidRDefault="00FB7F33" w:rsidP="00FB7F3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F33" w:rsidRPr="00FB7F33" w:rsidTr="005F7C0C">
        <w:trPr>
          <w:trHeight w:val="264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FB7F33" w:rsidRPr="00FB7F33" w:rsidTr="005F7C0C">
        <w:trPr>
          <w:trHeight w:val="23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1 901,8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1 958,1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2 038,4</w:t>
            </w:r>
          </w:p>
        </w:tc>
      </w:tr>
      <w:tr w:rsidR="00FB7F33" w:rsidRPr="0031552E" w:rsidTr="005F7C0C">
        <w:trPr>
          <w:trHeight w:val="220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-179,1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-179,3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-187,7</w:t>
            </w:r>
          </w:p>
        </w:tc>
      </w:tr>
      <w:tr w:rsidR="00FB7F33" w:rsidRPr="0031552E" w:rsidTr="005F7C0C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дифференцированного норматива отчислений в бюджет района, (%)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0,1622</w:t>
            </w:r>
          </w:p>
        </w:tc>
      </w:tr>
      <w:tr w:rsidR="00FB7F33" w:rsidRPr="0031552E" w:rsidTr="005F7C0C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F33" w:rsidRPr="0031552E" w:rsidRDefault="00FB7F33" w:rsidP="00FB7F3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1 532,6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3 158,8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3 233,6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F33" w:rsidRPr="0031552E" w:rsidRDefault="00FB7F33" w:rsidP="00FB7F3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3 321,7</w:t>
            </w:r>
          </w:p>
        </w:tc>
      </w:tr>
    </w:tbl>
    <w:p w:rsidR="009C4D46" w:rsidRPr="0031552E" w:rsidRDefault="009C4D46" w:rsidP="00A27306">
      <w:pPr>
        <w:ind w:left="0" w:firstLine="0"/>
        <w:outlineLvl w:val="2"/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ru-RU"/>
        </w:rPr>
      </w:pPr>
    </w:p>
    <w:p w:rsidR="00A27306" w:rsidRPr="00A27306" w:rsidRDefault="00A27306" w:rsidP="00A27306">
      <w:pPr>
        <w:ind w:left="0" w:firstLine="0"/>
        <w:jc w:val="left"/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</w:pPr>
    </w:p>
    <w:p w:rsidR="00A27306" w:rsidRPr="00A27306" w:rsidRDefault="00A27306" w:rsidP="00A27306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доходов от акцизов на нефтепродукты осуществлен в соответствии с действующим налоговым и бюджетным законодательством, проектом закона о федеральном бюджете (определен порядок распределения доходов от акцизов на нефтепродукты в бюджеты субъектов Российской Федерации), Федеральным законом от 01.07.2021 № 247-ФЗ «О внесении изменений в Федеральный закон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году» и отдельные законодательные акты Российской Федерации» (устанавливает зачисление акцизов на нефтепродукты в бюджеты субъектов Российской Федерации по нормативам на уровне 2021 года) и проектом закона края «О внесении изменений в Закон края «О межбюджетных отношениях в Красноярском крае» (предусматривает увеличение норматива отчислений от акцизов на нефтепродукты в местные бюджеты с 10 % до 20 %).</w:t>
      </w:r>
    </w:p>
    <w:p w:rsidR="00A27306" w:rsidRPr="00A27306" w:rsidRDefault="00A27306" w:rsidP="00A27306">
      <w:pPr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Расчет прогноза поступления в бюджет Северо-Енисейского района произведен исходя из сумм, учтенных в проекте закона края «О краевом бюджете на 2021 год и плановый период 2022-2023 годов» с учетом размера дифференцированного норматива отчислений в размере 0,1622 % для бюджета Северо-Енисейского района, установленных статьей 13, согласно приложению 64.</w:t>
      </w:r>
    </w:p>
    <w:p w:rsidR="00A27306" w:rsidRPr="00A27306" w:rsidRDefault="00A27306" w:rsidP="00A27306">
      <w:pPr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 учетом увеличения </w:t>
      </w: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 отчислений от акцизов на нефтепродукты в местные бюджеты с 10 % до 20 % (+10%) и размера дифференцированного норматива отчислений, п</w:t>
      </w: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оступление акцизов в 2022 году прогнозируется в сумме 3 158,8 тыс. рублей, на 2023-2024 годы прогнозируется в сумме 3 233,6 тыс. рублей и 3 321,7 тыс. рублей</w:t>
      </w:r>
      <w:r w:rsidR="0072249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:rsidR="00A27306" w:rsidRPr="00A27306" w:rsidRDefault="00A27306" w:rsidP="00A27306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06" w:rsidRDefault="00A27306" w:rsidP="00A27306">
      <w:pPr>
        <w:ind w:left="0" w:firstLine="0"/>
        <w:outlineLvl w:val="2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bookmarkStart w:id="29" w:name="_Toc211339782"/>
      <w:bookmarkStart w:id="30" w:name="_Toc211614088"/>
      <w:bookmarkStart w:id="31" w:name="_Toc243212868"/>
      <w:bookmarkStart w:id="32" w:name="_Toc274756248"/>
      <w:bookmarkEnd w:id="23"/>
      <w:bookmarkEnd w:id="24"/>
      <w:bookmarkEnd w:id="25"/>
      <w:bookmarkEnd w:id="26"/>
      <w:bookmarkEnd w:id="27"/>
      <w:r w:rsidRPr="00A27306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Налоги на совокупный доход</w:t>
      </w:r>
    </w:p>
    <w:p w:rsidR="00DB3F6B" w:rsidRDefault="00DB3F6B" w:rsidP="00255595">
      <w:pPr>
        <w:pStyle w:val="7"/>
        <w:rPr>
          <w:sz w:val="28"/>
          <w:szCs w:val="28"/>
          <w:lang w:eastAsia="ru-RU"/>
        </w:rPr>
      </w:pPr>
      <w:r w:rsidRPr="00255595">
        <w:rPr>
          <w:sz w:val="28"/>
          <w:szCs w:val="28"/>
          <w:lang w:eastAsia="ru-RU"/>
        </w:rPr>
        <w:t>Прогноз поступлени</w:t>
      </w:r>
      <w:r w:rsidR="00255595" w:rsidRPr="00255595">
        <w:rPr>
          <w:sz w:val="28"/>
          <w:szCs w:val="28"/>
          <w:lang w:eastAsia="ru-RU"/>
        </w:rPr>
        <w:t>й налогов на совокупный доход представлен в таблице:</w:t>
      </w:r>
    </w:p>
    <w:p w:rsidR="00255595" w:rsidRPr="00913D45" w:rsidRDefault="00255595" w:rsidP="00255595">
      <w:pPr>
        <w:pStyle w:val="7"/>
        <w:jc w:val="right"/>
        <w:rPr>
          <w:sz w:val="20"/>
          <w:szCs w:val="20"/>
          <w:lang w:eastAsia="ru-RU"/>
        </w:rPr>
      </w:pPr>
      <w:r w:rsidRPr="00913D45">
        <w:rPr>
          <w:sz w:val="20"/>
          <w:szCs w:val="20"/>
          <w:lang w:eastAsia="ru-RU"/>
        </w:rPr>
        <w:t>тыс.руб</w:t>
      </w:r>
      <w:r w:rsidR="00401B50" w:rsidRPr="00913D45">
        <w:rPr>
          <w:sz w:val="20"/>
          <w:szCs w:val="20"/>
          <w:lang w:eastAsia="ru-RU"/>
        </w:rPr>
        <w:t>лей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2235"/>
        <w:gridCol w:w="1309"/>
        <w:gridCol w:w="1276"/>
        <w:gridCol w:w="1559"/>
        <w:gridCol w:w="1417"/>
        <w:gridCol w:w="1418"/>
      </w:tblGrid>
      <w:tr w:rsidR="00DB3F6B" w:rsidRPr="00DB3F6B" w:rsidTr="00DB3F6B">
        <w:trPr>
          <w:trHeight w:val="58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 отчисления в бюджет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Прогноз </w:t>
            </w:r>
          </w:p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Прогноз </w:t>
            </w:r>
          </w:p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года</w:t>
            </w:r>
          </w:p>
        </w:tc>
      </w:tr>
      <w:tr w:rsidR="00DB3F6B" w:rsidRPr="00DB3F6B" w:rsidTr="00DB3F6B">
        <w:trPr>
          <w:trHeight w:val="14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B3F6B" w:rsidRPr="00DB3F6B" w:rsidTr="00DB3F6B">
        <w:trPr>
          <w:trHeight w:val="89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 (УСН)*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31.12.2020 50%</w:t>
            </w:r>
          </w:p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01.01.2021 70%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12 229,3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11 948,5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12 264,4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12 923,5</w:t>
            </w:r>
          </w:p>
        </w:tc>
      </w:tr>
      <w:tr w:rsidR="00DB3F6B" w:rsidRPr="00DB3F6B" w:rsidTr="00DB3F6B">
        <w:trPr>
          <w:trHeight w:val="8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(сумма платежа ( перерасчеты, недоимка и задолженность по соответствующему платежу, в том числе отмененному)**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B3F6B" w:rsidRPr="00DB3F6B" w:rsidTr="00DB3F6B">
        <w:trPr>
          <w:trHeight w:val="14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налогообложения***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DB3F6B" w:rsidRPr="00391EAA" w:rsidTr="00DB3F6B">
        <w:trPr>
          <w:trHeight w:val="30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DB3F6B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16 032,9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15 748,5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16 064,4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3F6B" w:rsidRPr="00391EAA" w:rsidRDefault="00DB3F6B" w:rsidP="00DB3F6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16 723,5</w:t>
            </w:r>
          </w:p>
        </w:tc>
      </w:tr>
    </w:tbl>
    <w:p w:rsidR="00DB3F6B" w:rsidRPr="00A27306" w:rsidRDefault="00DB3F6B" w:rsidP="00A27306">
      <w:pPr>
        <w:ind w:left="0" w:firstLine="0"/>
        <w:outlineLvl w:val="2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</w:p>
    <w:p w:rsidR="00A27306" w:rsidRPr="00A27306" w:rsidRDefault="00A27306" w:rsidP="00A27306">
      <w:pPr>
        <w:spacing w:before="120"/>
        <w:ind w:left="0" w:firstLine="0"/>
        <w:outlineLvl w:val="2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bookmarkStart w:id="33" w:name="_Toc21682519"/>
      <w:bookmarkStart w:id="34" w:name="_Toc21863299"/>
      <w:r w:rsidRPr="00A27306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Налог, взимаемый в связи с применением упрощенной системы налогообложения</w:t>
      </w:r>
      <w:bookmarkEnd w:id="28"/>
      <w:bookmarkEnd w:id="29"/>
    </w:p>
    <w:p w:rsidR="00A27306" w:rsidRPr="00A27306" w:rsidRDefault="00A27306" w:rsidP="00A27306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суммы </w:t>
      </w:r>
      <w:r w:rsidRPr="00A273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налога, взимаемого в связи с применением упрощенной системы налогообложения, </w:t>
      </w: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на основании информации ИФНС по форме № 5-УСН «Отчет о налоговой базе и структуре начислений по налогу, уплачиваемому в связи с применением упрощенной системы налогообложения» по итогам 2020 года и показателей деятельности субъектов малого предпринимательства, применяющих упрощенную систему налогообложения, данных программы АИС «Сапфир».</w:t>
      </w:r>
    </w:p>
    <w:p w:rsidR="00A27306" w:rsidRPr="00A27306" w:rsidRDefault="00A27306" w:rsidP="00A27306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суммы налога, взимаемого в связи с применением упрощенной системы налогообложения, на 2022–2024 годы произведен в соответствии с действующим налоговым и бюджетным законодательством</w:t>
      </w:r>
      <w:r w:rsidR="00F60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306" w:rsidRPr="00A27306" w:rsidRDefault="00A27306" w:rsidP="00A27306">
      <w:pPr>
        <w:tabs>
          <w:tab w:val="num" w:pos="709"/>
          <w:tab w:val="num" w:pos="1134"/>
          <w:tab w:val="num" w:pos="1386"/>
          <w:tab w:val="num" w:pos="1785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    Общая сумма налога, взимаемого в связи с применением упрощенной системы налогообложения, на 2022 год прогнозируется в сумме 11 948,5 тыс. рублей, на 2023 и 2024 годы </w:t>
      </w: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сумме 12 264,4 тыс. рублей и 12 923,5 тыс</w:t>
      </w:r>
      <w:r w:rsidRPr="00A273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 рублей соответственно</w:t>
      </w: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(приложение 6 к Пояснительной записке).</w:t>
      </w:r>
    </w:p>
    <w:p w:rsidR="00A27306" w:rsidRPr="00A27306" w:rsidRDefault="00A27306" w:rsidP="00A27306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Учтено в 2022– 2024 годах погашение недоимки ежегодно в размере 20 % от величины недоимки по состоянию на 01.08.2021 и собираемость в размере 98,2 % в 2022 году, 98,3 % – в 2023 году, 98,4 % – в 2024 году.</w:t>
      </w: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:rsidR="00A27306" w:rsidRPr="00A27306" w:rsidRDefault="00A27306" w:rsidP="00A27306">
      <w:pPr>
        <w:ind w:left="0" w:firstLine="0"/>
        <w:jc w:val="left"/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</w:pPr>
      <w:r w:rsidRPr="00A27306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ab/>
      </w:r>
    </w:p>
    <w:p w:rsidR="00A27306" w:rsidRPr="00A27306" w:rsidRDefault="00A27306" w:rsidP="00F602BD">
      <w:pPr>
        <w:ind w:left="0" w:firstLine="708"/>
        <w:jc w:val="left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Единый налог на вмененный доход для отдельных видов деятельности</w:t>
      </w:r>
    </w:p>
    <w:p w:rsidR="00A27306" w:rsidRDefault="00A27306" w:rsidP="00A27306">
      <w:pPr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bookmarkStart w:id="35" w:name="_Toc211339785"/>
      <w:bookmarkStart w:id="36" w:name="_Toc211614090"/>
      <w:bookmarkStart w:id="37" w:name="_Toc243212870"/>
      <w:bookmarkEnd w:id="30"/>
      <w:bookmarkEnd w:id="31"/>
      <w:bookmarkEnd w:id="32"/>
      <w:bookmarkEnd w:id="33"/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2022-2024 годах  налог на совокупный доход не прогнозируется, в связи с п</w:t>
      </w:r>
      <w:r w:rsidRPr="00A2730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рекращением его действия с 01.01.2021 года системы налогообложения в виде единого налога на вмененный доход</w:t>
      </w:r>
      <w:r w:rsidR="00F602B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F602BD" w:rsidRPr="00A27306" w:rsidRDefault="00F602BD" w:rsidP="00A2730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06" w:rsidRPr="00A27306" w:rsidRDefault="00A27306" w:rsidP="00A27306">
      <w:pPr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Патентная система налогообложения</w:t>
      </w:r>
    </w:p>
    <w:p w:rsidR="00A27306" w:rsidRPr="00A27306" w:rsidRDefault="00A27306" w:rsidP="00A27306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суммы </w:t>
      </w:r>
      <w:r w:rsidRPr="00A273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налога, взимаемого в связи с применением патентной системы налогообложения, </w:t>
      </w: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 в соответствии с действующим налоговым законодательством на основе информации ИФНС по краю о стоимости выданных патентов по состоянию на 01.07.2021 с учетом суммы уплаченных страховых взносов, уменьшающей стоимость патента </w:t>
      </w: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(приложение 6 к Пояснительной записке)</w:t>
      </w: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306" w:rsidRPr="00A27306" w:rsidRDefault="00A27306" w:rsidP="00A2730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налога использованы данные:</w:t>
      </w:r>
    </w:p>
    <w:p w:rsidR="00A27306" w:rsidRPr="00A27306" w:rsidRDefault="00A27306" w:rsidP="00A27306">
      <w:pPr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отчет ИФНС по форме № 1-Патент «Отчет о количестве индивидуальных предпринимателей применяющих патентную систему налогообложения, и выданным патентам на право применения патентной системы налогообложения в разрезе видов предпринимательской деятельности» за 2020 год.</w:t>
      </w:r>
    </w:p>
    <w:p w:rsidR="00A27306" w:rsidRPr="00A27306" w:rsidRDefault="00A27306" w:rsidP="00A27306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расчете учтен ежегодный рост размера потенциально возможного к получению индивидуальным предпринимателем годового дохода на коэффициент, учитывающий изменение потребительских цен на товары (работы, услуги) в Российской Федерации в предшествующем календарном году и прогнозируемое изменение количества выданных патентов.</w:t>
      </w:r>
    </w:p>
    <w:p w:rsidR="00A27306" w:rsidRPr="00A27306" w:rsidRDefault="00A27306" w:rsidP="00A27306">
      <w:pPr>
        <w:shd w:val="clear" w:color="auto" w:fill="FFFFFF"/>
        <w:spacing w:line="290" w:lineRule="atLeast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Поступление налога взимаемого в связи с применением патентной системы налогообложения на 2022 год прогнозируется в сумме 3 800,0 тыс. рублей. На 2023-2024 годы прогнозируется по 3 800,0 тыс. рублей  соответственно.</w:t>
      </w:r>
    </w:p>
    <w:p w:rsidR="00A27306" w:rsidRDefault="00A27306" w:rsidP="00A27306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поступления налога, взимаемого в связи с применением ПСН, определен с учетом норматива отчисления в местные бюджеты в размере 100% и собираемости налога 100%</w:t>
      </w: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A27306" w:rsidRPr="00A27306" w:rsidRDefault="00A27306" w:rsidP="00A27306">
      <w:pPr>
        <w:shd w:val="clear" w:color="auto" w:fill="FFFFFF"/>
        <w:spacing w:line="290" w:lineRule="atLeast"/>
        <w:ind w:left="0" w:firstLine="54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A27306" w:rsidRDefault="00A27306" w:rsidP="00A27306">
      <w:pPr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 на имущество</w:t>
      </w:r>
    </w:p>
    <w:p w:rsidR="0006571D" w:rsidRPr="0031552E" w:rsidRDefault="0006571D" w:rsidP="00637D88">
      <w:pPr>
        <w:pStyle w:val="7"/>
        <w:ind w:left="1276" w:hanging="1843"/>
        <w:jc w:val="right"/>
        <w:rPr>
          <w:sz w:val="20"/>
          <w:szCs w:val="20"/>
          <w:lang w:eastAsia="ru-RU"/>
        </w:rPr>
      </w:pPr>
      <w:r w:rsidRPr="00C10058">
        <w:rPr>
          <w:sz w:val="28"/>
          <w:szCs w:val="28"/>
          <w:lang w:eastAsia="ru-RU"/>
        </w:rPr>
        <w:t>П</w:t>
      </w:r>
      <w:r w:rsidR="0031552E">
        <w:rPr>
          <w:sz w:val="28"/>
          <w:szCs w:val="28"/>
          <w:lang w:eastAsia="ru-RU"/>
        </w:rPr>
        <w:t>р</w:t>
      </w:r>
      <w:r w:rsidRPr="00C10058">
        <w:rPr>
          <w:sz w:val="28"/>
          <w:szCs w:val="28"/>
          <w:lang w:eastAsia="ru-RU"/>
        </w:rPr>
        <w:t>огноз поступлений налога на имущество представлен в таблице</w:t>
      </w:r>
      <w:r w:rsidR="00C10058" w:rsidRPr="00C10058">
        <w:rPr>
          <w:sz w:val="28"/>
          <w:szCs w:val="28"/>
          <w:lang w:eastAsia="ru-RU"/>
        </w:rPr>
        <w:t>:</w:t>
      </w:r>
      <w:r w:rsidRPr="00C10058">
        <w:rPr>
          <w:sz w:val="28"/>
          <w:szCs w:val="28"/>
          <w:lang w:eastAsia="ru-RU"/>
        </w:rPr>
        <w:t xml:space="preserve"> </w:t>
      </w:r>
      <w:r w:rsidR="00C10058">
        <w:rPr>
          <w:sz w:val="28"/>
          <w:szCs w:val="28"/>
          <w:lang w:eastAsia="ru-RU"/>
        </w:rPr>
        <w:t xml:space="preserve">            </w:t>
      </w:r>
      <w:r w:rsidR="00C10058" w:rsidRPr="0031552E">
        <w:rPr>
          <w:sz w:val="20"/>
          <w:szCs w:val="20"/>
          <w:lang w:eastAsia="ru-RU"/>
        </w:rPr>
        <w:t>тыс.руб</w:t>
      </w:r>
      <w:r w:rsidR="0031552E" w:rsidRPr="0031552E">
        <w:rPr>
          <w:sz w:val="20"/>
          <w:szCs w:val="20"/>
          <w:lang w:eastAsia="ru-RU"/>
        </w:rPr>
        <w:t>лей</w:t>
      </w:r>
    </w:p>
    <w:tbl>
      <w:tblPr>
        <w:tblW w:w="10080" w:type="dxa"/>
        <w:tblInd w:w="97" w:type="dxa"/>
        <w:tblLook w:val="04A0"/>
      </w:tblPr>
      <w:tblGrid>
        <w:gridCol w:w="797"/>
        <w:gridCol w:w="4809"/>
        <w:gridCol w:w="1210"/>
        <w:gridCol w:w="1114"/>
        <w:gridCol w:w="938"/>
        <w:gridCol w:w="1212"/>
      </w:tblGrid>
      <w:tr w:rsidR="0006571D" w:rsidRPr="0031552E" w:rsidTr="00401B50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2021 года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2022 года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</w:t>
            </w: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2024 года</w:t>
            </w:r>
          </w:p>
        </w:tc>
      </w:tr>
      <w:tr w:rsidR="0006571D" w:rsidRPr="0031552E" w:rsidTr="00401B5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1D" w:rsidRPr="0031552E" w:rsidRDefault="0006571D" w:rsidP="0006571D">
            <w:pPr>
              <w:ind w:left="0"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155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6571D" w:rsidRPr="0031552E" w:rsidTr="00401B50">
        <w:trPr>
          <w:trHeight w:val="15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Налог на имущество физических лиц, взимаемый по ставкам, применяемым к объектам налогообложения, расположенным в границах межселенных территорий (НИФЛ)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991,0</w:t>
            </w:r>
          </w:p>
        </w:tc>
      </w:tr>
      <w:tr w:rsidR="0006571D" w:rsidRPr="0031552E" w:rsidTr="00401B50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 Земельный налог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2 269,0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2 455,0</w:t>
            </w:r>
          </w:p>
        </w:tc>
      </w:tr>
      <w:tr w:rsidR="0006571D" w:rsidRPr="0031552E" w:rsidTr="00401B50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1D" w:rsidRPr="0031552E" w:rsidRDefault="0006571D" w:rsidP="000657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отчисления в бюджет Северо-Енисейского района района, (%)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6571D" w:rsidRPr="0031552E" w:rsidTr="00401B50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3 231,0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71D" w:rsidRPr="0031552E" w:rsidRDefault="0006571D" w:rsidP="000657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3 446,0</w:t>
            </w:r>
          </w:p>
        </w:tc>
      </w:tr>
    </w:tbl>
    <w:p w:rsidR="00A27306" w:rsidRPr="00A27306" w:rsidRDefault="00A27306" w:rsidP="00A27306">
      <w:pPr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EAA" w:rsidRDefault="00A27306" w:rsidP="00391EAA">
      <w:pPr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 на имущество физических лиц</w:t>
      </w:r>
    </w:p>
    <w:p w:rsidR="00A27306" w:rsidRPr="00A27306" w:rsidRDefault="00A27306" w:rsidP="00391EAA">
      <w:pP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2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</w:t>
      </w:r>
      <w:r w:rsidRPr="00A27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налога на имущество физических лиц </w:t>
      </w:r>
      <w:r w:rsidRPr="00A2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2022-2024 годы произведен на основании:</w:t>
      </w:r>
    </w:p>
    <w:p w:rsidR="00A27306" w:rsidRPr="00A27306" w:rsidRDefault="00A27306" w:rsidP="00A27306">
      <w:p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решения Северо-Енисейского районного Совета депутатов № 531-43 «О налоге на имущество физических лиц на территории Северо-Енисейского района» (в редакции решения Северо-Енисейского районного Совета депутатов от 08.04.2019 № 609-47, от 24.05.2019 № 622-49, от 16.07.2019 № 647-51, от 22.11.2019 № 729-54);</w:t>
      </w:r>
    </w:p>
    <w:p w:rsidR="00A27306" w:rsidRPr="00A27306" w:rsidRDefault="00A27306" w:rsidP="00A27306">
      <w:pPr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данных отчета ИФНС по краю № 5-МН «Отчет о налоговой базе и структуре начислений по местным налогам» за 2020 год;</w:t>
      </w:r>
    </w:p>
    <w:p w:rsidR="00A27306" w:rsidRPr="00A27306" w:rsidRDefault="00A27306" w:rsidP="00A27306">
      <w:p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данных о фактическом поступлении налога за 2021 год и ожидаемой оценки за 2021 год;</w:t>
      </w:r>
    </w:p>
    <w:p w:rsidR="00A27306" w:rsidRPr="00A27306" w:rsidRDefault="00A27306" w:rsidP="00FC6BD8">
      <w:pPr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программы  АИС «Сапфир»</w:t>
      </w:r>
      <w:r w:rsidR="00FC6B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306" w:rsidRPr="00A27306" w:rsidRDefault="00A27306" w:rsidP="00A27306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налога учтено применение</w:t>
      </w:r>
      <w:r w:rsidR="00C0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налоговых ставок и налоговых льго</w:t>
      </w:r>
      <w:r w:rsidR="00FC6BD8">
        <w:rPr>
          <w:rFonts w:ascii="Times New Roman" w:eastAsia="Times New Roman" w:hAnsi="Times New Roman" w:cs="Times New Roman"/>
          <w:sz w:val="28"/>
          <w:szCs w:val="28"/>
          <w:lang w:eastAsia="ru-RU"/>
        </w:rPr>
        <w:t>т, установленных нормативно-правовыми актами.</w:t>
      </w:r>
    </w:p>
    <w:p w:rsidR="00A27306" w:rsidRPr="00A27306" w:rsidRDefault="00A27306" w:rsidP="00A27306">
      <w:p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Налог на имущество физических лиц является местным налогом и зачисляется в доходы бюджета района в соответствии с бюджетным законодательством по нормативу 100 процентов.</w:t>
      </w:r>
    </w:p>
    <w:p w:rsidR="00A27306" w:rsidRPr="00A27306" w:rsidRDefault="00A27306" w:rsidP="00A27306">
      <w:p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   Поступление налога на имущество физических лиц в 2022 году прогнозируется в сумме 916,0 тыс. рублей, в 2023-2024 годах по 953,0 - 991,0 тыс. рублей соответственно </w:t>
      </w:r>
    </w:p>
    <w:p w:rsidR="00A27306" w:rsidRPr="00A27306" w:rsidRDefault="00A27306" w:rsidP="00A27306">
      <w:pPr>
        <w:tabs>
          <w:tab w:val="num" w:pos="0"/>
          <w:tab w:val="num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06" w:rsidRPr="00A27306" w:rsidRDefault="00A27306" w:rsidP="00A27306">
      <w:pPr>
        <w:ind w:left="2825" w:firstLine="720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38" w:name="_Toc180061009"/>
      <w:bookmarkStart w:id="39" w:name="_Toc211339795"/>
      <w:bookmarkStart w:id="40" w:name="_Toc211614099"/>
      <w:bookmarkEnd w:id="34"/>
      <w:bookmarkEnd w:id="35"/>
      <w:bookmarkEnd w:id="36"/>
      <w:r w:rsidRPr="00A27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Земельный налог </w:t>
      </w:r>
    </w:p>
    <w:p w:rsidR="00A27306" w:rsidRPr="00A27306" w:rsidRDefault="00A27306" w:rsidP="00A2730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прогноза поступления земельного налога учтены:</w:t>
      </w:r>
    </w:p>
    <w:p w:rsidR="00A27306" w:rsidRPr="00A27306" w:rsidRDefault="00A27306" w:rsidP="00A27306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Северо-Енисейского районного Совета депутатов № 207-20 от 2</w:t>
      </w:r>
      <w:r w:rsidRPr="00A27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7.11.2006 года «О введении и установлении на территории Северо-Енисейского района земельного налога</w:t>
      </w: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решений от 20.03.2009 №535-47, от 28.10.2009 № 620-56, от 30.11.2009 №641-57, от 10.11.2010 № 131-12, от 28.02.2011 № 250-17, от 14.06.2011 № 307-20, от 29.07.2011 № 322-23, от 17.10.2012 № 578-40, от 29.01.2013 № 608-45, от 26.04.2013 № 646-50, от 22.04.2014 № 828-62, от 12.05.2014 № 835-63, от 24.12.2014 № 965-72, от 22.05.2015 № 1008-77, от 31.03.2017 № 255-21, от 23.11.2018 № 532-43, от 08.04.2019 № 608-47, от 24.05.2019 № 621-49, от 17.09.2019 № 668-52, от 30.10.2019 № 691-53, от 23.04.2021 № 126-8); </w:t>
      </w:r>
    </w:p>
    <w:p w:rsidR="00A27306" w:rsidRPr="00A27306" w:rsidRDefault="00A27306" w:rsidP="00A27306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Красноярского края от 03.11.2020 № 766-п «Об утверждении результатов определения кадастровой стоимости земельных участков в составе земель населенных пунктов Красноярского края»;</w:t>
      </w:r>
    </w:p>
    <w:p w:rsidR="00A27306" w:rsidRPr="00A27306" w:rsidRDefault="00A27306" w:rsidP="00A27306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данные о фактическом поступлении налога за 2020 год и оценка за 9 месяцев 2021 года;</w:t>
      </w:r>
    </w:p>
    <w:p w:rsidR="00A27306" w:rsidRPr="00A27306" w:rsidRDefault="00A27306" w:rsidP="00A27306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отчетные данные ИФНС по форме № 5-МН за 2020 год «Отчет о налоговой базе и структуре начислений по местным налогам» за 2020 год;</w:t>
      </w:r>
    </w:p>
    <w:p w:rsidR="00A27306" w:rsidRPr="00A27306" w:rsidRDefault="00A27306" w:rsidP="00A27306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данные УФНС по краю об оценке налоговой базы по земельному налогу с физических лиц в налоговом периоде 2021 года, которая учитывает кадастровую стоимость земельных участков в составе земель населенных пунктов Красноярского края, утвержденную постановлением № 766-п.</w:t>
      </w:r>
    </w:p>
    <w:p w:rsidR="00A27306" w:rsidRPr="00A27306" w:rsidRDefault="00A27306" w:rsidP="00A2730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программы  АИС «Сапфир».</w:t>
      </w:r>
    </w:p>
    <w:p w:rsidR="00A27306" w:rsidRPr="00A27306" w:rsidRDefault="00A27306" w:rsidP="00A27306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прогноза поступления </w:t>
      </w:r>
      <w:r w:rsidRPr="00A27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земельного налога с организаций</w:t>
      </w: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 исходя из информации о фактически поступивших суммах налога за отчетные периоды 2021 года, предусматривающей уплату авансовых платежей с учетом кадастровой стоимости земельных участков, утвержденной постановлением № 766-п.</w:t>
      </w:r>
    </w:p>
    <w:p w:rsidR="00A27306" w:rsidRPr="00A27306" w:rsidRDefault="00A27306" w:rsidP="00A27306">
      <w:pPr>
        <w:autoSpaceDE w:val="0"/>
        <w:autoSpaceDN w:val="0"/>
        <w:adjustRightInd w:val="0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Учтено погашение недоимки в 2022–2024 годах ежегодно в размере 5 % от величины недоимки по состоянию на 01.07.2021.</w:t>
      </w:r>
    </w:p>
    <w:p w:rsidR="00A27306" w:rsidRPr="00A27306" w:rsidRDefault="00A27306" w:rsidP="00A27306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земельного налога от юридических лиц в 2022 году планируется в сумме 1 891,0 тыс. рублей, в плановом периоде 2023-2024 годов соответственно 1 966,0 тыс. рублей и 2 045,0 тыс. рублей.</w:t>
      </w:r>
    </w:p>
    <w:p w:rsidR="00A27306" w:rsidRPr="00A27306" w:rsidRDefault="00A27306" w:rsidP="00A27306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 недоимки по юридическим лицам не планируется по причине ее отсутствия.</w:t>
      </w:r>
    </w:p>
    <w:p w:rsidR="00A27306" w:rsidRPr="00A27306" w:rsidRDefault="00A27306" w:rsidP="00A27306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поступления </w:t>
      </w:r>
      <w:r w:rsidRPr="00A273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земельного налога с физических</w:t>
      </w: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сформирован с учетом информации о кадастровой стоимости земельных участков, суммах налога, подлежащих уплате в бюджет физическими лицами (отчет по форме № 5-МН), данных УФНС по краю об оценке налоговой базы по земельному налогу с физических лиц в налоговом периоде 2021 года, расчетного уровня собираемости.</w:t>
      </w:r>
    </w:p>
    <w:p w:rsidR="00A27306" w:rsidRPr="00A27306" w:rsidRDefault="00A27306" w:rsidP="00A27306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прогноза по земельному налогу с физических лиц восстановлены суммы налога, не поступившие в бюджет (уменьшившие суммы налога, подлежащие уплате в бюджет физическими лицами (отчет по форме № 5-МН)), в связи с освобождением индивидуальных предпринимателей от уплаты налога за период владения объектом налогообложения с 1 апреля по 30 июня 2020 года в отношении объектов налогообложения, используемых  предназначенных для использования) в предпринимательской деятельности.</w:t>
      </w:r>
    </w:p>
    <w:p w:rsidR="00A27306" w:rsidRPr="00A27306" w:rsidRDefault="00A27306" w:rsidP="00A27306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земельного налога от физических лиц в 2022 году планируется в сумме 378,0 тыс. рублей, в плановом периоде 2023-2024 годов соответственно 393,3 тыс. рублей и 410,0 тыс. рублей.</w:t>
      </w:r>
    </w:p>
    <w:p w:rsidR="00A27306" w:rsidRDefault="00A27306" w:rsidP="00A27306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Учтено погашение недоимки на 2022-2023 годы ежегодно в размере 5 % от суммы недоимки по состоянию на 01.07.2021.</w:t>
      </w:r>
    </w:p>
    <w:p w:rsidR="004F7001" w:rsidRPr="00A27306" w:rsidRDefault="004F7001" w:rsidP="00A27306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45" w:rsidRDefault="00A27306" w:rsidP="00913D45">
      <w:pPr>
        <w:ind w:left="0" w:firstLine="0"/>
        <w:outlineLvl w:val="2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bookmarkStart w:id="41" w:name="_Toc243212873"/>
      <w:bookmarkStart w:id="42" w:name="_Toc274756253"/>
      <w:bookmarkStart w:id="43" w:name="_Toc306095241"/>
      <w:bookmarkStart w:id="44" w:name="_Toc337909496"/>
      <w:bookmarkStart w:id="45" w:name="_Toc369292237"/>
      <w:bookmarkStart w:id="46" w:name="_Toc400644280"/>
      <w:bookmarkStart w:id="47" w:name="_Toc464077095"/>
      <w:bookmarkStart w:id="48" w:name="_Toc464121981"/>
      <w:r w:rsidRPr="00A27306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Государственная пошлина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106675" w:rsidRPr="00913D45" w:rsidRDefault="00C10058" w:rsidP="00913D45">
      <w:pPr>
        <w:pStyle w:val="7"/>
        <w:jc w:val="center"/>
        <w:rPr>
          <w:sz w:val="28"/>
          <w:szCs w:val="28"/>
          <w:lang w:eastAsia="ru-RU"/>
        </w:rPr>
      </w:pPr>
      <w:r w:rsidRPr="00913D45">
        <w:rPr>
          <w:sz w:val="28"/>
          <w:szCs w:val="28"/>
          <w:lang w:eastAsia="ru-RU"/>
        </w:rPr>
        <w:t>Прогноз поступления государственной пошлины п</w:t>
      </w:r>
      <w:r w:rsidR="00322328" w:rsidRPr="00913D45">
        <w:rPr>
          <w:sz w:val="28"/>
          <w:szCs w:val="28"/>
          <w:lang w:eastAsia="ru-RU"/>
        </w:rPr>
        <w:t>редставлен в таблице:</w:t>
      </w:r>
    </w:p>
    <w:p w:rsidR="00C10058" w:rsidRPr="00637D88" w:rsidRDefault="00322328" w:rsidP="00106675">
      <w:pPr>
        <w:pStyle w:val="7"/>
        <w:jc w:val="right"/>
        <w:rPr>
          <w:sz w:val="20"/>
          <w:szCs w:val="20"/>
          <w:lang w:eastAsia="ru-RU"/>
        </w:rPr>
      </w:pPr>
      <w:r w:rsidRPr="00637D88">
        <w:rPr>
          <w:sz w:val="20"/>
          <w:szCs w:val="20"/>
          <w:lang w:eastAsia="ru-RU"/>
        </w:rPr>
        <w:t>тыс.руб</w:t>
      </w:r>
      <w:r w:rsidR="00637D88" w:rsidRPr="00637D88">
        <w:rPr>
          <w:sz w:val="20"/>
          <w:szCs w:val="20"/>
          <w:lang w:eastAsia="ru-RU"/>
        </w:rPr>
        <w:t>лей</w:t>
      </w:r>
    </w:p>
    <w:tbl>
      <w:tblPr>
        <w:tblW w:w="9980" w:type="dxa"/>
        <w:tblInd w:w="97" w:type="dxa"/>
        <w:tblLook w:val="04A0"/>
      </w:tblPr>
      <w:tblGrid>
        <w:gridCol w:w="960"/>
        <w:gridCol w:w="3420"/>
        <w:gridCol w:w="1420"/>
        <w:gridCol w:w="1420"/>
        <w:gridCol w:w="1400"/>
        <w:gridCol w:w="1360"/>
      </w:tblGrid>
      <w:tr w:rsidR="00C10058" w:rsidRPr="00637D88" w:rsidTr="00C10058">
        <w:trPr>
          <w:trHeight w:val="11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2021 года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2022 года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</w:t>
            </w: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2024 года</w:t>
            </w:r>
          </w:p>
        </w:tc>
      </w:tr>
      <w:tr w:rsidR="00C10058" w:rsidRPr="00637D88" w:rsidTr="00C1005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58" w:rsidRPr="00637D88" w:rsidRDefault="00C10058" w:rsidP="00C10058">
            <w:pPr>
              <w:ind w:left="0"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7D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10058" w:rsidRPr="00637D88" w:rsidTr="00C10058">
        <w:trPr>
          <w:trHeight w:val="19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058" w:rsidRPr="00637D88" w:rsidRDefault="00C10058" w:rsidP="00C100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328" w:rsidRPr="00637D88" w:rsidRDefault="0032232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1 368,2</w:t>
            </w:r>
          </w:p>
        </w:tc>
      </w:tr>
      <w:tr w:rsidR="00C10058" w:rsidRPr="00637D88" w:rsidTr="00C10058">
        <w:trPr>
          <w:trHeight w:val="3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058" w:rsidRPr="00637D88" w:rsidRDefault="00C10058" w:rsidP="00C100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C10058" w:rsidRPr="00637D88" w:rsidTr="00EF50A3">
        <w:trPr>
          <w:trHeight w:val="3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058" w:rsidRPr="00637D88" w:rsidRDefault="00C10058" w:rsidP="00C100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058" w:rsidRPr="00637D88" w:rsidRDefault="00C10058" w:rsidP="00C1005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1 616,2</w:t>
            </w:r>
          </w:p>
        </w:tc>
      </w:tr>
    </w:tbl>
    <w:p w:rsidR="00C10058" w:rsidRPr="00A27306" w:rsidRDefault="00C10058" w:rsidP="004F7001">
      <w:pPr>
        <w:ind w:left="0" w:firstLine="0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7306" w:rsidRPr="00A27306" w:rsidRDefault="00A27306" w:rsidP="00A2730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государственной пошлины сформирован на основании данных, представленных главными администраторами доходов бюджета.</w:t>
      </w:r>
    </w:p>
    <w:p w:rsidR="00A27306" w:rsidRPr="00A27306" w:rsidRDefault="00A27306" w:rsidP="00A2730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произведен</w:t>
      </w:r>
      <w:r w:rsidR="004F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7306" w:rsidRPr="00A27306" w:rsidRDefault="00A27306" w:rsidP="00A27306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соответствии с нормативами распределения доходных источников между бюджетами бюджетной системы Российской Федерации, установленными Бюджетным кодексом Российской Федерации, а также проектом закона о федеральном бюджете;</w:t>
      </w:r>
    </w:p>
    <w:p w:rsidR="00A27306" w:rsidRPr="00A27306" w:rsidRDefault="00A27306" w:rsidP="00A27306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с оценкой поступлений доходов от юридически значимых действий на территории Северо-Енисейского района в 2020-2021 годах;</w:t>
      </w:r>
    </w:p>
    <w:p w:rsidR="00A27306" w:rsidRPr="00A27306" w:rsidRDefault="00A27306" w:rsidP="00A2730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оценкой поступлений в 2021 году доходов за выдачу администрацией Северо-Енисейского района специального разрешения на движение по автомобильным дорогам общего (не общего) пользования местного значения Северо-Енисейского района транспортного средства, осуществляющего перевозки тяжеловесных и (или) крупногабаритных грузов в соответствии с   действующим постановлением администрации Северо-Енисейского района от 26.05.2014 № 217 «О выдаче специального разрешения на движение по автомобильным дорогам общего (не общего) пользования местного значения Северо-Енисейского района транспортного средства, осуществляющего перевозки тяжеловесных и (или) крупногабаритных грузов» (в редакции постановлений администрации Северо-Енисейского района от 18.12.2014 № 651-п, от 13.08.2015 № 473-п, от 03.03.2016 № 85-п, от 11.06.2021 № 249-п);</w:t>
      </w:r>
    </w:p>
    <w:p w:rsidR="00A27306" w:rsidRPr="00A27306" w:rsidRDefault="00A27306" w:rsidP="00A2730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постановлением администрации Северо-Енисейского района от 13.05.2013 № 208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Северо-Енисейского района (в редакции постановления от 03.03.2016 № 84-п, от 14.09.2016 № 614-п, от 09.06.2021 № 247-п.).</w:t>
      </w:r>
    </w:p>
    <w:p w:rsidR="00A27306" w:rsidRPr="00A27306" w:rsidRDefault="00A27306" w:rsidP="00A2730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государственной пошлины на 2022 год прогнозируется в сумме 1 616,2 тыс. рублей.</w:t>
      </w:r>
    </w:p>
    <w:p w:rsidR="004F7001" w:rsidRDefault="00A27306" w:rsidP="004F700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доходов от государственной пошлины на 2023-2024 годы прогнозируется в сумме 1 368,2 тыс. рублей ежегодно</w:t>
      </w:r>
      <w:r w:rsidR="004F7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306" w:rsidRPr="00A27306" w:rsidRDefault="00A27306" w:rsidP="004F700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328" w:rsidRDefault="00A27306" w:rsidP="00A27306">
      <w:pPr>
        <w:ind w:left="0" w:firstLine="0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bookmarkStart w:id="49" w:name="_Toc211339817"/>
      <w:bookmarkStart w:id="50" w:name="_Toc211614122"/>
      <w:bookmarkStart w:id="51" w:name="_Toc243212881"/>
      <w:bookmarkStart w:id="52" w:name="_Toc274756261"/>
      <w:r w:rsidRPr="00A27306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</w:p>
    <w:p w:rsidR="00106675" w:rsidRDefault="00184D89" w:rsidP="004F170E">
      <w:pPr>
        <w:pStyle w:val="7"/>
        <w:ind w:firstLine="992"/>
        <w:rPr>
          <w:lang w:eastAsia="ru-RU"/>
        </w:rPr>
      </w:pPr>
      <w:r w:rsidRPr="00637D88">
        <w:rPr>
          <w:sz w:val="28"/>
          <w:szCs w:val="28"/>
          <w:lang w:eastAsia="ru-RU"/>
        </w:rPr>
        <w:t>Прогноз поступления доходов от имущества, находящегося в муниципальной собственности представлен в таблице</w:t>
      </w:r>
      <w:r>
        <w:rPr>
          <w:lang w:eastAsia="ru-RU"/>
        </w:rPr>
        <w:t xml:space="preserve">:         </w:t>
      </w:r>
      <w:r w:rsidR="00637D88">
        <w:rPr>
          <w:lang w:eastAsia="ru-RU"/>
        </w:rPr>
        <w:t xml:space="preserve">                         </w:t>
      </w:r>
      <w:r w:rsidR="004F170E">
        <w:rPr>
          <w:lang w:eastAsia="ru-RU"/>
        </w:rPr>
        <w:t xml:space="preserve">      </w:t>
      </w:r>
    </w:p>
    <w:p w:rsidR="00106675" w:rsidRPr="00106675" w:rsidRDefault="00106675" w:rsidP="004F170E">
      <w:pPr>
        <w:pStyle w:val="7"/>
        <w:ind w:firstLine="992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</w:t>
      </w:r>
      <w:r w:rsidRPr="00106675">
        <w:rPr>
          <w:sz w:val="20"/>
          <w:szCs w:val="20"/>
          <w:lang w:eastAsia="ru-RU"/>
        </w:rPr>
        <w:t>тыс.рублей</w:t>
      </w:r>
    </w:p>
    <w:tbl>
      <w:tblPr>
        <w:tblW w:w="9934" w:type="dxa"/>
        <w:tblInd w:w="97" w:type="dxa"/>
        <w:tblLook w:val="04A0"/>
      </w:tblPr>
      <w:tblGrid>
        <w:gridCol w:w="913"/>
        <w:gridCol w:w="4201"/>
        <w:gridCol w:w="1276"/>
        <w:gridCol w:w="1276"/>
        <w:gridCol w:w="1134"/>
        <w:gridCol w:w="1134"/>
      </w:tblGrid>
      <w:tr w:rsidR="00322328" w:rsidRPr="00637D88" w:rsidTr="00473DAA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28" w:rsidRPr="00637D88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28" w:rsidRPr="00637D88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28" w:rsidRPr="00637D88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2021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28" w:rsidRPr="00637D88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28" w:rsidRPr="00637D88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28" w:rsidRPr="00637D88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</w:t>
            </w: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2024 года</w:t>
            </w:r>
          </w:p>
        </w:tc>
      </w:tr>
      <w:tr w:rsidR="00322328" w:rsidRPr="00637D88" w:rsidTr="00473DA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28" w:rsidRPr="00637D88" w:rsidRDefault="00322328" w:rsidP="00322328">
            <w:pPr>
              <w:ind w:left="0"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7D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28" w:rsidRPr="00637D88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28" w:rsidRPr="00637D88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28" w:rsidRPr="00637D88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28" w:rsidRPr="00637D88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28" w:rsidRPr="00637D88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22328" w:rsidRPr="00322328" w:rsidTr="00473DAA">
        <w:trPr>
          <w:trHeight w:val="27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328" w:rsidRPr="004F170E" w:rsidRDefault="00322328" w:rsidP="00322328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7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28 068,0</w:t>
            </w:r>
          </w:p>
        </w:tc>
      </w:tr>
      <w:tr w:rsidR="00322328" w:rsidRPr="00322328" w:rsidTr="00473DAA">
        <w:trPr>
          <w:trHeight w:val="26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328" w:rsidRPr="004F170E" w:rsidRDefault="00322328" w:rsidP="00322328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7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3 528,0</w:t>
            </w:r>
          </w:p>
        </w:tc>
      </w:tr>
      <w:tr w:rsidR="00322328" w:rsidRPr="00322328" w:rsidTr="00473DAA">
        <w:trPr>
          <w:trHeight w:val="26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328" w:rsidRPr="004F170E" w:rsidRDefault="00322328" w:rsidP="00322328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7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1 336,2</w:t>
            </w:r>
          </w:p>
        </w:tc>
      </w:tr>
      <w:tr w:rsidR="00322328" w:rsidRPr="00322328" w:rsidTr="00473DAA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328" w:rsidRPr="004F170E" w:rsidRDefault="00322328" w:rsidP="00322328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7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1 422,9</w:t>
            </w:r>
          </w:p>
        </w:tc>
      </w:tr>
      <w:tr w:rsidR="00322328" w:rsidRPr="00322328" w:rsidTr="00473DAA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328" w:rsidRPr="004F170E" w:rsidRDefault="00322328" w:rsidP="00322328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7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2328" w:rsidRPr="00322328" w:rsidTr="00473DAA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328" w:rsidRPr="004F170E" w:rsidRDefault="00322328" w:rsidP="00322328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7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находящиеся в собственности 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25 150,3</w:t>
            </w:r>
          </w:p>
        </w:tc>
      </w:tr>
      <w:tr w:rsidR="00322328" w:rsidRPr="00322328" w:rsidTr="00473DA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328" w:rsidRPr="004F170E" w:rsidRDefault="00322328" w:rsidP="00322328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7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328" w:rsidRPr="004F170E" w:rsidRDefault="00322328" w:rsidP="0032232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отчисления в бюджет Северо-Енисейского района,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22328" w:rsidRPr="00322328" w:rsidTr="00473DA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328" w:rsidRPr="004F170E" w:rsidRDefault="00322328" w:rsidP="00322328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7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328" w:rsidRPr="004F170E" w:rsidRDefault="00322328" w:rsidP="0032232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86 992,1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328" w:rsidRPr="004F170E" w:rsidRDefault="00322328" w:rsidP="0032232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59 505,4</w:t>
            </w:r>
          </w:p>
        </w:tc>
      </w:tr>
    </w:tbl>
    <w:p w:rsidR="00A27306" w:rsidRPr="00A27306" w:rsidRDefault="00A27306" w:rsidP="00A2730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_Toc211157392"/>
      <w:bookmarkStart w:id="54" w:name="_Toc211614111"/>
      <w:bookmarkStart w:id="55" w:name="_Toc243212875"/>
      <w:bookmarkStart w:id="56" w:name="_Toc274756255"/>
      <w:bookmarkStart w:id="57" w:name="_Toc306095243"/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Поступление доходов от использования имущества, находящегося в государственной и муниципальной собственности, прогнозируется </w:t>
      </w: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сведениям главных администраторов доходов бюджета Северо-Енисейского района.</w:t>
      </w:r>
    </w:p>
    <w:p w:rsidR="00A27306" w:rsidRPr="00A27306" w:rsidRDefault="00A27306" w:rsidP="00A2730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прогнозируемого п</w:t>
      </w: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оступления доходов от использования имущества, находящегося в государственной и муниципальной собственности</w:t>
      </w: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произведены в соответствии методиками прогнозирования поступлений доходов в бюджет Северо-Енисейского района, в отношении которых главные администраторы наделены полномочиями главного администратора  доходов бюджета Северо-Енисейского района.</w:t>
      </w:r>
    </w:p>
    <w:p w:rsidR="00A27306" w:rsidRPr="00A27306" w:rsidRDefault="00A27306" w:rsidP="00A27306">
      <w:pPr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доходов от использования имущества, находящегося в государственной и муниципальной собственности на плановый период прогнозируется:</w:t>
      </w:r>
    </w:p>
    <w:p w:rsidR="00A27306" w:rsidRPr="00A27306" w:rsidRDefault="00A27306" w:rsidP="00A27306">
      <w:pPr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 в 2022 году в сумме 57 708,2 тыс. рублей со снижением на 29 283,9 тыс. рублей или на 33,7 % по сравнению с оценкой 2021 года;</w:t>
      </w:r>
    </w:p>
    <w:p w:rsidR="00A27306" w:rsidRPr="00A27306" w:rsidRDefault="00A27306" w:rsidP="00A27306">
      <w:pPr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2023 году в сумме 59 505,4 тыс. рублей, что на 1 797,2 тыс. рублей или 3,1 % выше прогнозного уровня 2022 года;</w:t>
      </w:r>
    </w:p>
    <w:p w:rsidR="00E16514" w:rsidRDefault="00A27306" w:rsidP="00A27306">
      <w:pPr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A273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2024 году в сумме 59 505,4 тыс. рублей, что на уровне 2023 года </w:t>
      </w:r>
    </w:p>
    <w:p w:rsidR="00E16514" w:rsidRDefault="00E16514" w:rsidP="00A27306">
      <w:pPr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EC1E69" w:rsidRPr="00EC1E69" w:rsidRDefault="00EC1E69" w:rsidP="00EC1E69">
      <w:pPr>
        <w:ind w:left="0" w:firstLine="0"/>
        <w:outlineLvl w:val="2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EC1E69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Плата за негативное воздействие на окружающую среду</w:t>
      </w:r>
    </w:p>
    <w:p w:rsidR="00E16514" w:rsidRDefault="00EC1E69" w:rsidP="004F170E">
      <w:pPr>
        <w:ind w:left="0" w:firstLine="709"/>
        <w:jc w:val="lef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Прогноз пла</w:t>
      </w:r>
      <w:r w:rsidR="00482B4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ы за негативное воздействие на окружающую среду представлен в таблице:                                                                          </w:t>
      </w:r>
      <w:r w:rsidR="00482B4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 </w:t>
      </w:r>
    </w:p>
    <w:p w:rsidR="00C845DA" w:rsidRPr="003F30CE" w:rsidRDefault="00C845DA" w:rsidP="003F30CE">
      <w:pPr>
        <w:ind w:left="0" w:firstLine="709"/>
        <w:jc w:val="right"/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3F30CE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тыс.рублей</w:t>
      </w:r>
    </w:p>
    <w:tbl>
      <w:tblPr>
        <w:tblW w:w="9980" w:type="dxa"/>
        <w:tblInd w:w="97" w:type="dxa"/>
        <w:tblLook w:val="04A0"/>
      </w:tblPr>
      <w:tblGrid>
        <w:gridCol w:w="913"/>
        <w:gridCol w:w="4159"/>
        <w:gridCol w:w="1166"/>
        <w:gridCol w:w="1135"/>
        <w:gridCol w:w="1341"/>
        <w:gridCol w:w="1266"/>
      </w:tblGrid>
      <w:tr w:rsidR="00E16514" w:rsidRPr="004F170E" w:rsidTr="00482B44">
        <w:trPr>
          <w:trHeight w:val="11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2021 года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2022 года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</w:t>
            </w: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2024 года</w:t>
            </w:r>
          </w:p>
        </w:tc>
      </w:tr>
      <w:tr w:rsidR="00E16514" w:rsidRPr="004F170E" w:rsidTr="00482B44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14" w:rsidRPr="004F170E" w:rsidRDefault="00E16514" w:rsidP="00E1651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6514" w:rsidRPr="004F170E" w:rsidTr="00482B44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5 905,7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5 905,7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5 905,7</w:t>
            </w:r>
          </w:p>
        </w:tc>
      </w:tr>
      <w:tr w:rsidR="00E16514" w:rsidRPr="004F170E" w:rsidTr="00482B44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3 903,4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3 903,4</w:t>
            </w:r>
          </w:p>
        </w:tc>
      </w:tr>
      <w:tr w:rsidR="00E16514" w:rsidRPr="004F170E" w:rsidTr="00482B44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5 905,7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5 905,7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5 905,7</w:t>
            </w:r>
          </w:p>
        </w:tc>
      </w:tr>
      <w:tr w:rsidR="00E16514" w:rsidRPr="004F170E" w:rsidTr="00482B44">
        <w:trPr>
          <w:trHeight w:val="8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590,2</w:t>
            </w:r>
          </w:p>
        </w:tc>
      </w:tr>
      <w:tr w:rsidR="00E16514" w:rsidRPr="004F170E" w:rsidTr="00482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16 305,0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16 305,0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514" w:rsidRPr="004F170E" w:rsidRDefault="00E16514" w:rsidP="00E1651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16 305,0</w:t>
            </w:r>
          </w:p>
        </w:tc>
      </w:tr>
    </w:tbl>
    <w:p w:rsidR="00482B44" w:rsidRPr="00482B44" w:rsidRDefault="00482B44" w:rsidP="00482B44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</w:t>
      </w:r>
      <w:r w:rsidRPr="00482B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платы за негативное воздействие на окружающую среду </w:t>
      </w:r>
      <w:r w:rsidRPr="00482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в соответствии с действующим законодательством, на основе оценки 2021 года с учетом порядка и сроков внесения платы, нормативов распределения платы между бюджетами бюджетной системы Российской Федерации.</w:t>
      </w:r>
    </w:p>
    <w:p w:rsidR="00482B44" w:rsidRPr="00482B44" w:rsidRDefault="00482B44" w:rsidP="00482B44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прогнозируется поступление доплаты по итогам декларирования за 2021 год и трех авансовых платежей с учетом применения коэффициента, установленного постановлением Правительства Российской Федерации от 11.09.2020 № 1393 к ставкам платы, установленным на 2018 год</w:t>
      </w:r>
      <w:r w:rsidRPr="00482B44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Pr="00482B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482B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исключая платежи, носящие разовый характер (погашение задолженности прошлых лет, возврат из бюджета переплаты, образовавшейся по итогам предыдущих периодов).</w:t>
      </w:r>
    </w:p>
    <w:p w:rsidR="00482B44" w:rsidRPr="00482B44" w:rsidRDefault="00482B44" w:rsidP="00482B44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62 Бюджетного кодекса Российской Федерации плата за негативное воздействие на окружающую среду подлежит распределению в бюджеты муниципальных районов, муниципальных округов, городских округов исходя из норматива 60 процентов.</w:t>
      </w:r>
    </w:p>
    <w:p w:rsidR="00482B44" w:rsidRPr="00482B44" w:rsidRDefault="00482B44" w:rsidP="00482B44">
      <w:pPr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82B4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Поступление платы за негативное воздействие на окружающую среду в 2022 году прогнозируется в сумме  16 305,0 тыс. рублей. </w:t>
      </w:r>
    </w:p>
    <w:p w:rsidR="00482B44" w:rsidRPr="00482B44" w:rsidRDefault="00482B44" w:rsidP="00482B44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4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Поступление платы за негативное воздействие на окружающую среду на 2023-2024 годы прогнозируется на уровне 2022 года в сумме 16 305,0 тыс. рублей, ежегодно.</w:t>
      </w:r>
      <w:r w:rsidRPr="0048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Индексация ставок в 2023 и 2024 годах действующим законодательством не предусмотрена.</w:t>
      </w:r>
    </w:p>
    <w:p w:rsidR="00482B44" w:rsidRDefault="00482B44" w:rsidP="00482B44">
      <w:pPr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E55998" w:rsidRDefault="00482B44" w:rsidP="00482B44">
      <w:pPr>
        <w:ind w:left="0" w:firstLine="0"/>
        <w:outlineLvl w:val="2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bookmarkStart w:id="58" w:name="_Toc211157413"/>
      <w:bookmarkStart w:id="59" w:name="_Toc211614131"/>
      <w:bookmarkStart w:id="60" w:name="_Toc243212885"/>
      <w:bookmarkStart w:id="61" w:name="_Toc274756264"/>
      <w:bookmarkStart w:id="62" w:name="_Toc306095251"/>
      <w:bookmarkStart w:id="63" w:name="_Toc337909505"/>
      <w:bookmarkStart w:id="64" w:name="_Toc369292246"/>
      <w:bookmarkStart w:id="65" w:name="_Toc400644291"/>
      <w:bookmarkStart w:id="66" w:name="_Toc464077105"/>
      <w:r w:rsidRPr="00482B44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Доходы от оказания платных услуг (работ) и компенсации затрат государств</w:t>
      </w:r>
      <w:r w:rsidR="00E55998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а</w:t>
      </w:r>
    </w:p>
    <w:p w:rsidR="00E55998" w:rsidRDefault="00E55998" w:rsidP="004F170E">
      <w:pPr>
        <w:ind w:left="0" w:firstLine="0"/>
        <w:jc w:val="right"/>
        <w:outlineLvl w:val="2"/>
        <w:rPr>
          <w:rStyle w:val="70"/>
          <w:rFonts w:eastAsiaTheme="minorHAnsi"/>
        </w:rPr>
      </w:pPr>
      <w:r w:rsidRPr="004F170E">
        <w:rPr>
          <w:rStyle w:val="70"/>
          <w:rFonts w:eastAsiaTheme="minorHAnsi"/>
          <w:sz w:val="28"/>
          <w:szCs w:val="28"/>
        </w:rPr>
        <w:t>Прогноз поступления от оказания платных услуг представлен в таблице</w:t>
      </w:r>
      <w:r w:rsidRPr="00E55998">
        <w:rPr>
          <w:rStyle w:val="70"/>
          <w:rFonts w:eastAsiaTheme="minorHAnsi"/>
        </w:rPr>
        <w:t>:</w:t>
      </w:r>
      <w:r>
        <w:rPr>
          <w:rStyle w:val="70"/>
          <w:rFonts w:eastAsiaTheme="minorHAnsi"/>
        </w:rPr>
        <w:t xml:space="preserve">        </w:t>
      </w:r>
      <w:r w:rsidR="008215A8">
        <w:rPr>
          <w:rStyle w:val="70"/>
          <w:rFonts w:eastAsiaTheme="minorHAnsi"/>
        </w:rPr>
        <w:t xml:space="preserve">       </w:t>
      </w:r>
    </w:p>
    <w:p w:rsidR="00A1480F" w:rsidRPr="00A1480F" w:rsidRDefault="00A1480F" w:rsidP="00A1480F">
      <w:pPr>
        <w:pStyle w:val="7"/>
        <w:jc w:val="right"/>
        <w:rPr>
          <w:sz w:val="20"/>
          <w:szCs w:val="20"/>
          <w:lang w:eastAsia="ru-RU"/>
        </w:rPr>
      </w:pPr>
      <w:r w:rsidRPr="00A1480F">
        <w:rPr>
          <w:sz w:val="20"/>
          <w:szCs w:val="20"/>
          <w:lang w:eastAsia="ru-RU"/>
        </w:rPr>
        <w:t>тыс.рублей</w:t>
      </w:r>
    </w:p>
    <w:tbl>
      <w:tblPr>
        <w:tblW w:w="9934" w:type="dxa"/>
        <w:tblInd w:w="97" w:type="dxa"/>
        <w:tblLook w:val="04A0"/>
      </w:tblPr>
      <w:tblGrid>
        <w:gridCol w:w="797"/>
        <w:gridCol w:w="2843"/>
        <w:gridCol w:w="1758"/>
        <w:gridCol w:w="1417"/>
        <w:gridCol w:w="1560"/>
        <w:gridCol w:w="1559"/>
      </w:tblGrid>
      <w:tr w:rsidR="00E55998" w:rsidRPr="004F170E" w:rsidTr="004F170E">
        <w:trPr>
          <w:trHeight w:val="13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8"/>
          <w:bookmarkEnd w:id="59"/>
          <w:bookmarkEnd w:id="60"/>
          <w:bookmarkEnd w:id="61"/>
          <w:bookmarkEnd w:id="62"/>
          <w:bookmarkEnd w:id="63"/>
          <w:bookmarkEnd w:id="64"/>
          <w:bookmarkEnd w:id="65"/>
          <w:bookmarkEnd w:id="66"/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2021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2022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</w:t>
            </w: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2024 года</w:t>
            </w:r>
          </w:p>
        </w:tc>
      </w:tr>
      <w:tr w:rsidR="00E55998" w:rsidRPr="004F170E" w:rsidTr="004F170E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998" w:rsidRPr="004F170E" w:rsidRDefault="00E55998" w:rsidP="00E55998">
            <w:pPr>
              <w:ind w:left="0"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7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55998" w:rsidRPr="004F170E" w:rsidTr="004F170E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государства, всего: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7 629,4</w:t>
            </w:r>
          </w:p>
        </w:tc>
      </w:tr>
      <w:tr w:rsidR="00E55998" w:rsidRPr="004F170E" w:rsidTr="004F170E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5998" w:rsidRPr="004F170E" w:rsidTr="004F170E">
        <w:trPr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(работ), всего</w:t>
            </w: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 них: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7 599,4</w:t>
            </w:r>
          </w:p>
        </w:tc>
      </w:tr>
      <w:tr w:rsidR="00E55998" w:rsidRPr="004F170E" w:rsidTr="004F170E">
        <w:trPr>
          <w:trHeight w:val="18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998" w:rsidRPr="004F170E" w:rsidRDefault="00E55998" w:rsidP="00E5599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«Спортивный комплекс Северо-Енисейского района «Нерика»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2 478,0</w:t>
            </w:r>
          </w:p>
        </w:tc>
      </w:tr>
      <w:tr w:rsidR="00E55998" w:rsidRPr="004F170E" w:rsidTr="004F170E">
        <w:trPr>
          <w:trHeight w:val="17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998" w:rsidRPr="004F170E" w:rsidRDefault="00E55998" w:rsidP="00E5599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«Аварийно-спасательное формирование Северо-Енисейского района»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2 401,4</w:t>
            </w:r>
          </w:p>
        </w:tc>
      </w:tr>
      <w:tr w:rsidR="00E55998" w:rsidRPr="004F170E" w:rsidTr="004F170E">
        <w:trPr>
          <w:trHeight w:val="14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998" w:rsidRPr="004F170E" w:rsidRDefault="00E55998" w:rsidP="00E5599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«Северо-Енисейская муниципальная информационная служба»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2 720,0</w:t>
            </w:r>
          </w:p>
        </w:tc>
      </w:tr>
      <w:tr w:rsidR="00E55998" w:rsidRPr="004F170E" w:rsidTr="004F170E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998" w:rsidRPr="004F170E" w:rsidRDefault="00E55998" w:rsidP="00E5599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5998" w:rsidRPr="004F170E" w:rsidRDefault="00E55998" w:rsidP="00E55998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</w:tbl>
    <w:p w:rsidR="00E55998" w:rsidRPr="00E55998" w:rsidRDefault="00E55998" w:rsidP="00E55998">
      <w:pPr>
        <w:ind w:left="0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5599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Поступление доходов от оказания платных услуг (работ) на 2021 год прогнозируется в сумме 7 399,4 тыс. рублей. Поступление на 2023 и 2024 годы прогнозируется в сумме 7 499,4 тыс. рублей 7 599,4 тыс. рублей, соответственно.</w:t>
      </w:r>
    </w:p>
    <w:p w:rsidR="00E55998" w:rsidRDefault="00E55998" w:rsidP="00E55998">
      <w:p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998">
        <w:rPr>
          <w:rFonts w:ascii="Times New Roman" w:eastAsia="Calibri" w:hAnsi="Times New Roman" w:cs="Times New Roman"/>
          <w:sz w:val="28"/>
          <w:szCs w:val="28"/>
        </w:rPr>
        <w:t>Прогноз доходов от оказания платных услуг (работ) бюджетов муниципальных районов производился на основании методики поступлений доходов в бюджет Северо-Енисейского района, утвержденной постановлением администрации Северо-Енисейского района от 03.10.2016 № 658-п «Об утверждении методики прогнозирования поступлений доходов в бюджет Северо-Енисейского района, в отношении которых администрация Северо-Енисейского района наделена полномочиями главного администратора доходов бюджета» (далее – Постановление) рассчитывался по 2 муниципальным казенным учреждениям</w:t>
      </w:r>
      <w:r w:rsidR="008215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64E1" w:rsidRDefault="008F64E1" w:rsidP="00E55998">
      <w:p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CFD" w:rsidRDefault="008A2CFD" w:rsidP="008A2CFD">
      <w:pPr>
        <w:ind w:left="0" w:firstLine="0"/>
        <w:outlineLvl w:val="2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8A2CFD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Доходы от продажи материальных и нематериальных активов</w:t>
      </w:r>
    </w:p>
    <w:p w:rsidR="008A2CFD" w:rsidRPr="004F170E" w:rsidRDefault="008A2CFD" w:rsidP="008A2CFD">
      <w:pPr>
        <w:pStyle w:val="7"/>
        <w:rPr>
          <w:rFonts w:eastAsia="Calibri"/>
          <w:sz w:val="20"/>
          <w:szCs w:val="20"/>
        </w:rPr>
      </w:pPr>
      <w:r w:rsidRPr="008A2CFD">
        <w:rPr>
          <w:sz w:val="28"/>
          <w:szCs w:val="28"/>
          <w:lang w:eastAsia="ru-RU"/>
        </w:rPr>
        <w:t>Прогноз поступления доходов представлен в таблице:</w:t>
      </w:r>
      <w:r>
        <w:rPr>
          <w:sz w:val="28"/>
          <w:szCs w:val="28"/>
          <w:lang w:eastAsia="ru-RU"/>
        </w:rPr>
        <w:t xml:space="preserve">                              </w:t>
      </w:r>
      <w:r w:rsidR="004F170E">
        <w:rPr>
          <w:sz w:val="28"/>
          <w:szCs w:val="28"/>
          <w:lang w:eastAsia="ru-RU"/>
        </w:rPr>
        <w:t xml:space="preserve">     </w:t>
      </w:r>
      <w:r w:rsidRPr="004F170E">
        <w:rPr>
          <w:sz w:val="20"/>
          <w:szCs w:val="20"/>
          <w:lang w:eastAsia="ru-RU"/>
        </w:rPr>
        <w:t>тыс.руб</w:t>
      </w:r>
      <w:r w:rsidR="004F170E" w:rsidRPr="004F170E">
        <w:rPr>
          <w:sz w:val="20"/>
          <w:szCs w:val="20"/>
          <w:lang w:eastAsia="ru-RU"/>
        </w:rPr>
        <w:t>лей</w:t>
      </w:r>
    </w:p>
    <w:tbl>
      <w:tblPr>
        <w:tblW w:w="10260" w:type="dxa"/>
        <w:tblInd w:w="97" w:type="dxa"/>
        <w:tblLook w:val="04A0"/>
      </w:tblPr>
      <w:tblGrid>
        <w:gridCol w:w="960"/>
        <w:gridCol w:w="4140"/>
        <w:gridCol w:w="1160"/>
        <w:gridCol w:w="1420"/>
        <w:gridCol w:w="1180"/>
        <w:gridCol w:w="1400"/>
      </w:tblGrid>
      <w:tr w:rsidR="008F64E1" w:rsidRPr="004F170E" w:rsidTr="008F64E1">
        <w:trPr>
          <w:trHeight w:val="10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2021 года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2022 года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</w:t>
            </w: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2024 года</w:t>
            </w:r>
          </w:p>
        </w:tc>
      </w:tr>
      <w:tr w:rsidR="008F64E1" w:rsidRPr="004F170E" w:rsidTr="008F64E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4E1" w:rsidRPr="004F170E" w:rsidRDefault="008F64E1" w:rsidP="008F64E1">
            <w:pPr>
              <w:ind w:left="0"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7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F64E1" w:rsidRPr="004F170E" w:rsidTr="00A60997">
        <w:trPr>
          <w:trHeight w:val="7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4E1" w:rsidRPr="004F170E" w:rsidRDefault="008F64E1" w:rsidP="008F64E1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7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4F170E" w:rsidRDefault="008F64E1" w:rsidP="008F64E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8F64E1" w:rsidRPr="004F170E" w:rsidTr="00A60997">
        <w:trPr>
          <w:trHeight w:val="1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4E1" w:rsidRPr="004F170E" w:rsidRDefault="008F64E1" w:rsidP="008F64E1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7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4F170E" w:rsidRDefault="008F64E1" w:rsidP="008F64E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8F64E1" w:rsidRPr="004F170E" w:rsidTr="008A2CFD">
        <w:trPr>
          <w:trHeight w:val="16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4E1" w:rsidRPr="004F170E" w:rsidRDefault="008F64E1" w:rsidP="008F64E1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17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4F170E" w:rsidRDefault="008F64E1" w:rsidP="008F64E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4F170E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8F64E1" w:rsidRPr="008F64E1" w:rsidTr="00A60997">
        <w:trPr>
          <w:trHeight w:val="2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4E1" w:rsidRPr="00A60997" w:rsidRDefault="008F64E1" w:rsidP="008F64E1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9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A60997" w:rsidRDefault="008F64E1" w:rsidP="008F64E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муниципальной собственности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A60997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A60997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A60997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A60997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8F64E1" w:rsidRPr="008F64E1" w:rsidTr="008F64E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4E1" w:rsidRPr="00A60997" w:rsidRDefault="008F64E1" w:rsidP="008F64E1">
            <w:pPr>
              <w:ind w:left="0"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609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4E1" w:rsidRPr="00A60997" w:rsidRDefault="008F64E1" w:rsidP="008F64E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A60997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A60997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A60997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4E1" w:rsidRPr="00A60997" w:rsidRDefault="008F64E1" w:rsidP="008F64E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</w:t>
            </w:r>
          </w:p>
        </w:tc>
      </w:tr>
    </w:tbl>
    <w:p w:rsidR="004527F9" w:rsidRPr="004527F9" w:rsidRDefault="004527F9" w:rsidP="004527F9">
      <w:pPr>
        <w:ind w:left="0" w:firstLine="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527F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Прогноз доходов от продажи материальных и нематериальных активов составлен </w:t>
      </w:r>
      <w:r w:rsidRPr="0045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сведениям главного администратора доходов бюджета – комитетом по управлению муниципальным имуществом </w:t>
      </w:r>
      <w:r w:rsidRPr="004527F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администрации Северо-Енисейского района.</w:t>
      </w:r>
    </w:p>
    <w:p w:rsidR="004527F9" w:rsidRPr="004527F9" w:rsidRDefault="004527F9" w:rsidP="004527F9">
      <w:pPr>
        <w:ind w:left="0" w:firstLine="709"/>
        <w:jc w:val="left"/>
        <w:outlineLvl w:val="2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4527F9" w:rsidRPr="004527F9" w:rsidRDefault="004527F9" w:rsidP="004527F9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bookmarkStart w:id="67" w:name="_Toc211157416"/>
      <w:bookmarkStart w:id="68" w:name="_Toc211614133"/>
      <w:bookmarkStart w:id="69" w:name="_Toc243212887"/>
      <w:bookmarkStart w:id="70" w:name="_Toc274756266"/>
      <w:bookmarkStart w:id="71" w:name="_Toc306095253"/>
      <w:r w:rsidRPr="004527F9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Доходы от продажи квартир, находящихся в собственности муниципальных районов</w:t>
      </w:r>
    </w:p>
    <w:p w:rsidR="004527F9" w:rsidRPr="004527F9" w:rsidRDefault="004527F9" w:rsidP="004527F9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7F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Поступление</w:t>
      </w:r>
      <w:r w:rsidRPr="0045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от продажи квартир, находящихся в собственности муниципальных районов на 2022-2024 годы </w:t>
      </w:r>
      <w:r w:rsidRPr="004527F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прогнозируется</w:t>
      </w:r>
      <w:r w:rsidRPr="0045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20 000,0 тыс. рублей ежегодно (приложение 12 к Пояснительной записке).</w:t>
      </w:r>
    </w:p>
    <w:p w:rsidR="004527F9" w:rsidRPr="004527F9" w:rsidRDefault="004527F9" w:rsidP="004527F9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поступлений на 11,1 % в 2022-2024 годах по отношению к оценке 2021 года связано с планируемым увеличением числа граждан, желающих приобрести в собственность жилые помещения в многоквартирных домах, находящихся в муниципальном фонде коммерческого использования Северо-Енисейского района по рыночной стоимости. </w:t>
      </w:r>
    </w:p>
    <w:p w:rsidR="004527F9" w:rsidRDefault="004527F9" w:rsidP="004527F9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доходов от продажи квартир, находящихся в муниципальной собственности учитывается, что цена квартиры, подлежащая продаже, определяется в соответствии с Федеральным законом от 29.07.1998 № 135-ФЗ “Об оценочной деятельности в Российской Федерации”.</w:t>
      </w:r>
    </w:p>
    <w:p w:rsidR="001B051D" w:rsidRDefault="001B051D" w:rsidP="004527F9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F4" w:rsidRPr="00D938F4" w:rsidRDefault="00D938F4" w:rsidP="00D938F4">
      <w:pPr>
        <w:ind w:left="0" w:firstLine="0"/>
        <w:outlineLvl w:val="2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D938F4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Штрафы, санкции, возмещение ущерба</w:t>
      </w:r>
    </w:p>
    <w:p w:rsidR="00FB47A6" w:rsidRDefault="00D938F4" w:rsidP="00D70B81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поступлений штрафов, санкций, возмещения ущерба представлен в таблице: </w:t>
      </w:r>
    </w:p>
    <w:p w:rsidR="00106675" w:rsidRPr="00FB47A6" w:rsidRDefault="00FB47A6" w:rsidP="00FB47A6">
      <w:pPr>
        <w:shd w:val="clear" w:color="auto" w:fill="FFFFFF"/>
        <w:ind w:left="0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7A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тыс.рублей</w:t>
      </w:r>
    </w:p>
    <w:tbl>
      <w:tblPr>
        <w:tblW w:w="10493" w:type="dxa"/>
        <w:tblInd w:w="97" w:type="dxa"/>
        <w:tblLook w:val="04A0"/>
      </w:tblPr>
      <w:tblGrid>
        <w:gridCol w:w="913"/>
        <w:gridCol w:w="1872"/>
        <w:gridCol w:w="3410"/>
        <w:gridCol w:w="1085"/>
        <w:gridCol w:w="1071"/>
        <w:gridCol w:w="1071"/>
        <w:gridCol w:w="1071"/>
      </w:tblGrid>
      <w:tr w:rsidR="001B051D" w:rsidRPr="00A60997" w:rsidTr="00D70B81">
        <w:trPr>
          <w:trHeight w:val="151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2" w:name="_Toc211157417"/>
            <w:bookmarkStart w:id="73" w:name="_Toc211614134"/>
            <w:bookmarkStart w:id="74" w:name="_Toc243212888"/>
            <w:bookmarkStart w:id="75" w:name="_Toc274756267"/>
            <w:bookmarkEnd w:id="67"/>
            <w:bookmarkEnd w:id="68"/>
            <w:bookmarkEnd w:id="69"/>
            <w:bookmarkEnd w:id="70"/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 администратора доходов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2021 года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2022 года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2023 года</w:t>
            </w:r>
          </w:p>
        </w:tc>
      </w:tr>
      <w:tr w:rsidR="001B051D" w:rsidRPr="00A60997" w:rsidTr="00D70B81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B051D" w:rsidRPr="00A60997" w:rsidTr="00D70B81">
        <w:trPr>
          <w:trHeight w:val="8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51D" w:rsidRPr="00A60997" w:rsidRDefault="001B051D" w:rsidP="001B05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делами Губернатора и Правительства Красноярского края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1B051D" w:rsidRPr="00A60997" w:rsidTr="00D70B81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51D" w:rsidRPr="00A60997" w:rsidRDefault="001B051D" w:rsidP="001B05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B051D" w:rsidRPr="00A60997" w:rsidTr="00D70B8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Агенство по обеспечению деятельности мировых судей Красноярского края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173,2</w:t>
            </w:r>
          </w:p>
        </w:tc>
      </w:tr>
      <w:tr w:rsidR="001B051D" w:rsidRPr="00A60997" w:rsidTr="00D70B81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и продовольственной политики Красноярского края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B051D" w:rsidRPr="00A60997" w:rsidTr="00D70B8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51D" w:rsidRPr="00A60997" w:rsidRDefault="001B051D" w:rsidP="001B05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B051D" w:rsidRPr="00A60997" w:rsidTr="00D70B8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1115,3</w:t>
            </w:r>
          </w:p>
        </w:tc>
      </w:tr>
      <w:tr w:rsidR="001B051D" w:rsidRPr="00A60997" w:rsidTr="00D70B81">
        <w:trPr>
          <w:trHeight w:val="315"/>
        </w:trPr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51D" w:rsidRPr="00A60997" w:rsidRDefault="001B051D" w:rsidP="001B05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</w:tbl>
    <w:p w:rsidR="00D70B81" w:rsidRPr="00D70B81" w:rsidRDefault="00D70B81" w:rsidP="00D70B81">
      <w:pPr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bookmarkStart w:id="76" w:name="_Toc337989434"/>
      <w:bookmarkEnd w:id="71"/>
      <w:bookmarkEnd w:id="72"/>
      <w:bookmarkEnd w:id="73"/>
      <w:bookmarkEnd w:id="74"/>
      <w:bookmarkEnd w:id="75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D70B8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Прогноз доходов на 2022-2024 годы сформирован с учетом информации главных администраторов доходов бюджета. Прогноз в части штрафов, налагаемых администрацией Северо-Енисейского района, определен с учетом фактически поступивших сумм  в 2020 году и оценки 2021 года. </w:t>
      </w:r>
    </w:p>
    <w:p w:rsidR="00D70B81" w:rsidRPr="00D70B81" w:rsidRDefault="00D70B81" w:rsidP="00D70B81">
      <w:pPr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70B8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Поступление штрафов в 2022-2024 годы прогнозируется в сумме 1 300,0 тыс. рублей ежегодно.</w:t>
      </w:r>
    </w:p>
    <w:p w:rsidR="00D70B81" w:rsidRPr="00D70B81" w:rsidRDefault="00D70B81" w:rsidP="00D70B81">
      <w:pPr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70B8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Оценка 2021 года и прогноз на 2022-2024 годы в разрезе поступлений по главным администраторам доходов представлен в приложении 13 к Пояснительной записке. </w:t>
      </w:r>
    </w:p>
    <w:p w:rsidR="00D70B81" w:rsidRDefault="00D70B81" w:rsidP="00A27306">
      <w:pPr>
        <w:ind w:left="0" w:firstLine="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B81" w:rsidRDefault="00D70B81" w:rsidP="00A27306">
      <w:pPr>
        <w:ind w:left="0" w:firstLine="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B81" w:rsidRDefault="00A27306" w:rsidP="00A27306">
      <w:pPr>
        <w:ind w:left="0" w:firstLine="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  <w:bookmarkEnd w:id="76"/>
    </w:p>
    <w:p w:rsidR="00BE0968" w:rsidRPr="00A60997" w:rsidRDefault="00BE0968" w:rsidP="002E6BE0">
      <w:pPr>
        <w:pStyle w:val="7"/>
        <w:rPr>
          <w:sz w:val="20"/>
          <w:szCs w:val="20"/>
          <w:lang w:eastAsia="ru-RU"/>
        </w:rPr>
      </w:pPr>
      <w:r w:rsidRPr="002E6BE0">
        <w:rPr>
          <w:sz w:val="28"/>
          <w:szCs w:val="28"/>
          <w:lang w:eastAsia="ru-RU"/>
        </w:rPr>
        <w:t>Прогноз безвозмездных поступлений представлен в таблице</w:t>
      </w:r>
      <w:r w:rsidR="002E6BE0" w:rsidRPr="002E6BE0">
        <w:rPr>
          <w:sz w:val="28"/>
          <w:szCs w:val="28"/>
          <w:lang w:eastAsia="ru-RU"/>
        </w:rPr>
        <w:t>:</w:t>
      </w:r>
      <w:r w:rsidR="002E6BE0">
        <w:rPr>
          <w:sz w:val="28"/>
          <w:szCs w:val="28"/>
          <w:lang w:eastAsia="ru-RU"/>
        </w:rPr>
        <w:t xml:space="preserve">                   </w:t>
      </w:r>
      <w:r w:rsidR="002E6BE0" w:rsidRPr="00A60997">
        <w:rPr>
          <w:sz w:val="20"/>
          <w:szCs w:val="20"/>
          <w:lang w:eastAsia="ru-RU"/>
        </w:rPr>
        <w:t>тыс.руб</w:t>
      </w:r>
      <w:r w:rsidR="00A60997" w:rsidRPr="00A60997">
        <w:rPr>
          <w:sz w:val="20"/>
          <w:szCs w:val="20"/>
          <w:lang w:eastAsia="ru-RU"/>
        </w:rPr>
        <w:t>лей</w:t>
      </w:r>
    </w:p>
    <w:p w:rsidR="00DD0565" w:rsidRPr="00A60997" w:rsidRDefault="00DD0565" w:rsidP="00A27306">
      <w:pPr>
        <w:ind w:left="0" w:firstLine="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934" w:type="dxa"/>
        <w:tblInd w:w="97" w:type="dxa"/>
        <w:tblLook w:val="04A0"/>
      </w:tblPr>
      <w:tblGrid>
        <w:gridCol w:w="1120"/>
        <w:gridCol w:w="3040"/>
        <w:gridCol w:w="1521"/>
        <w:gridCol w:w="1418"/>
        <w:gridCol w:w="1417"/>
        <w:gridCol w:w="1418"/>
      </w:tblGrid>
      <w:tr w:rsidR="00DD0565" w:rsidRPr="00A60997" w:rsidTr="00BE0968">
        <w:trPr>
          <w:trHeight w:val="31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2021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2022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 </w:t>
            </w: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</w:t>
            </w: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2024 года</w:t>
            </w:r>
          </w:p>
        </w:tc>
      </w:tr>
      <w:tr w:rsidR="00DD0565" w:rsidRPr="00A60997" w:rsidTr="00BE0968">
        <w:trPr>
          <w:trHeight w:val="276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0565" w:rsidRPr="00A60997" w:rsidTr="00BE0968">
        <w:trPr>
          <w:trHeight w:val="276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0565" w:rsidRPr="00A60997" w:rsidTr="00BE096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D0565" w:rsidRPr="00A60997" w:rsidTr="00BE096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поступления, всего: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543 049,5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408 836,0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410 995,4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396 571,8</w:t>
            </w:r>
          </w:p>
        </w:tc>
      </w:tr>
      <w:tr w:rsidR="00DD0565" w:rsidRPr="00A60997" w:rsidTr="00BE0968">
        <w:trPr>
          <w:trHeight w:val="15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519 996,7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408 794,0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410 995,4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396 571,8</w:t>
            </w:r>
          </w:p>
        </w:tc>
      </w:tr>
      <w:tr w:rsidR="00DD0565" w:rsidRPr="00A60997" w:rsidTr="00BE096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565" w:rsidRPr="00A60997" w:rsidTr="00BE0968">
        <w:trPr>
          <w:trHeight w:val="25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 бюджетам муниципальных образований края на поддержку мер по обеспечению сбалансированности бюджетов муниципальных образований края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0565" w:rsidRPr="00A60997" w:rsidTr="00BE0968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14 817,4</w:t>
            </w:r>
          </w:p>
        </w:tc>
      </w:tr>
      <w:tr w:rsidR="00DD0565" w:rsidRPr="00A60997" w:rsidTr="00BE0968">
        <w:trPr>
          <w:trHeight w:val="15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379 504,2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382 616,5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385 871,3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381 754,4</w:t>
            </w:r>
          </w:p>
        </w:tc>
      </w:tr>
      <w:tr w:rsidR="00DD0565" w:rsidRPr="00A60997" w:rsidTr="00BE0968">
        <w:trPr>
          <w:trHeight w:val="7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0565" w:rsidRPr="00A60997" w:rsidTr="00BE0968">
        <w:trPr>
          <w:trHeight w:val="13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0565" w:rsidRPr="00A60997" w:rsidTr="00BE0968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0565" w:rsidRPr="00A60997" w:rsidTr="001E0E8B">
        <w:trPr>
          <w:trHeight w:val="10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D0565" w:rsidRPr="00A60997" w:rsidTr="00BE0968">
        <w:trPr>
          <w:trHeight w:val="18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65" w:rsidRPr="00A60997" w:rsidRDefault="00DD0565" w:rsidP="00DD056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межбюджетной трансфертов, имеющих целевое назначение прошлых лет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65" w:rsidRPr="00A60997" w:rsidRDefault="00DD0565" w:rsidP="00DD056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A27306" w:rsidRPr="00A27306" w:rsidRDefault="00A27306" w:rsidP="00A27306">
      <w:pPr>
        <w:ind w:left="0" w:firstLine="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27306" w:rsidRPr="00A27306" w:rsidRDefault="00A27306" w:rsidP="00A27306">
      <w:pPr>
        <w:spacing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формировании проекта решения о бюджете в части безвозмездных поступлений учтено следующее. </w:t>
      </w:r>
    </w:p>
    <w:p w:rsidR="00A27306" w:rsidRPr="00A27306" w:rsidRDefault="00A27306" w:rsidP="00A27306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Министерство финансов Красноярского края ежегодно направляет в адрес Финансового управления администрации Северо-Енисейского района Перечень межбюджетных трансфертов, подлежащих перечислению из краевого бюджета (в том числе за счет средств федерального бюджета) в бюджеты муниципальных образований Красноярского края, с указанием рекомендуемых кодов классификации доходов. </w:t>
      </w:r>
    </w:p>
    <w:p w:rsidR="00A27306" w:rsidRPr="00A27306" w:rsidRDefault="00A27306" w:rsidP="00A27306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применения данных рекомендуемых кодов Финансовым управлением администрации Северо-Енисейского района будет принят правовой акт, утверждающий коды классификации доходов с применением детализированных кодов группы подвида доходов. </w:t>
      </w:r>
    </w:p>
    <w:p w:rsidR="00A27306" w:rsidRPr="00A27306" w:rsidRDefault="00A27306" w:rsidP="00A27306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 пунктом 9 статьи 20 Бюджетного кодекса Российской Федерации Финансовое управление администрации Северо-Енисейского района утверждает перечень кодов подвидов по видам доходов, главными администраторами которых являются органы местного самоуправления и находящиеся в их ведении казенные учреждения.</w:t>
      </w:r>
    </w:p>
    <w:p w:rsidR="00A27306" w:rsidRPr="00A27306" w:rsidRDefault="00A27306" w:rsidP="00A27306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присвоении наименований дополнительно вводимых кодов классификации доходов необходимо соблюдены требования пункта 11 Порядка формирования и применения кодов бюджетной классификации Российской Федерации, их структуры и принципов назначения, утвержденного приказом Минфина России от 06.06.2019 № 85н: «в случае, если администрирование доходов осуществляется по коду классификации доходов бюджетов с применением детализированных кодов группы подвида доходов бюджетов, при формировании отчетности об исполнении бюджетов бюджетной системы Российской Федерации после наименования кода вида доходов бюджетов и соответствующего ему кода аналитической группы подвидов доходов бюджетов, указанного в приложении 1 к Порядку, в скобках указывается наименование соответствующего кода группы подвида доходов бюджетов».</w:t>
      </w:r>
    </w:p>
    <w:p w:rsidR="00A27306" w:rsidRPr="00A27306" w:rsidRDefault="00A27306" w:rsidP="00A27306">
      <w:pPr>
        <w:ind w:left="0" w:firstLine="0"/>
        <w:jc w:val="distribut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Наименования кодов классификации доходов, к которым не введены детализированные коды группы подвида доходов, (то есть коды классификации доходов, у которых код группы подвида доходов «0000») соответствуют Приказу </w:t>
      </w:r>
    </w:p>
    <w:p w:rsidR="00A27306" w:rsidRPr="00A27306" w:rsidRDefault="00A27306" w:rsidP="00A27306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99н.</w:t>
      </w:r>
    </w:p>
    <w:p w:rsidR="00A27306" w:rsidRPr="00A27306" w:rsidRDefault="00A27306" w:rsidP="00A27306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целом прогноз по безвозмездным поступлениям сформирован в следующих параметрах</w:t>
      </w:r>
      <w:r w:rsidR="006749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306" w:rsidRPr="00A27306" w:rsidRDefault="00A27306" w:rsidP="00A27306">
      <w:p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в сумме 408 836,0 тыс. рублей;</w:t>
      </w:r>
    </w:p>
    <w:p w:rsidR="00A27306" w:rsidRPr="00A27306" w:rsidRDefault="00A27306" w:rsidP="00A27306">
      <w:p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в сумме 410 995,4 тыс. рублей;</w:t>
      </w:r>
    </w:p>
    <w:p w:rsidR="00A27306" w:rsidRPr="00A27306" w:rsidRDefault="00A27306" w:rsidP="00A27306">
      <w:p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в сумме 396 571,8 тыс. рублей.</w:t>
      </w:r>
    </w:p>
    <w:p w:rsidR="00A27306" w:rsidRPr="00A27306" w:rsidRDefault="00A27306" w:rsidP="00A27306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них:</w:t>
      </w:r>
    </w:p>
    <w:p w:rsidR="00A27306" w:rsidRPr="00A27306" w:rsidRDefault="00A27306" w:rsidP="00A27306">
      <w:p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Безвозмездные поступления из краевого бюджета (в том числе за счет средств федерального бюджета) в соответствии с проектом закона о краевом бюджете на 2022 год прогнозируются в сумме 408 794,0 тыс. рублей.</w:t>
      </w:r>
    </w:p>
    <w:p w:rsidR="00A27306" w:rsidRPr="00A27306" w:rsidRDefault="00A27306" w:rsidP="00A2730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безвозмездных поступлений на 2023-2024 годы на основании проекта закона о краевом бюджете прогнозируются в сумме 410 995,4 тыс. рублей и в сумме 396 571,8 тыс. рублей соответственно.</w:t>
      </w:r>
    </w:p>
    <w:p w:rsidR="00A27306" w:rsidRPr="00A27306" w:rsidRDefault="00A27306" w:rsidP="00F525BD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проекте бюджета учтены прочие безвозмездные поступления от граждан в сумме 42,0 тыс. рублей. </w:t>
      </w:r>
    </w:p>
    <w:p w:rsidR="00A27306" w:rsidRPr="00A27306" w:rsidRDefault="00A27306" w:rsidP="00A27306">
      <w:p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на 2022 год составит 281,8 рублей, в том числе:</w:t>
      </w:r>
    </w:p>
    <w:p w:rsidR="00A27306" w:rsidRPr="00A27306" w:rsidRDefault="00A27306" w:rsidP="00A27306">
      <w:p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Северо-Енисейского района – 239,8 тыс. рублей;</w:t>
      </w:r>
    </w:p>
    <w:p w:rsidR="00A27306" w:rsidRDefault="00A27306" w:rsidP="00812F65">
      <w:p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собственников жилых помещений – 42,0 тыс. рублей, в том числе средства дорожного фонда в сумме 36,0 тыс. рублей.</w:t>
      </w:r>
    </w:p>
    <w:p w:rsidR="00D93E8A" w:rsidRDefault="00D93E8A" w:rsidP="00812F65">
      <w:p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9A1" w:rsidRDefault="009875B1" w:rsidP="009875B1">
      <w:p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доходной части проекта бюджета наблюдается равномерное поступление доходов в 2022 году и в плановом периоде 2023-2024г</w:t>
      </w:r>
      <w:r w:rsidR="00CC3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одов,</w:t>
      </w:r>
      <w:r w:rsidR="0095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расчеты проведены</w:t>
      </w:r>
      <w:r w:rsidR="00CC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законодательства Российской Федерации, краевых и муниципальных нормативно-правовых актов.</w:t>
      </w:r>
    </w:p>
    <w:p w:rsidR="009934CF" w:rsidRPr="00C3399A" w:rsidRDefault="00CC39A1" w:rsidP="009875B1">
      <w:p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A78" w:rsidRPr="008868CF" w:rsidRDefault="0099501A" w:rsidP="00983C37">
      <w:pPr>
        <w:widowControl w:val="0"/>
        <w:spacing w:line="320" w:lineRule="exact"/>
        <w:ind w:left="0" w:right="40" w:firstLine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868C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5.</w:t>
      </w:r>
      <w:r w:rsidR="00056A78" w:rsidRPr="008868C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Анализ расходов Проекта </w:t>
      </w:r>
      <w:r w:rsidR="00123C8E" w:rsidRPr="008868C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районного </w:t>
      </w:r>
      <w:r w:rsidR="00056A78" w:rsidRPr="008868C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бюджета</w:t>
      </w:r>
    </w:p>
    <w:p w:rsidR="00A30C47" w:rsidRDefault="00A30C47" w:rsidP="00423C73">
      <w:pPr>
        <w:widowControl w:val="0"/>
        <w:spacing w:line="320" w:lineRule="exact"/>
        <w:ind w:left="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A30C4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2023 - 2024 годов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представлены </w:t>
      </w:r>
      <w:r w:rsidR="00C4123E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в таблице:        </w:t>
      </w:r>
    </w:p>
    <w:p w:rsidR="00C4123E" w:rsidRPr="00C4123E" w:rsidRDefault="00C4123E" w:rsidP="00C4123E">
      <w:pPr>
        <w:widowControl w:val="0"/>
        <w:spacing w:line="320" w:lineRule="exact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                                                                                                             </w:t>
      </w:r>
      <w:r w:rsidRPr="00C4123E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тыс.рублей</w:t>
      </w:r>
    </w:p>
    <w:tbl>
      <w:tblPr>
        <w:tblW w:w="9934" w:type="dxa"/>
        <w:tblInd w:w="97" w:type="dxa"/>
        <w:tblLook w:val="04A0"/>
      </w:tblPr>
      <w:tblGrid>
        <w:gridCol w:w="913"/>
        <w:gridCol w:w="3830"/>
        <w:gridCol w:w="1257"/>
        <w:gridCol w:w="1241"/>
        <w:gridCol w:w="1417"/>
        <w:gridCol w:w="1276"/>
      </w:tblGrid>
      <w:tr w:rsidR="00C4123E" w:rsidRPr="00C4123E" w:rsidTr="00C4123E">
        <w:trPr>
          <w:trHeight w:val="57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C4123E" w:rsidRPr="00C4123E" w:rsidTr="00C4123E">
        <w:trPr>
          <w:trHeight w:val="401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C4123E" w:rsidRPr="00C4123E" w:rsidTr="00C4123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4123E" w:rsidRPr="00C4123E" w:rsidTr="00C4123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371 123,4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291 382,8</w:t>
            </w:r>
          </w:p>
        </w:tc>
      </w:tr>
      <w:tr w:rsidR="00C4123E" w:rsidRPr="00C4123E" w:rsidTr="00C4123E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8 312,1</w:t>
            </w:r>
          </w:p>
        </w:tc>
      </w:tr>
      <w:tr w:rsidR="00C4123E" w:rsidRPr="00C4123E" w:rsidTr="00C4123E">
        <w:trPr>
          <w:trHeight w:val="16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7 496,6</w:t>
            </w:r>
          </w:p>
        </w:tc>
      </w:tr>
      <w:tr w:rsidR="00C4123E" w:rsidRPr="00C4123E" w:rsidTr="00C4123E">
        <w:trPr>
          <w:trHeight w:val="18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233 494,9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219 578,3</w:t>
            </w:r>
          </w:p>
        </w:tc>
      </w:tr>
      <w:tr w:rsidR="00C4123E" w:rsidRPr="00C4123E" w:rsidTr="00C4123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123E" w:rsidRPr="00C4123E" w:rsidTr="00C4123E">
        <w:trPr>
          <w:trHeight w:val="12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38 235,1</w:t>
            </w:r>
          </w:p>
        </w:tc>
      </w:tr>
      <w:tr w:rsidR="00C4123E" w:rsidRPr="00C4123E" w:rsidTr="00C4123E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C4123E" w:rsidRPr="00C4123E" w:rsidTr="00C4123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12 760,7</w:t>
            </w:r>
          </w:p>
        </w:tc>
      </w:tr>
      <w:tr w:rsidR="00C4123E" w:rsidRPr="00C4123E" w:rsidTr="00C4123E">
        <w:trPr>
          <w:trHeight w:val="4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123E" w:rsidRPr="00C4123E" w:rsidTr="00C4123E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4123E" w:rsidRPr="00C4123E" w:rsidTr="00C4123E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44 283,2</w:t>
            </w:r>
          </w:p>
        </w:tc>
      </w:tr>
      <w:tr w:rsidR="00C4123E" w:rsidRPr="00C4123E" w:rsidTr="00C4123E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42 922,4</w:t>
            </w:r>
          </w:p>
        </w:tc>
      </w:tr>
      <w:tr w:rsidR="00C4123E" w:rsidRPr="00C4123E" w:rsidTr="00C4123E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1 005,8</w:t>
            </w:r>
          </w:p>
        </w:tc>
      </w:tr>
      <w:tr w:rsidR="00C4123E" w:rsidRPr="00C4123E" w:rsidTr="00C4123E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C4123E" w:rsidRPr="00C4123E" w:rsidTr="00C4123E">
        <w:trPr>
          <w:trHeight w:val="4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217 614,6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104 725,0</w:t>
            </w:r>
          </w:p>
        </w:tc>
      </w:tr>
      <w:tr w:rsidR="00C4123E" w:rsidRPr="00C4123E" w:rsidTr="00C4123E">
        <w:trPr>
          <w:trHeight w:val="4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C4123E" w:rsidRPr="00C4123E" w:rsidTr="00C4123E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29 484,0</w:t>
            </w:r>
          </w:p>
        </w:tc>
      </w:tr>
      <w:tr w:rsidR="00C4123E" w:rsidRPr="00C4123E" w:rsidTr="00C4123E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148 520,8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54 131,2</w:t>
            </w:r>
          </w:p>
        </w:tc>
      </w:tr>
      <w:tr w:rsidR="00C4123E" w:rsidRPr="00C4123E" w:rsidTr="00C4123E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20 209,8</w:t>
            </w:r>
          </w:p>
        </w:tc>
      </w:tr>
      <w:tr w:rsidR="00C4123E" w:rsidRPr="00C4123E" w:rsidTr="00C4123E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1 009 404,9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481 654,9</w:t>
            </w:r>
          </w:p>
        </w:tc>
      </w:tr>
      <w:tr w:rsidR="00C4123E" w:rsidRPr="00C4123E" w:rsidTr="00C4123E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364 343,8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C4123E" w:rsidRPr="00C4123E" w:rsidTr="00C4123E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574 335,5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420 565,3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420 565,3</w:t>
            </w:r>
          </w:p>
        </w:tc>
      </w:tr>
      <w:tr w:rsidR="00C4123E" w:rsidRPr="00C4123E" w:rsidTr="00C4123E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28 444,5</w:t>
            </w:r>
          </w:p>
        </w:tc>
      </w:tr>
      <w:tr w:rsidR="00C4123E" w:rsidRPr="00C4123E" w:rsidTr="00C4123E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25 645,1</w:t>
            </w:r>
          </w:p>
        </w:tc>
      </w:tr>
      <w:tr w:rsidR="00C4123E" w:rsidRPr="00C4123E" w:rsidTr="00C4123E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1 361,3</w:t>
            </w:r>
          </w:p>
        </w:tc>
      </w:tr>
      <w:tr w:rsidR="00C4123E" w:rsidRPr="00C4123E" w:rsidTr="00C4123E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1 361,3</w:t>
            </w:r>
          </w:p>
        </w:tc>
      </w:tr>
      <w:tr w:rsidR="00C4123E" w:rsidRPr="00C4123E" w:rsidTr="00C4123E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641 439,7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623 481,9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617 814,1</w:t>
            </w:r>
          </w:p>
        </w:tc>
      </w:tr>
      <w:tr w:rsidR="00C4123E" w:rsidRPr="00C4123E" w:rsidTr="00C4123E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166 454,9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164 335,8</w:t>
            </w:r>
          </w:p>
        </w:tc>
      </w:tr>
      <w:tr w:rsidR="00C4123E" w:rsidRPr="00C4123E" w:rsidTr="00C4123E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277 806,3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272 138,5</w:t>
            </w:r>
          </w:p>
        </w:tc>
      </w:tr>
      <w:tr w:rsidR="00C4123E" w:rsidRPr="00C4123E" w:rsidTr="00C4123E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102 207,7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102 207,7</w:t>
            </w:r>
          </w:p>
        </w:tc>
      </w:tr>
      <w:tr w:rsidR="00C4123E" w:rsidRPr="00C4123E" w:rsidTr="00C4123E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17 253,6</w:t>
            </w:r>
          </w:p>
        </w:tc>
      </w:tr>
      <w:tr w:rsidR="00C4123E" w:rsidRPr="00C4123E" w:rsidTr="00C4123E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62 227,3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61 878,5</w:t>
            </w:r>
          </w:p>
        </w:tc>
      </w:tr>
      <w:tr w:rsidR="00C4123E" w:rsidRPr="00C4123E" w:rsidTr="00C4123E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140 139,9</w:t>
            </w:r>
          </w:p>
        </w:tc>
      </w:tr>
      <w:tr w:rsidR="00C4123E" w:rsidRPr="00C4123E" w:rsidTr="00C4123E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83 871,3</w:t>
            </w:r>
          </w:p>
        </w:tc>
      </w:tr>
      <w:tr w:rsidR="00C4123E" w:rsidRPr="00C4123E" w:rsidTr="00C4123E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56 268,6</w:t>
            </w:r>
          </w:p>
        </w:tc>
      </w:tr>
      <w:tr w:rsidR="00C4123E" w:rsidRPr="00C4123E" w:rsidTr="00C4123E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52 737,2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40 538,8</w:t>
            </w:r>
          </w:p>
        </w:tc>
      </w:tr>
      <w:tr w:rsidR="00C4123E" w:rsidRPr="00C4123E" w:rsidTr="00C4123E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3 405,7</w:t>
            </w:r>
          </w:p>
        </w:tc>
      </w:tr>
      <w:tr w:rsidR="00C4123E" w:rsidRPr="00C4123E" w:rsidTr="00C4123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13 262,6</w:t>
            </w:r>
          </w:p>
        </w:tc>
      </w:tr>
      <w:tr w:rsidR="00C4123E" w:rsidRPr="00C4123E" w:rsidTr="00C4123E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4 490,2</w:t>
            </w:r>
          </w:p>
        </w:tc>
      </w:tr>
      <w:tr w:rsidR="00C4123E" w:rsidRPr="00C4123E" w:rsidTr="00C4123E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19 380,3</w:t>
            </w:r>
          </w:p>
        </w:tc>
      </w:tr>
      <w:tr w:rsidR="00C4123E" w:rsidRPr="00C4123E" w:rsidTr="00C4123E">
        <w:trPr>
          <w:trHeight w:val="3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70 607,3</w:t>
            </w:r>
          </w:p>
        </w:tc>
      </w:tr>
      <w:tr w:rsidR="00C4123E" w:rsidRPr="00C4123E" w:rsidTr="00C4123E">
        <w:trPr>
          <w:trHeight w:val="3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62 792,1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53 751,5</w:t>
            </w:r>
          </w:p>
        </w:tc>
      </w:tr>
      <w:tr w:rsidR="00C4123E" w:rsidRPr="00C4123E" w:rsidTr="00C4123E">
        <w:trPr>
          <w:trHeight w:val="3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486,1</w:t>
            </w:r>
          </w:p>
        </w:tc>
      </w:tr>
      <w:tr w:rsidR="00C4123E" w:rsidRPr="00C4123E" w:rsidTr="00C4123E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16 369,7</w:t>
            </w:r>
          </w:p>
        </w:tc>
      </w:tr>
      <w:tr w:rsidR="00C4123E" w:rsidRPr="00C4123E" w:rsidTr="00C4123E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25 761,0</w:t>
            </w:r>
          </w:p>
        </w:tc>
      </w:tr>
      <w:tr w:rsidR="00C4123E" w:rsidRPr="00C4123E" w:rsidTr="00C4123E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25 761,0</w:t>
            </w:r>
          </w:p>
        </w:tc>
      </w:tr>
      <w:tr w:rsidR="00C4123E" w:rsidRPr="00C4123E" w:rsidTr="00C4123E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525 359,6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508 913,1</w:t>
            </w:r>
          </w:p>
        </w:tc>
      </w:tr>
      <w:tr w:rsidR="00C4123E" w:rsidRPr="00C4123E" w:rsidTr="00C4123E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525 359,6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508 913,1</w:t>
            </w:r>
          </w:p>
        </w:tc>
      </w:tr>
      <w:tr w:rsidR="00C4123E" w:rsidRPr="00C4123E" w:rsidTr="00C4123E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732 357,1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743 923,1</w:t>
            </w:r>
          </w:p>
        </w:tc>
      </w:tr>
      <w:tr w:rsidR="00C4123E" w:rsidRPr="00C4123E" w:rsidTr="00C4123E">
        <w:trPr>
          <w:trHeight w:val="315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123E" w:rsidRPr="00C4123E" w:rsidRDefault="00C4123E" w:rsidP="00C4123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3 167 387,6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3 024 065,4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23E" w:rsidRPr="00C4123E" w:rsidRDefault="00C4123E" w:rsidP="00C4123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3 071 104,5</w:t>
            </w:r>
          </w:p>
        </w:tc>
      </w:tr>
    </w:tbl>
    <w:p w:rsidR="00586BAC" w:rsidRPr="00586BAC" w:rsidRDefault="00586BAC" w:rsidP="00473DAA">
      <w:pPr>
        <w:autoSpaceDE w:val="0"/>
        <w:autoSpaceDN w:val="0"/>
        <w:adjustRightInd w:val="0"/>
        <w:spacing w:before="120"/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6BA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Прогнозный объем бюджета действующих обязательств рассчитан исходя из объемов средств, предусмотренных решениями Северо-Енисейского районного Совета депутатов и иными нормативными актами. За основу принят объем расходов, предусмотренный на 2021 год решением Северо-Енисейского районного Совета депутатов от 14.12.2020 № 55-5 «О бюджете Северо-Енисейского района на 2021 год и плановый период 2022-2023 годов».</w:t>
      </w:r>
    </w:p>
    <w:p w:rsidR="00586BAC" w:rsidRPr="00586BAC" w:rsidRDefault="00586BAC" w:rsidP="00473DAA">
      <w:pPr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6BA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решения «О бюджете Северо-Енисейского района на 2022 год и плановый период 2023-2024 годов» предусматривает:</w:t>
      </w:r>
    </w:p>
    <w:p w:rsidR="00586BAC" w:rsidRPr="00586BAC" w:rsidRDefault="00586BAC" w:rsidP="00473DAA">
      <w:pPr>
        <w:widowControl w:val="0"/>
        <w:numPr>
          <w:ilvl w:val="0"/>
          <w:numId w:val="8"/>
        </w:numPr>
        <w:spacing w:before="120"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BAC">
        <w:rPr>
          <w:rFonts w:ascii="Times New Roman" w:eastAsia="Times New Roman" w:hAnsi="Times New Roman" w:cs="Times New Roman"/>
          <w:sz w:val="28"/>
          <w:szCs w:val="28"/>
        </w:rPr>
        <w:t>обеспечение целевых показателей соотношения средней заработной платы работников, обозначенных Указами Президента Российской Федерации 2012 года;</w:t>
      </w:r>
    </w:p>
    <w:p w:rsidR="00586BAC" w:rsidRPr="00586BAC" w:rsidRDefault="00586BAC" w:rsidP="00473DAA">
      <w:pPr>
        <w:widowControl w:val="0"/>
        <w:numPr>
          <w:ilvl w:val="0"/>
          <w:numId w:val="8"/>
        </w:numPr>
        <w:spacing w:before="120"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BAC">
        <w:rPr>
          <w:rFonts w:ascii="Times New Roman" w:eastAsia="Times New Roman" w:hAnsi="Times New Roman" w:cs="Times New Roman"/>
          <w:sz w:val="28"/>
          <w:szCs w:val="28"/>
        </w:rPr>
        <w:t>обеспечение минимального уровня заработной платы работников на уровне размера заработной платы, установленной с 1 января 2022 года;</w:t>
      </w:r>
    </w:p>
    <w:p w:rsidR="00586BAC" w:rsidRPr="00586BAC" w:rsidRDefault="00586BAC" w:rsidP="00473DAA">
      <w:pPr>
        <w:widowControl w:val="0"/>
        <w:numPr>
          <w:ilvl w:val="0"/>
          <w:numId w:val="8"/>
        </w:numPr>
        <w:spacing w:before="120"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BAC">
        <w:rPr>
          <w:rFonts w:ascii="Times New Roman" w:eastAsia="Times New Roman" w:hAnsi="Times New Roman" w:cs="Times New Roman"/>
          <w:sz w:val="28"/>
          <w:szCs w:val="28"/>
        </w:rPr>
        <w:t>увеличение расходов на коммунальные услуги на 4 % в 2022 году;</w:t>
      </w:r>
    </w:p>
    <w:p w:rsidR="00586BAC" w:rsidRPr="00586BAC" w:rsidRDefault="00586BAC" w:rsidP="00473DAA">
      <w:pPr>
        <w:widowControl w:val="0"/>
        <w:numPr>
          <w:ilvl w:val="0"/>
          <w:numId w:val="8"/>
        </w:numPr>
        <w:spacing w:before="120"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BAC">
        <w:rPr>
          <w:rFonts w:ascii="Times New Roman" w:eastAsia="Times New Roman" w:hAnsi="Times New Roman" w:cs="Times New Roman"/>
          <w:sz w:val="28"/>
          <w:szCs w:val="28"/>
        </w:rPr>
        <w:t>обеспечение гарантий, предусмотренных действующим законодательством;</w:t>
      </w:r>
    </w:p>
    <w:p w:rsidR="00586BAC" w:rsidRPr="00586BAC" w:rsidRDefault="00586BAC" w:rsidP="00473DAA">
      <w:pPr>
        <w:widowControl w:val="0"/>
        <w:numPr>
          <w:ilvl w:val="0"/>
          <w:numId w:val="8"/>
        </w:numPr>
        <w:spacing w:before="120"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BAC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субсидий, предоставляемых в соответствии со ст. 78 Бюджетного кодекса </w:t>
      </w:r>
      <w:r w:rsidRPr="00586BAC">
        <w:rPr>
          <w:rFonts w:ascii="Times New Roman" w:eastAsia="Times New Roman" w:hAnsi="Times New Roman" w:cs="Times New Roman"/>
          <w:sz w:val="28"/>
        </w:rPr>
        <w:t xml:space="preserve">юридическим лицам </w:t>
      </w:r>
      <w:r w:rsidRPr="00586BAC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в 2022 году в сумме 442 174,9 рублей, в 2023 году в сумме 368 314,3 рублей, в 2024 году в сумме 368 314,3 тыс. рублей;</w:t>
      </w:r>
    </w:p>
    <w:p w:rsidR="00586BAC" w:rsidRPr="00586BAC" w:rsidRDefault="00586BAC" w:rsidP="00473DAA">
      <w:pPr>
        <w:widowControl w:val="0"/>
        <w:numPr>
          <w:ilvl w:val="0"/>
          <w:numId w:val="8"/>
        </w:numPr>
        <w:spacing w:before="120"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BAC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создания автоматизированной системы централизованного оповещения населения в гп Северо-Енисейский в 2022 году в сумме 1 570,8 тыс. рублей, в 2023 году в сумме 1 570,8 тыс. рублей, в 2024 году – 0,0 тыс. рублей;</w:t>
      </w:r>
    </w:p>
    <w:p w:rsidR="00586BAC" w:rsidRPr="00586BAC" w:rsidRDefault="00586BAC" w:rsidP="00473DAA">
      <w:pPr>
        <w:numPr>
          <w:ilvl w:val="0"/>
          <w:numId w:val="8"/>
        </w:numPr>
        <w:spacing w:before="120"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BAC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на капитальный ремонт учреждений социальной сферы в 2022 году в сумме 36 768,3 тыс. рублей, в 2023 году в сумме 3 272,7 тыс. рублей, в 2024 году – 0,0 тыс. рублей;</w:t>
      </w:r>
    </w:p>
    <w:p w:rsidR="00586BAC" w:rsidRPr="00586BAC" w:rsidRDefault="00586BAC" w:rsidP="00473DAA">
      <w:pPr>
        <w:numPr>
          <w:ilvl w:val="0"/>
          <w:numId w:val="8"/>
        </w:numPr>
        <w:spacing w:before="120"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BAC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на капитальный ремонт муниципальных жилых помещений и общего имущества в многоквартирных домах в 2022 году в сумме 98 779,9 тыс. рублей, в 2023 году в сумме 0,0 тыс. рублей, в 2024 году в сумме 0,0 тыс. рублей;</w:t>
      </w:r>
    </w:p>
    <w:p w:rsidR="00586BAC" w:rsidRPr="00586BAC" w:rsidRDefault="00586BAC" w:rsidP="00473DAA">
      <w:pPr>
        <w:widowControl w:val="0"/>
        <w:numPr>
          <w:ilvl w:val="0"/>
          <w:numId w:val="8"/>
        </w:numPr>
        <w:spacing w:before="120"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BAC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на ремонт и содержание дорог общего пользования местного значения в 2022 году в сумме 120 217,6 тыс. рублей, в 2023 году в сумме 43 829,3 тыс. рублей, в 2024 году – 43 829,3 тыс. рублей;</w:t>
      </w:r>
    </w:p>
    <w:p w:rsidR="00586BAC" w:rsidRPr="00586BAC" w:rsidRDefault="00586BAC" w:rsidP="00473DAA">
      <w:pPr>
        <w:widowControl w:val="0"/>
        <w:numPr>
          <w:ilvl w:val="0"/>
          <w:numId w:val="8"/>
        </w:numPr>
        <w:tabs>
          <w:tab w:val="left" w:pos="0"/>
        </w:tabs>
        <w:spacing w:before="120"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BAC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приобретения двух дизельных электростанций, двух бульдозеров, автоцистерны вакуумной, универсальной коммунальной машины, снегопогрузчика, автомобиля с бурильно-крановой установкой, автобетоносмесителя, трех автобусов в 2022 году в сумме 73 090,7 тыс. рублей, в 2023 году в сумме 0,0 тыс. рублей, в 2024 году в сумме 0,0 тыс. рублей;</w:t>
      </w:r>
    </w:p>
    <w:p w:rsidR="00586BAC" w:rsidRPr="00586BAC" w:rsidRDefault="00586BAC" w:rsidP="00473DAA">
      <w:pPr>
        <w:numPr>
          <w:ilvl w:val="0"/>
          <w:numId w:val="8"/>
        </w:numPr>
        <w:spacing w:before="120"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BAC">
        <w:rPr>
          <w:rFonts w:ascii="Times New Roman" w:eastAsia="Times New Roman" w:hAnsi="Times New Roman" w:cs="Times New Roman"/>
          <w:sz w:val="28"/>
          <w:szCs w:val="28"/>
        </w:rPr>
        <w:t>строительство 60 квартирного дома, ул. Карла Маркса, 52А, гп Северо-Енисейский в 2022 году в сумме 13 646,5 тыс. рублей, в 2023 году в сумме 0,0 тыс. рублей, в 2024 году в сумме 0,0 тыс. рублей;</w:t>
      </w:r>
    </w:p>
    <w:p w:rsidR="00586BAC" w:rsidRPr="00586BAC" w:rsidRDefault="00586BAC" w:rsidP="00473DAA">
      <w:pPr>
        <w:numPr>
          <w:ilvl w:val="0"/>
          <w:numId w:val="8"/>
        </w:numPr>
        <w:spacing w:before="120"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BAC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24 квартирного дома, ул. Южная, 3, п. Тея, включая подготовку проектной документации в 2021 году в сумме 50 600,0 тыс. рублей, в 2023 году в сумме 0,0 тыс. рублей, в 2024 году в сумме 0,0 тыс. рублей; </w:t>
      </w:r>
    </w:p>
    <w:p w:rsidR="00586BAC" w:rsidRPr="00586BAC" w:rsidRDefault="00586BAC" w:rsidP="00473DAA">
      <w:pPr>
        <w:numPr>
          <w:ilvl w:val="0"/>
          <w:numId w:val="8"/>
        </w:numPr>
        <w:spacing w:before="120"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BAC">
        <w:rPr>
          <w:rFonts w:ascii="Times New Roman" w:eastAsia="Times New Roman" w:hAnsi="Times New Roman" w:cs="Times New Roman"/>
          <w:sz w:val="28"/>
          <w:szCs w:val="28"/>
        </w:rPr>
        <w:t>строительство 60 квартирного дома, ул. Ленина, 40А, гп Северо-Енисейский в 2022 году в сумме 194 317,4 тыс. рублей, в 2023 году в сумме 0,0 тыс. рублей, в 2024 году в сумме 0,0 тыс. рублей;</w:t>
      </w:r>
    </w:p>
    <w:p w:rsidR="00586BAC" w:rsidRPr="00586BAC" w:rsidRDefault="00586BAC" w:rsidP="00586BAC">
      <w:pPr>
        <w:numPr>
          <w:ilvl w:val="0"/>
          <w:numId w:val="8"/>
        </w:numPr>
        <w:spacing w:before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6BAC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 благоустройство территории района в 2022 году в сумме 31 976,6 тыс. рублей, в 2023 году в сумме 15 337,2 тыс. рублей, в 2024 году в сумме 15 417,2 тыс. рублей;</w:t>
      </w:r>
    </w:p>
    <w:p w:rsidR="00586BAC" w:rsidRPr="00586BAC" w:rsidRDefault="00586BAC" w:rsidP="00A2048E">
      <w:pPr>
        <w:numPr>
          <w:ilvl w:val="0"/>
          <w:numId w:val="8"/>
        </w:numPr>
        <w:tabs>
          <w:tab w:val="left" w:pos="142"/>
        </w:tabs>
        <w:spacing w:before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6BAC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финансовое обеспечение реализации инициативных проектов в Северо-Енисейском районе на основании решения Северо-Енисейского районного Совета депутатов от 02.11.2020 № 14-3 «О реализации положений законодательства об инициативных проектах в Северо-Енисейском районе»;</w:t>
      </w:r>
    </w:p>
    <w:p w:rsidR="00586BAC" w:rsidRPr="008E7AB4" w:rsidRDefault="00586BAC" w:rsidP="00440947">
      <w:pPr>
        <w:pStyle w:val="7"/>
        <w:widowControl w:val="0"/>
        <w:numPr>
          <w:ilvl w:val="0"/>
          <w:numId w:val="8"/>
        </w:numPr>
        <w:spacing w:line="320" w:lineRule="exact"/>
        <w:ind w:left="60" w:right="40" w:firstLine="700"/>
        <w:jc w:val="both"/>
        <w:rPr>
          <w:color w:val="000000"/>
          <w:spacing w:val="5"/>
          <w:sz w:val="27"/>
          <w:szCs w:val="27"/>
          <w:lang w:eastAsia="ru-RU"/>
        </w:rPr>
      </w:pPr>
      <w:r w:rsidRPr="008E7AB4">
        <w:rPr>
          <w:sz w:val="28"/>
          <w:szCs w:val="28"/>
          <w:lang w:eastAsia="ru-RU"/>
        </w:rPr>
        <w:t>софинансирование иного межбюджетного трансферта бюджету муниципального образования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самоуправления».</w:t>
      </w:r>
    </w:p>
    <w:p w:rsidR="00BF7F0A" w:rsidRDefault="003D713C" w:rsidP="00542A35">
      <w:pPr>
        <w:widowControl w:val="0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  <w:r w:rsidR="000B268E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Основные характеристики исполнения бюджета района</w:t>
      </w:r>
      <w:r w:rsidR="0052478A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по расходам</w:t>
      </w:r>
      <w:r w:rsidR="003640CD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, </w:t>
      </w:r>
      <w:r w:rsidR="00A43958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в сопоставлении с уточненным планом бюджета района </w:t>
      </w:r>
      <w:r w:rsidR="003640CD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за 2021 год</w:t>
      </w:r>
      <w:r w:rsidR="000B268E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представлены в таблице</w:t>
      </w:r>
      <w:r w:rsidR="0052478A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:</w:t>
      </w:r>
    </w:p>
    <w:p w:rsidR="00BF7F0A" w:rsidRPr="00BF7F0A" w:rsidRDefault="00A60997" w:rsidP="00BF7F0A">
      <w:pPr>
        <w:widowControl w:val="0"/>
        <w:ind w:left="0" w:right="40" w:firstLine="1641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  <w:r w:rsidR="00BF7F0A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                                                                                            </w:t>
      </w:r>
      <w:r w:rsidR="00BF7F0A" w:rsidRPr="00BF7F0A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тыс.рублей</w:t>
      </w:r>
    </w:p>
    <w:tbl>
      <w:tblPr>
        <w:tblW w:w="9934" w:type="dxa"/>
        <w:tblInd w:w="97" w:type="dxa"/>
        <w:tblLook w:val="04A0"/>
      </w:tblPr>
      <w:tblGrid>
        <w:gridCol w:w="4406"/>
        <w:gridCol w:w="1417"/>
        <w:gridCol w:w="1418"/>
        <w:gridCol w:w="1275"/>
        <w:gridCol w:w="1418"/>
      </w:tblGrid>
      <w:tr w:rsidR="003D713C" w:rsidRPr="00A60997" w:rsidTr="003D713C">
        <w:trPr>
          <w:trHeight w:val="390"/>
        </w:trPr>
        <w:tc>
          <w:tcPr>
            <w:tcW w:w="44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6DEE" w:rsidRPr="00A60997" w:rsidRDefault="006B5F07" w:rsidP="006B5F07">
            <w:pPr>
              <w:pStyle w:val="7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46DEE" w:rsidRPr="006B5F07" w:rsidRDefault="00A43958" w:rsidP="003D713C">
            <w:pPr>
              <w:pStyle w:val="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Уточненный план бюджета района на 2021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DEE" w:rsidRPr="00A60997" w:rsidRDefault="006B5F07" w:rsidP="000B268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DEE" w:rsidRPr="00A60997" w:rsidRDefault="006B5F07" w:rsidP="000B268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EE" w:rsidRPr="00A60997" w:rsidRDefault="006B5F07" w:rsidP="000B268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3D713C" w:rsidRPr="00A60997" w:rsidTr="003D713C">
        <w:trPr>
          <w:trHeight w:val="323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6DEE" w:rsidRPr="00A60997" w:rsidRDefault="00C46DEE" w:rsidP="000B268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46DEE" w:rsidRPr="00A60997" w:rsidRDefault="00C46DEE" w:rsidP="000B268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6DEE" w:rsidRPr="00A60997" w:rsidRDefault="00C46DEE" w:rsidP="000B268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DEE" w:rsidRPr="00A60997" w:rsidRDefault="00C46DEE" w:rsidP="000B268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6DEE" w:rsidRPr="00A60997" w:rsidRDefault="00C46DEE" w:rsidP="000B268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D713C" w:rsidRPr="00A60997" w:rsidTr="003D713C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DEE" w:rsidRPr="00A60997" w:rsidRDefault="00A43958" w:rsidP="003640C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434759,1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371 123,4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291 240,0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291 382,8</w:t>
            </w:r>
          </w:p>
        </w:tc>
      </w:tr>
      <w:tr w:rsidR="003D713C" w:rsidRPr="00A60997" w:rsidTr="003D713C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DEE" w:rsidRPr="00A60997" w:rsidRDefault="006B5F07" w:rsidP="003640C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D713C" w:rsidRPr="00A60997" w:rsidTr="003D713C">
        <w:trPr>
          <w:trHeight w:val="75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DEE" w:rsidRPr="00A60997" w:rsidRDefault="006B5F07" w:rsidP="003640C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57 457,7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45 854,0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44 283,2</w:t>
            </w:r>
          </w:p>
        </w:tc>
      </w:tr>
      <w:tr w:rsidR="003D713C" w:rsidRPr="00A60997" w:rsidTr="003D713C">
        <w:trPr>
          <w:trHeight w:val="37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DEE" w:rsidRPr="00A60997" w:rsidRDefault="00A43958" w:rsidP="003640C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235 833,0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217 614,6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108 225,0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104 725,0</w:t>
            </w:r>
          </w:p>
        </w:tc>
      </w:tr>
      <w:tr w:rsidR="003D713C" w:rsidRPr="00A60997" w:rsidTr="003D713C">
        <w:trPr>
          <w:trHeight w:val="36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DEE" w:rsidRPr="00A60997" w:rsidRDefault="00A43958" w:rsidP="003640C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5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  <w:r w:rsidR="0025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1 009 404,9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481 574,9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481 654,9</w:t>
            </w:r>
          </w:p>
        </w:tc>
      </w:tr>
      <w:tr w:rsidR="003D713C" w:rsidRPr="00A60997" w:rsidTr="003D713C">
        <w:trPr>
          <w:trHeight w:val="36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DEE" w:rsidRPr="00A60997" w:rsidRDefault="00F0123B" w:rsidP="003640C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1 535,5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1 361,3</w:t>
            </w:r>
          </w:p>
        </w:tc>
      </w:tr>
      <w:tr w:rsidR="003D713C" w:rsidRPr="00A60997" w:rsidTr="003D713C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DEE" w:rsidRPr="00A60997" w:rsidRDefault="00253477" w:rsidP="003640C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758874,8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641 439,7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623 481,9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617 814,1</w:t>
            </w:r>
          </w:p>
        </w:tc>
      </w:tr>
      <w:tr w:rsidR="003D713C" w:rsidRPr="00A60997" w:rsidTr="003D713C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DEE" w:rsidRPr="00A60997" w:rsidRDefault="00253477" w:rsidP="003640C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170 086,6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172 028,6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140 139,9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140 139,9</w:t>
            </w:r>
          </w:p>
        </w:tc>
      </w:tr>
      <w:tr w:rsidR="008920CB" w:rsidRPr="00A60997" w:rsidTr="003D713C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20CB" w:rsidRPr="00A60997" w:rsidRDefault="008920CB" w:rsidP="000B268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20CB" w:rsidRDefault="008920CB" w:rsidP="003640C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14 314,6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20CB" w:rsidRPr="00A60997" w:rsidRDefault="008920CB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5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CB" w:rsidRPr="00A60997" w:rsidRDefault="008920CB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5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0CB" w:rsidRPr="00A60997" w:rsidRDefault="008920CB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5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D713C" w:rsidRPr="00A60997" w:rsidTr="003D713C">
        <w:trPr>
          <w:trHeight w:val="36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DEE" w:rsidRPr="00A60997" w:rsidRDefault="00253477" w:rsidP="003640C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60 429,8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75 960,2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52 737,2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40 538,8</w:t>
            </w:r>
          </w:p>
        </w:tc>
      </w:tr>
      <w:tr w:rsidR="003D713C" w:rsidRPr="00A60997" w:rsidTr="003D713C">
        <w:trPr>
          <w:trHeight w:val="477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DEE" w:rsidRPr="00A60997" w:rsidRDefault="00253477" w:rsidP="003640C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82 892,6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79 467,9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69 321,3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70 607,3</w:t>
            </w:r>
          </w:p>
        </w:tc>
      </w:tr>
      <w:tr w:rsidR="003D713C" w:rsidRPr="00A60997" w:rsidTr="003D713C">
        <w:trPr>
          <w:trHeight w:val="511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DEE" w:rsidRPr="00A60997" w:rsidRDefault="00253477" w:rsidP="003640C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29 681,4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26 947,8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25 761,0</w:t>
            </w:r>
          </w:p>
        </w:tc>
      </w:tr>
      <w:tr w:rsidR="003D713C" w:rsidRPr="00A60997" w:rsidTr="00266470">
        <w:trPr>
          <w:trHeight w:val="87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DEE" w:rsidRDefault="00BA6DD4" w:rsidP="0026647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</w:t>
            </w:r>
          </w:p>
          <w:p w:rsidR="00BA6DD4" w:rsidRPr="00A60997" w:rsidRDefault="00BA6DD4" w:rsidP="0026647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525 359,6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451 387,3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508 913,1</w:t>
            </w:r>
          </w:p>
        </w:tc>
      </w:tr>
      <w:tr w:rsidR="003D713C" w:rsidRPr="00A60997" w:rsidTr="00795700">
        <w:trPr>
          <w:trHeight w:val="375"/>
        </w:trPr>
        <w:tc>
          <w:tcPr>
            <w:tcW w:w="44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6DEE" w:rsidRPr="00A60997" w:rsidRDefault="004575AA" w:rsidP="003640C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79570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95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732 357,1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743 923,1</w:t>
            </w:r>
          </w:p>
        </w:tc>
      </w:tr>
      <w:tr w:rsidR="003D713C" w:rsidRPr="00A60997" w:rsidTr="003D713C">
        <w:trPr>
          <w:trHeight w:val="480"/>
        </w:trPr>
        <w:tc>
          <w:tcPr>
            <w:tcW w:w="4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DEE" w:rsidRPr="00A60997" w:rsidRDefault="00253477" w:rsidP="003D713C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3 564 428,9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3 167 387,6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3 024 065,4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DEE" w:rsidRPr="00A60997" w:rsidRDefault="00C46DEE" w:rsidP="000B268E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09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3 071 104,5</w:t>
            </w:r>
          </w:p>
        </w:tc>
      </w:tr>
    </w:tbl>
    <w:p w:rsidR="00234222" w:rsidRDefault="00234222" w:rsidP="00440947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</w:p>
    <w:p w:rsidR="00B90ECB" w:rsidRDefault="00542A35" w:rsidP="00440947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Расходы бюджета района в трехлетнем бюджетном цикле 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предусмотрены</w:t>
      </w:r>
      <w:r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в сумме</w:t>
      </w:r>
      <w:r w:rsidRPr="00234222">
        <w:rPr>
          <w:rFonts w:ascii="Times New Roman" w:eastAsia="Times New Roman" w:hAnsi="Times New Roman" w:cs="Times New Roman"/>
          <w:b/>
          <w:color w:val="000000"/>
          <w:spacing w:val="5"/>
          <w:sz w:val="27"/>
          <w:szCs w:val="27"/>
          <w:lang w:eastAsia="ru-RU"/>
        </w:rPr>
        <w:t xml:space="preserve"> </w:t>
      </w:r>
      <w:r w:rsidRPr="00214C00">
        <w:rPr>
          <w:rStyle w:val="70"/>
          <w:rFonts w:eastAsiaTheme="minorHAnsi"/>
          <w:sz w:val="28"/>
          <w:szCs w:val="28"/>
        </w:rPr>
        <w:t>9 262 557,5</w:t>
      </w:r>
      <w:r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тыс. руб., в том числе по 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годам:</w:t>
      </w:r>
      <w:r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</w:p>
    <w:p w:rsidR="00234222" w:rsidRDefault="00E45BF8" w:rsidP="00440947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-</w:t>
      </w:r>
      <w:r w:rsidR="00234222"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на 202</w:t>
      </w:r>
      <w:r w:rsidR="00214C00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2</w:t>
      </w:r>
      <w:r w:rsidR="00234222"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год в сумме </w:t>
      </w:r>
      <w:r w:rsidR="00214C00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3 167 387,6</w:t>
      </w:r>
      <w:r w:rsidR="00234222"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тыс.руб</w:t>
      </w:r>
      <w:r w:rsidR="00D77B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лей,</w:t>
      </w:r>
    </w:p>
    <w:p w:rsidR="00E45BF8" w:rsidRDefault="00E45BF8" w:rsidP="00440947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-на 2023 год в сумме 3 024 065,4 тыс.руб</w:t>
      </w:r>
      <w:r w:rsidR="00D77B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лей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,</w:t>
      </w:r>
    </w:p>
    <w:p w:rsidR="00E45BF8" w:rsidRPr="00234222" w:rsidRDefault="00E45BF8" w:rsidP="00440947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-на 2024 год в сумме 3 071 104,5 тыс.руб</w:t>
      </w:r>
      <w:r w:rsidR="00D77B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лей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.</w:t>
      </w:r>
    </w:p>
    <w:p w:rsidR="001A65A5" w:rsidRPr="00CE37D3" w:rsidRDefault="000234C0" w:rsidP="00767F95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Общий объем расходов </w:t>
      </w:r>
      <w:r w:rsidR="00D77B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бюджет</w:t>
      </w:r>
      <w:r w:rsidR="00D77B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а района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  <w:r w:rsidR="0034531A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2022 год</w:t>
      </w:r>
      <w:r w:rsidR="0034531A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  <w:r w:rsidR="0052478A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в сравнении с </w:t>
      </w:r>
      <w:r w:rsidR="003B2CE0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уточненным планом бюджета района </w:t>
      </w:r>
      <w:r w:rsidR="007111E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на</w:t>
      </w:r>
      <w:r w:rsidR="0052478A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2021г. (</w:t>
      </w:r>
      <w:r w:rsidR="0025347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3 564 428,9 </w:t>
      </w:r>
      <w:r w:rsidR="0052478A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тыс.руб</w:t>
      </w:r>
      <w:r w:rsidR="00D77B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лей</w:t>
      </w:r>
      <w:r w:rsidR="0052478A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) </w:t>
      </w:r>
      <w:r w:rsidR="0025347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уменьшится</w:t>
      </w:r>
      <w:r w:rsidR="00461AF3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на </w:t>
      </w:r>
      <w:r w:rsidR="0025347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397 041,3</w:t>
      </w:r>
      <w:r w:rsidR="00461AF3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тыс.руб</w:t>
      </w:r>
      <w:r w:rsidR="00D77B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лей</w:t>
      </w:r>
      <w:r w:rsidR="00461AF3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или на </w:t>
      </w:r>
      <w:r w:rsidR="00614896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11,1%</w:t>
      </w:r>
      <w:r w:rsidR="00550BB0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.</w:t>
      </w:r>
      <w:r w:rsidR="00FD5730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  <w:r w:rsidR="00614896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Уменьшение наблюдается по показателю «Жилищно-коммунальное хозяйство» по причине сокращения </w:t>
      </w:r>
      <w:r w:rsidR="007D3E74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жилищного </w:t>
      </w:r>
      <w:r w:rsidR="00276A24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строительства.</w:t>
      </w:r>
      <w:r w:rsidR="00CB3741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В 2023 году в сравнении с 2022 годом планируется уменьшение объема бюджета на </w:t>
      </w:r>
      <w:r w:rsidR="00B03C1F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143 322,20 тыс.рублей или на 4,5%, в 2024 году в сравнении с 2023 годом </w:t>
      </w:r>
      <w:r w:rsidR="007111E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увеличение </w:t>
      </w:r>
      <w:r w:rsidR="00B03C1F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на </w:t>
      </w:r>
      <w:r w:rsidR="007111E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47 039,1 тыс.рублей или на 1,5%.</w:t>
      </w:r>
    </w:p>
    <w:p w:rsidR="00234222" w:rsidRPr="00234222" w:rsidRDefault="00234222" w:rsidP="00440947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В следующем трехгодичном бюджетном цикле исполнение бюджета района по расходам будут осуществлять </w:t>
      </w:r>
      <w:r w:rsidR="000D3FE5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8</w:t>
      </w:r>
      <w:r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главных распорядителей бюджетных средств бюджета Северо-Енисейского района:</w:t>
      </w:r>
    </w:p>
    <w:p w:rsidR="00234222" w:rsidRPr="00234222" w:rsidRDefault="00234222" w:rsidP="00440947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Финансовое управление администрации Северо-Енисейского района – код ведомства 440</w:t>
      </w:r>
    </w:p>
    <w:p w:rsidR="00234222" w:rsidRPr="00234222" w:rsidRDefault="00234222" w:rsidP="00440947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Администрация Северо-Енисейского района - код ведомства – 441;</w:t>
      </w:r>
    </w:p>
    <w:p w:rsidR="00234222" w:rsidRPr="00234222" w:rsidRDefault="00234222" w:rsidP="00440947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Управление образования администрации Северо-Енисейского района – код ведомства 444</w:t>
      </w:r>
    </w:p>
    <w:p w:rsidR="00234222" w:rsidRDefault="00234222" w:rsidP="00440947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Отдел культуры администрации Северо-Енисейского района – код ведомства 445</w:t>
      </w:r>
    </w:p>
    <w:p w:rsidR="000D3FE5" w:rsidRDefault="000D3FE5" w:rsidP="00440947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Северо-Енисейский районный Совет депутатов – код 449</w:t>
      </w:r>
    </w:p>
    <w:p w:rsidR="000D3FE5" w:rsidRDefault="000D3FE5" w:rsidP="00440947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Комитет по управлению муниципальным имуществом Северо-Енисейского района – код 450</w:t>
      </w:r>
    </w:p>
    <w:p w:rsidR="000D3FE5" w:rsidRDefault="000D3FE5" w:rsidP="00440947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Контрольно-счетная комиссия Северо-Енисейского района – код 453</w:t>
      </w:r>
    </w:p>
    <w:p w:rsidR="00234222" w:rsidRDefault="00234222" w:rsidP="00440947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Отдел физической культуры, спорта и молодежной политики администрации Северо-Енисейского района – код ведомства 459</w:t>
      </w:r>
    </w:p>
    <w:p w:rsidR="0009601D" w:rsidRDefault="0009601D" w:rsidP="00440947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</w:p>
    <w:p w:rsidR="0009601D" w:rsidRPr="0009601D" w:rsidRDefault="0009601D" w:rsidP="0009601D">
      <w:pPr>
        <w:autoSpaceDE w:val="0"/>
        <w:autoSpaceDN w:val="0"/>
        <w:adjustRightInd w:val="0"/>
        <w:spacing w:before="120"/>
        <w:ind w:left="0" w:firstLine="709"/>
        <w:jc w:val="both"/>
        <w:rPr>
          <w:rStyle w:val="70"/>
          <w:rFonts w:eastAsiaTheme="minorHAns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основных направлений повышения эффективности бюджетных расходов является </w:t>
      </w:r>
      <w:r w:rsidRPr="0009601D">
        <w:rPr>
          <w:rStyle w:val="70"/>
          <w:rFonts w:eastAsiaTheme="minorHAnsi"/>
          <w:sz w:val="28"/>
          <w:szCs w:val="28"/>
          <w:lang w:eastAsia="ru-RU"/>
        </w:rPr>
        <w:t xml:space="preserve">программно-целевое бюджетное планирование на основе муниципальных программ. Программное бюджетирование реализуется в Северо-Енисейском районе, начиная с 2014 года. </w:t>
      </w:r>
    </w:p>
    <w:p w:rsidR="00E410B7" w:rsidRDefault="0009601D" w:rsidP="00FB2EAB">
      <w:pPr>
        <w:pStyle w:val="7"/>
        <w:jc w:val="both"/>
        <w:rPr>
          <w:sz w:val="27"/>
          <w:szCs w:val="27"/>
          <w:lang w:eastAsia="ru-RU"/>
        </w:rPr>
      </w:pPr>
      <w:r w:rsidRPr="0009601D">
        <w:rPr>
          <w:sz w:val="28"/>
          <w:szCs w:val="28"/>
          <w:lang w:eastAsia="ru-RU"/>
        </w:rPr>
        <w:tab/>
        <w:t>В предстоящем бюджетном цикле сохраняется программный принцип формирования расходов в рамках  муниципальных программ, утвержденных администрацией Северо-Енисейского района.</w:t>
      </w:r>
      <w:r w:rsidR="00E410B7" w:rsidRPr="00E410B7">
        <w:rPr>
          <w:sz w:val="28"/>
          <w:szCs w:val="28"/>
        </w:rPr>
        <w:t xml:space="preserve"> </w:t>
      </w:r>
      <w:r w:rsidR="00E410B7">
        <w:rPr>
          <w:sz w:val="28"/>
          <w:szCs w:val="28"/>
        </w:rPr>
        <w:t>Программные расходы</w:t>
      </w:r>
      <w:r w:rsidR="00E410B7" w:rsidRPr="00915E91">
        <w:rPr>
          <w:sz w:val="28"/>
          <w:szCs w:val="28"/>
        </w:rPr>
        <w:t xml:space="preserve"> сформирован</w:t>
      </w:r>
      <w:r w:rsidR="00E410B7">
        <w:rPr>
          <w:sz w:val="28"/>
          <w:szCs w:val="28"/>
        </w:rPr>
        <w:t>ы</w:t>
      </w:r>
      <w:r w:rsidR="00E410B7" w:rsidRPr="00915E91">
        <w:rPr>
          <w:sz w:val="28"/>
          <w:szCs w:val="28"/>
        </w:rPr>
        <w:t xml:space="preserve"> на основе утвержденных администрацией Северо-Енисейского района 15</w:t>
      </w:r>
      <w:r w:rsidR="00E410B7">
        <w:rPr>
          <w:sz w:val="28"/>
          <w:szCs w:val="28"/>
        </w:rPr>
        <w:t>-ти</w:t>
      </w:r>
      <w:r w:rsidR="00E410B7" w:rsidRPr="00915E91">
        <w:rPr>
          <w:sz w:val="28"/>
          <w:szCs w:val="28"/>
        </w:rPr>
        <w:t xml:space="preserve"> муниципальных программ</w:t>
      </w:r>
      <w:r w:rsidR="00E410B7">
        <w:rPr>
          <w:sz w:val="28"/>
          <w:szCs w:val="28"/>
        </w:rPr>
        <w:t>; с</w:t>
      </w:r>
      <w:r w:rsidR="00E410B7" w:rsidRPr="004C792C">
        <w:rPr>
          <w:b/>
          <w:bCs/>
          <w:i/>
          <w:caps/>
          <w:sz w:val="28"/>
          <w:szCs w:val="28"/>
        </w:rPr>
        <w:t xml:space="preserve"> </w:t>
      </w:r>
      <w:r w:rsidR="00E410B7" w:rsidRPr="004C792C">
        <w:rPr>
          <w:sz w:val="28"/>
          <w:szCs w:val="28"/>
        </w:rPr>
        <w:t xml:space="preserve">2022 года начнется реализация </w:t>
      </w:r>
      <w:r w:rsidR="00F31487">
        <w:rPr>
          <w:sz w:val="28"/>
          <w:szCs w:val="28"/>
        </w:rPr>
        <w:t xml:space="preserve">новой </w:t>
      </w:r>
      <w:r w:rsidR="00E410B7" w:rsidRPr="004C792C">
        <w:rPr>
          <w:sz w:val="28"/>
          <w:szCs w:val="28"/>
        </w:rPr>
        <w:t>муниципальной программы «Привлечение квалифицированных специалистов, обладающих специальностями, являющимися дефицитными для учреждений социальной сферы Северо-Енисейского района».</w:t>
      </w:r>
      <w:r w:rsidR="00E410B7" w:rsidRPr="00B22F4D">
        <w:rPr>
          <w:sz w:val="27"/>
          <w:szCs w:val="27"/>
          <w:lang w:eastAsia="ru-RU"/>
        </w:rPr>
        <w:t xml:space="preserve"> </w:t>
      </w:r>
    </w:p>
    <w:p w:rsidR="00893B25" w:rsidRPr="00FB2EAB" w:rsidRDefault="00FB2EAB" w:rsidP="00FB2EAB">
      <w:pPr>
        <w:pStyle w:val="7"/>
        <w:jc w:val="both"/>
        <w:rPr>
          <w:sz w:val="28"/>
          <w:szCs w:val="28"/>
          <w:lang w:eastAsia="ru-RU"/>
        </w:rPr>
      </w:pPr>
      <w:r w:rsidRPr="00FB2EAB">
        <w:rPr>
          <w:rFonts w:eastAsiaTheme="minorHAnsi"/>
          <w:sz w:val="28"/>
          <w:szCs w:val="28"/>
        </w:rPr>
        <w:t>Преобладают муниципальные программы социальной направленности,</w:t>
      </w:r>
      <w:r w:rsidRPr="00FB2EAB">
        <w:rPr>
          <w:sz w:val="28"/>
          <w:szCs w:val="28"/>
        </w:rPr>
        <w:t xml:space="preserve"> </w:t>
      </w:r>
      <w:r w:rsidRPr="00FB2EAB">
        <w:rPr>
          <w:rFonts w:eastAsiaTheme="minorHAnsi"/>
          <w:sz w:val="28"/>
          <w:szCs w:val="28"/>
          <w:lang w:eastAsia="ru-RU"/>
        </w:rPr>
        <w:t>включающие спорт, образование, культуру, социальную политику</w:t>
      </w:r>
    </w:p>
    <w:p w:rsidR="003552A5" w:rsidRPr="0009601D" w:rsidRDefault="00E410B7" w:rsidP="00FB2EAB">
      <w:pPr>
        <w:spacing w:before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01D" w:rsidRPr="0009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программных и непрограммных расходов представлен</w:t>
      </w:r>
      <w:r w:rsidR="005A70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5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таблице:</w:t>
      </w:r>
    </w:p>
    <w:p w:rsidR="0009601D" w:rsidRPr="0009601D" w:rsidRDefault="003552A5" w:rsidP="0009601D">
      <w:pPr>
        <w:spacing w:before="120"/>
        <w:ind w:left="0" w:firstLine="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09601D" w:rsidRPr="0009601D">
        <w:rPr>
          <w:rFonts w:ascii="Times New Roman" w:eastAsia="Times New Roman" w:hAnsi="Times New Roman" w:cs="Times New Roman"/>
          <w:sz w:val="20"/>
          <w:szCs w:val="20"/>
          <w:lang w:eastAsia="ru-RU"/>
        </w:rPr>
        <w:t>ыс. рублей</w:t>
      </w:r>
    </w:p>
    <w:tbl>
      <w:tblPr>
        <w:tblW w:w="10363" w:type="dxa"/>
        <w:tblInd w:w="93" w:type="dxa"/>
        <w:tblLayout w:type="fixed"/>
        <w:tblLook w:val="04A0"/>
      </w:tblPr>
      <w:tblGrid>
        <w:gridCol w:w="452"/>
        <w:gridCol w:w="4241"/>
        <w:gridCol w:w="1559"/>
        <w:gridCol w:w="1417"/>
        <w:gridCol w:w="1276"/>
        <w:gridCol w:w="1418"/>
      </w:tblGrid>
      <w:tr w:rsidR="00D57CE2" w:rsidRPr="0009601D" w:rsidTr="00662ADC">
        <w:trPr>
          <w:trHeight w:val="33"/>
          <w:tblHeader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8568"/>
            <w:vAlign w:val="center"/>
            <w:hideMark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8568"/>
            <w:vAlign w:val="center"/>
            <w:hideMark/>
          </w:tcPr>
          <w:p w:rsidR="00D57CE2" w:rsidRPr="0009601D" w:rsidRDefault="00D57CE2" w:rsidP="0009601D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bCs/>
                <w:color w:val="FFFFFF"/>
                <w:szCs w:val="24"/>
                <w:lang w:eastAsia="ru-RU"/>
              </w:rPr>
              <w:t>Наименование муниципальных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D8568"/>
          </w:tcPr>
          <w:p w:rsidR="00D57CE2" w:rsidRPr="0009601D" w:rsidRDefault="00D57CE2" w:rsidP="00D57CE2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FFFF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Cs w:val="24"/>
                <w:lang w:eastAsia="ru-RU"/>
              </w:rPr>
              <w:t>Уточненн</w:t>
            </w:r>
            <w:r w:rsidR="00662ADC">
              <w:rPr>
                <w:rFonts w:ascii="Times New Roman" w:eastAsia="Times New Roman" w:hAnsi="Times New Roman" w:cs="Times New Roman"/>
                <w:b/>
                <w:bCs/>
                <w:color w:val="FFFFFF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Cs w:val="24"/>
                <w:lang w:eastAsia="ru-RU"/>
              </w:rPr>
              <w:t>й план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8568"/>
            <w:vAlign w:val="center"/>
            <w:hideMark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FFFF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bCs/>
                <w:color w:val="FFFFFF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8568"/>
            <w:vAlign w:val="center"/>
            <w:hideMark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FFFF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bCs/>
                <w:color w:val="FFFFFF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8568"/>
            <w:vAlign w:val="center"/>
            <w:hideMark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FFFF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bCs/>
                <w:color w:val="FFFFFF"/>
                <w:szCs w:val="24"/>
                <w:lang w:eastAsia="ru-RU"/>
              </w:rPr>
              <w:t>2024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D57CE2" w:rsidRPr="0009601D" w:rsidRDefault="00D57CE2" w:rsidP="0009601D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Всего по муниципальным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8D8D8" w:fill="D8D8D8"/>
            <w:vAlign w:val="bottom"/>
          </w:tcPr>
          <w:p w:rsidR="00D57CE2" w:rsidRPr="0009601D" w:rsidRDefault="008E4E8A" w:rsidP="008E4E8A">
            <w:pPr>
              <w:ind w:left="175" w:hanging="53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3 189 377,5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D57CE2" w:rsidRPr="0009601D" w:rsidRDefault="00D57CE2" w:rsidP="00B570EA">
            <w:pPr>
              <w:ind w:left="175" w:hanging="533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2 </w:t>
            </w:r>
            <w:r w:rsidR="00B570E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908</w:t>
            </w:r>
            <w:r w:rsidRPr="00096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944,0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D57CE2" w:rsidRPr="0009601D" w:rsidRDefault="00D57CE2" w:rsidP="00B570EA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2 </w:t>
            </w:r>
            <w:r w:rsidR="00B570E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097</w:t>
            </w:r>
            <w:r w:rsidRPr="00096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527,1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2 133 529,9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Доля 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CE2" w:rsidRPr="0009601D" w:rsidRDefault="006225B8" w:rsidP="006225B8">
            <w:pPr>
              <w:ind w:left="0" w:firstLine="0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90,21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CE2" w:rsidRPr="0009601D" w:rsidRDefault="00D57CE2" w:rsidP="00D57CE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766 307,3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CE2" w:rsidRPr="0009601D" w:rsidRDefault="00D57CE2" w:rsidP="002D7B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658 734,4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2D7B5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622 717,3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609 137,7</w:t>
            </w:r>
          </w:p>
        </w:tc>
      </w:tr>
      <w:tr w:rsidR="00D57CE2" w:rsidRPr="0009601D" w:rsidTr="00662ADC">
        <w:trPr>
          <w:trHeight w:val="67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Реформирование и модернизация ЖКХ и повышение энергетической эффективности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CE2" w:rsidRPr="0009601D" w:rsidRDefault="00D57CE2" w:rsidP="00D57CE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776 567,2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CE2" w:rsidRPr="0009601D" w:rsidRDefault="00D57CE2" w:rsidP="006573D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519 725,3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6573D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416 635,3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</w:tcPr>
          <w:p w:rsidR="00D57CE2" w:rsidRPr="0009601D" w:rsidRDefault="00D57CE2" w:rsidP="006573D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416 635,3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CE2" w:rsidRPr="0009601D" w:rsidRDefault="00D57CE2" w:rsidP="00D57CE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47 391,7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CE2" w:rsidRPr="0009601D" w:rsidRDefault="00D57CE2" w:rsidP="006573D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46 078,4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6573D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45 854,0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</w:tcPr>
          <w:p w:rsidR="00D57CE2" w:rsidRPr="0009601D" w:rsidRDefault="00D57CE2" w:rsidP="006573DD">
            <w:pPr>
              <w:ind w:left="459" w:hanging="5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44 283,2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культуры 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CE2" w:rsidRPr="0009601D" w:rsidRDefault="00F57006" w:rsidP="00F57006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182 476,9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184 009,4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152 120,7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152 120,7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физической культуры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CE2" w:rsidRPr="0009601D" w:rsidRDefault="00F57006" w:rsidP="00F57006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95 031,4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92 181,3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81 814,4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83 100,4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CE2" w:rsidRPr="0009601D" w:rsidRDefault="00F57006" w:rsidP="00F57006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194 619,4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215 634,6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121 488,6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121 488,6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CE2" w:rsidRPr="0009601D" w:rsidRDefault="00F57006" w:rsidP="00F57006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17 438,0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90 898,6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30 559,9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30 559,9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Создание условий для обеспечения доступным и комфортным жильем граждан Северо-Енисейского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CE2" w:rsidRPr="0009601D" w:rsidRDefault="00F57006" w:rsidP="00F57006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500 558,8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CE2" w:rsidRPr="0009601D" w:rsidRDefault="00D57CE2" w:rsidP="008E4E8A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388 482,5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8E4E8A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31 100,2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8E4E8A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27 600,2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CE2" w:rsidRPr="0009601D" w:rsidRDefault="00F57006" w:rsidP="00F57006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237 966,3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CE2" w:rsidRPr="0009601D" w:rsidRDefault="00D57CE2" w:rsidP="006225B8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559 414,2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485 441,9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542 967,7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Содействие развитию гражданского общества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CE2" w:rsidRPr="0009601D" w:rsidRDefault="00A90B5B" w:rsidP="00A90B5B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29 681,4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CE2" w:rsidRPr="0009601D" w:rsidRDefault="00D57CE2" w:rsidP="00905C9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26 947,8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905C9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25 761,0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905C9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25 761,0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Управление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CE2" w:rsidRPr="0009601D" w:rsidRDefault="00A90B5B" w:rsidP="00A90B5B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141 574,4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44 832,0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28 084,2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24 755,8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CE2" w:rsidRPr="0009601D" w:rsidRDefault="00A90B5B" w:rsidP="00A90B5B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174 496,9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46 365,3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29 725,9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E01D82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29 805,9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Формирование комфортной городской (сельской) среды Северо-Енисейского района на 2018-2024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CE2" w:rsidRPr="0009601D" w:rsidRDefault="00A90B5B" w:rsidP="00A90B5B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CE2" w:rsidRPr="0009601D" w:rsidRDefault="00D57CE2" w:rsidP="00A90B5B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A90B5B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A90B5B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социальных отношений, рост благополучия и защищенности граждан в Северо-Енисейском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CE2" w:rsidRPr="0009601D" w:rsidRDefault="00A90B5B" w:rsidP="00A90B5B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25</w:t>
            </w:r>
            <w:r w:rsidR="00905C9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CE2" w:rsidRPr="0009601D" w:rsidRDefault="00D57CE2" w:rsidP="00A90B5B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24 758,5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A90B5B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21 523,8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A90B5B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21 513,4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Привлечение квалифицированных специалистов, обладающих специальностями, являющимися дефицитными для учреждений социальной сферы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CE2" w:rsidRPr="0009601D" w:rsidRDefault="00D57CE2" w:rsidP="00A90B5B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10 600,0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A90B5B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4 700,0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CE2" w:rsidRPr="0009601D" w:rsidRDefault="00D57CE2" w:rsidP="00A90B5B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3 800,0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</w:tcPr>
          <w:p w:rsidR="00D57CE2" w:rsidRPr="0009601D" w:rsidRDefault="006573DD" w:rsidP="006573D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375 051,4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245 636,9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232 054,7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231 525,0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</w:tcPr>
          <w:p w:rsidR="00D57CE2" w:rsidRPr="0009601D" w:rsidRDefault="006573DD" w:rsidP="0009601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D57CE2" w:rsidRPr="0009601D" w:rsidRDefault="006573DD" w:rsidP="0009601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694 483,6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706 049,6</w:t>
            </w:r>
          </w:p>
        </w:tc>
      </w:tr>
      <w:tr w:rsidR="00D57CE2" w:rsidRPr="0009601D" w:rsidTr="00662ADC">
        <w:trPr>
          <w:trHeight w:val="3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57CE2" w:rsidRPr="0009601D" w:rsidRDefault="00D57CE2" w:rsidP="0009601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57CE2" w:rsidRPr="0009601D" w:rsidRDefault="008E4E8A" w:rsidP="0009601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3 564 428,9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3 154 580,9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3 024 065,4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7CE2" w:rsidRPr="0009601D" w:rsidRDefault="00D57CE2" w:rsidP="0009601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960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3 071 104,5</w:t>
            </w:r>
          </w:p>
        </w:tc>
      </w:tr>
    </w:tbl>
    <w:p w:rsidR="007C6D6E" w:rsidRDefault="007C6D6E" w:rsidP="007C6D6E">
      <w:pPr>
        <w:spacing w:before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таблицы, расходы на реализацию муниципальных программ в общем объеме расходов бюджета </w:t>
      </w:r>
      <w:r w:rsidRPr="0009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9A6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</w:t>
      </w:r>
      <w:r w:rsidRPr="0009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на уровне 92,2%, что составляет 2 908 944,0 тыс. рублей, в плановом периоде 2023-2024 годов на уровне 90,0% (снижение из-за нераспределенного остатка условно утвержденных расходов).</w:t>
      </w:r>
    </w:p>
    <w:p w:rsidR="0009601D" w:rsidRDefault="009A6E52" w:rsidP="00440947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Наибольшую долю в программных расходах</w:t>
      </w:r>
      <w:r w:rsidR="00833F90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занимают расходы по следующим муниципальным программам:</w:t>
      </w:r>
    </w:p>
    <w:p w:rsidR="00833F90" w:rsidRDefault="00833F90" w:rsidP="00FC5A6F">
      <w:pPr>
        <w:widowControl w:val="0"/>
        <w:ind w:left="60" w:right="40" w:hanging="6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-«Развитие образования» </w:t>
      </w:r>
      <w:r w:rsidR="001B7B1F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31,4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% на 202</w:t>
      </w:r>
      <w:r w:rsidR="002B037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год, </w:t>
      </w:r>
      <w:r w:rsidR="001B7B1F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29,7% на 202</w:t>
      </w:r>
      <w:r w:rsidR="002B037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3 год, 28,6% на 2024 год;</w:t>
      </w:r>
    </w:p>
    <w:p w:rsidR="002B0377" w:rsidRDefault="002B0377" w:rsidP="00FC5A6F">
      <w:pPr>
        <w:widowControl w:val="0"/>
        <w:ind w:left="60" w:right="40" w:hanging="6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-</w:t>
      </w:r>
      <w:r w:rsidR="004406A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«Управление муниципальными финансами»</w:t>
      </w:r>
      <w:r w:rsidR="005F04BA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  <w:r w:rsidR="001E0E8B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26,6% на 2022 год,</w:t>
      </w:r>
      <w:r w:rsidR="00DB32F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23,1 на 2023 год, 25,4% на 2024 год;</w:t>
      </w:r>
    </w:p>
    <w:p w:rsidR="00011F9A" w:rsidRPr="00FB2EAB" w:rsidRDefault="00DB32F2" w:rsidP="00FC5A6F">
      <w:pPr>
        <w:widowControl w:val="0"/>
        <w:tabs>
          <w:tab w:val="left" w:pos="1080"/>
          <w:tab w:val="left" w:pos="1140"/>
        </w:tabs>
        <w:ind w:left="0" w:right="40" w:firstLine="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 w:rsidRPr="00FB2EAB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-«Реформирование и модернизация ЖКХ</w:t>
      </w:r>
      <w:r w:rsidR="00032048" w:rsidRPr="00FB2EAB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и повышение энергетической эффективности»- 24,8 на 202</w:t>
      </w:r>
      <w:r w:rsidR="003E5813" w:rsidRPr="00FB2EAB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2</w:t>
      </w:r>
      <w:r w:rsidR="00032048" w:rsidRPr="00FB2EAB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год, </w:t>
      </w:r>
      <w:r w:rsidR="003E5813" w:rsidRPr="00FB2EAB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19,9% на 2023 год, 19,5 на 2024 год.</w:t>
      </w:r>
      <w:r w:rsidR="00893B25" w:rsidRPr="00FB2EAB">
        <w:rPr>
          <w:rFonts w:cs="Arial"/>
          <w:sz w:val="28"/>
          <w:szCs w:val="28"/>
        </w:rPr>
        <w:t xml:space="preserve"> </w:t>
      </w:r>
      <w:r w:rsidR="00011F9A" w:rsidRPr="00FB2EAB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Суммарно на долю этих трех муниципальных программ приходится: 82,8% на 2022 год, 73,5% на 2023 год, 72,6% на 2024 год всех программных расходов. </w:t>
      </w:r>
    </w:p>
    <w:p w:rsidR="00282E10" w:rsidRDefault="00282E10" w:rsidP="00440947">
      <w:pPr>
        <w:widowControl w:val="0"/>
        <w:ind w:left="60" w:right="40" w:firstLine="700"/>
        <w:jc w:val="both"/>
        <w:rPr>
          <w:rStyle w:val="70"/>
          <w:rFonts w:eastAsia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Одновременно с Проектом бюджета района </w:t>
      </w:r>
      <w:r w:rsidR="00FF00F7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представлены Паспорта 15-ти муниципальных программ </w:t>
      </w:r>
      <w:r w:rsidR="00FF00F7" w:rsidRPr="00FF00F7">
        <w:rPr>
          <w:rStyle w:val="70"/>
          <w:rFonts w:eastAsiaTheme="minorHAnsi"/>
          <w:sz w:val="28"/>
          <w:szCs w:val="28"/>
        </w:rPr>
        <w:t>утвержден</w:t>
      </w:r>
      <w:r w:rsidR="00E01D82">
        <w:rPr>
          <w:rStyle w:val="70"/>
          <w:rFonts w:eastAsiaTheme="minorHAnsi"/>
          <w:sz w:val="28"/>
          <w:szCs w:val="28"/>
        </w:rPr>
        <w:t>ные</w:t>
      </w:r>
      <w:r w:rsidR="00FF00F7" w:rsidRPr="00FF00F7">
        <w:rPr>
          <w:rStyle w:val="70"/>
          <w:rFonts w:eastAsiaTheme="minorHAnsi"/>
          <w:sz w:val="28"/>
          <w:szCs w:val="28"/>
        </w:rPr>
        <w:t xml:space="preserve"> Распоряжением администрации Северо-Енисейского района от 27.10.2013 года № 3067-р (</w:t>
      </w:r>
      <w:r w:rsidR="001423A8">
        <w:rPr>
          <w:rStyle w:val="70"/>
          <w:rFonts w:eastAsiaTheme="minorHAnsi"/>
          <w:sz w:val="28"/>
          <w:szCs w:val="28"/>
        </w:rPr>
        <w:t>в редакции от 27.10.2021года № 3067-р</w:t>
      </w:r>
      <w:r w:rsidR="00FF00F7" w:rsidRPr="00FF00F7">
        <w:rPr>
          <w:rStyle w:val="70"/>
          <w:rFonts w:eastAsiaTheme="minorHAnsi"/>
          <w:sz w:val="28"/>
          <w:szCs w:val="28"/>
        </w:rPr>
        <w:t>).</w:t>
      </w:r>
      <w:r w:rsidR="001B206B">
        <w:rPr>
          <w:rStyle w:val="70"/>
          <w:rFonts w:eastAsiaTheme="minorHAnsi"/>
          <w:sz w:val="28"/>
          <w:szCs w:val="28"/>
        </w:rPr>
        <w:t>Предоставлена оценка ожидаемой эффективности реализации муниципальных программ за 2021 год, на очередной финансовый 2022 год и плановый период 2023-2024 годов.</w:t>
      </w:r>
    </w:p>
    <w:p w:rsidR="00154803" w:rsidRDefault="00154803" w:rsidP="00440947">
      <w:pPr>
        <w:widowControl w:val="0"/>
        <w:ind w:left="60" w:right="40" w:firstLine="700"/>
        <w:jc w:val="both"/>
        <w:rPr>
          <w:rStyle w:val="70"/>
          <w:rFonts w:eastAsiaTheme="minorHAnsi"/>
          <w:sz w:val="28"/>
          <w:szCs w:val="28"/>
        </w:rPr>
      </w:pPr>
      <w:r>
        <w:rPr>
          <w:rStyle w:val="70"/>
          <w:rFonts w:eastAsiaTheme="minorHAnsi"/>
          <w:sz w:val="28"/>
          <w:szCs w:val="28"/>
        </w:rPr>
        <w:t>Основные показатели муниципальных программ:</w:t>
      </w:r>
    </w:p>
    <w:p w:rsidR="000E7AA6" w:rsidRDefault="000E7AA6" w:rsidP="00440947">
      <w:pPr>
        <w:widowControl w:val="0"/>
        <w:ind w:left="60" w:right="40" w:firstLine="700"/>
        <w:jc w:val="both"/>
        <w:rPr>
          <w:rStyle w:val="70"/>
          <w:rFonts w:eastAsiaTheme="minorHAnsi"/>
          <w:sz w:val="28"/>
          <w:szCs w:val="28"/>
        </w:rPr>
      </w:pPr>
    </w:p>
    <w:p w:rsidR="000E7AA6" w:rsidRDefault="000E7AA6" w:rsidP="00440947">
      <w:pPr>
        <w:widowControl w:val="0"/>
        <w:ind w:left="60" w:right="40" w:firstLine="700"/>
        <w:jc w:val="both"/>
        <w:rPr>
          <w:rStyle w:val="70"/>
          <w:rFonts w:eastAsiaTheme="minorHAnsi"/>
          <w:sz w:val="28"/>
          <w:szCs w:val="28"/>
        </w:rPr>
      </w:pPr>
    </w:p>
    <w:p w:rsidR="00330A0E" w:rsidRPr="006F4507" w:rsidRDefault="00330A0E" w:rsidP="007D3E74">
      <w:pPr>
        <w:pStyle w:val="4"/>
        <w:jc w:val="center"/>
        <w:rPr>
          <w:kern w:val="32"/>
        </w:rPr>
      </w:pPr>
      <w:r w:rsidRPr="006F4507">
        <w:rPr>
          <w:kern w:val="32"/>
        </w:rPr>
        <w:t>Развитие образования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реализацию муниципальной программы «Развитие образования» (далее </w:t>
      </w: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Программа) предусмотрены расходы в общем объеме </w:t>
      </w:r>
      <w:r w:rsidRPr="00330A0E">
        <w:rPr>
          <w:rFonts w:ascii="Times New Roman" w:eastAsia="Calibri" w:hAnsi="Times New Roman" w:cs="Times New Roman"/>
          <w:color w:val="000000"/>
          <w:sz w:val="28"/>
          <w:szCs w:val="28"/>
        </w:rPr>
        <w:t>1 910 907,3</w:t>
      </w: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– </w:t>
      </w:r>
      <w:r w:rsidRPr="00330A0E">
        <w:rPr>
          <w:rFonts w:ascii="Times New Roman" w:eastAsia="Calibri" w:hAnsi="Times New Roman" w:cs="Times New Roman"/>
          <w:color w:val="000000"/>
          <w:sz w:val="28"/>
          <w:szCs w:val="28"/>
        </w:rPr>
        <w:t>665 506,9</w:t>
      </w: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– </w:t>
      </w:r>
      <w:r w:rsidRPr="00330A0E">
        <w:rPr>
          <w:rFonts w:ascii="Times New Roman" w:eastAsia="Calibri" w:hAnsi="Times New Roman" w:cs="Times New Roman"/>
          <w:color w:val="000000"/>
          <w:sz w:val="28"/>
          <w:szCs w:val="28"/>
        </w:rPr>
        <w:t>629 489,9</w:t>
      </w: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году – 615 910,5 тыс. рублей;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за счет средств федерального бюджета – </w:t>
      </w:r>
      <w:r w:rsidRPr="00330A0E">
        <w:rPr>
          <w:rFonts w:ascii="Times New Roman" w:eastAsia="Calibri" w:hAnsi="Times New Roman" w:cs="Times New Roman"/>
          <w:color w:val="000000"/>
          <w:sz w:val="28"/>
          <w:szCs w:val="28"/>
        </w:rPr>
        <w:t>0,0</w:t>
      </w: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в том числе по годам: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– 0,0 тыс. рублей;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– 0,0 тыс. рублей;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году – 0,0 тыс. рублей;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за счет средств краевого бюджета – </w:t>
      </w:r>
      <w:r w:rsidRPr="00330A0E">
        <w:rPr>
          <w:rFonts w:ascii="Times New Roman" w:eastAsia="Calibri" w:hAnsi="Times New Roman" w:cs="Times New Roman"/>
          <w:color w:val="000000"/>
          <w:sz w:val="28"/>
          <w:szCs w:val="28"/>
        </w:rPr>
        <w:t>827 188,3</w:t>
      </w: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в том числе по годам: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– 277 829,8 тыс. рублей;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– 279 832,6 тыс. рублей;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году – 269 525,9 тыс. рублей;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за счет средств бюджета района – </w:t>
      </w:r>
      <w:r w:rsidRPr="00330A0E">
        <w:rPr>
          <w:rFonts w:ascii="Times New Roman" w:eastAsia="Calibri" w:hAnsi="Times New Roman" w:cs="Times New Roman"/>
          <w:color w:val="000000"/>
          <w:sz w:val="28"/>
          <w:szCs w:val="28"/>
        </w:rPr>
        <w:t>1 063 401,3</w:t>
      </w: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в том числе по годам: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– 380 904,5 тыс. рублей;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– 342 884,7 тыс. рублей;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году – 339 612,1 тыс. рублей;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за счет внебюджетных источников – 20 317,7 тыс. рублей, в том числе по годам: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– 6 772,6 тыс. рублей;</w:t>
      </w:r>
    </w:p>
    <w:p w:rsidR="00330A0E" w:rsidRP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– 6 772,6 тыс. рублей;</w:t>
      </w:r>
    </w:p>
    <w:p w:rsidR="00330A0E" w:rsidRDefault="00330A0E" w:rsidP="00473DAA">
      <w:pPr>
        <w:ind w:left="0" w:firstLine="74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году – 6 772,6 тыс. рублей;</w:t>
      </w:r>
    </w:p>
    <w:p w:rsidR="00330A0E" w:rsidRDefault="00330A0E" w:rsidP="00473DAA">
      <w:pPr>
        <w:tabs>
          <w:tab w:val="left" w:pos="0"/>
        </w:tabs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45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программы утверждено </w:t>
      </w:r>
      <w:r w:rsidR="00452646">
        <w:rPr>
          <w:rFonts w:ascii="Times New Roman" w:eastAsia="Times New Roman" w:hAnsi="Times New Roman" w:cs="Times New Roman"/>
          <w:sz w:val="28"/>
          <w:szCs w:val="28"/>
          <w:lang w:eastAsia="ru-RU"/>
        </w:rPr>
        <w:t>5 подпрограмм:</w:t>
      </w:r>
    </w:p>
    <w:p w:rsidR="00452646" w:rsidRDefault="00F62517" w:rsidP="00473DAA">
      <w:pPr>
        <w:pStyle w:val="af1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52646">
        <w:rPr>
          <w:rFonts w:ascii="Times New Roman" w:hAnsi="Times New Roman" w:cs="Times New Roman"/>
        </w:rPr>
        <w:t>Обеспечение жизнедеятельности образовательных учреждений</w:t>
      </w:r>
      <w:r>
        <w:rPr>
          <w:rFonts w:ascii="Times New Roman" w:hAnsi="Times New Roman" w:cs="Times New Roman"/>
        </w:rPr>
        <w:t>»,</w:t>
      </w:r>
    </w:p>
    <w:p w:rsidR="00F62517" w:rsidRDefault="00F62517" w:rsidP="00473DAA">
      <w:pPr>
        <w:pStyle w:val="af1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«Одаренные дети»,</w:t>
      </w:r>
    </w:p>
    <w:p w:rsidR="00F62517" w:rsidRDefault="00F62517" w:rsidP="00473DAA">
      <w:pPr>
        <w:pStyle w:val="af1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«Сохранение и укрепление здоровья детей»,</w:t>
      </w:r>
    </w:p>
    <w:p w:rsidR="00F62517" w:rsidRDefault="00F62517" w:rsidP="00473DAA">
      <w:pPr>
        <w:pStyle w:val="af1"/>
        <w:numPr>
          <w:ilvl w:val="0"/>
          <w:numId w:val="10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«Развитие дошкольного, общего и дополнительного образования,</w:t>
      </w:r>
    </w:p>
    <w:p w:rsidR="00F62517" w:rsidRDefault="00F62517" w:rsidP="00473DAA">
      <w:pPr>
        <w:pStyle w:val="af1"/>
        <w:numPr>
          <w:ilvl w:val="0"/>
          <w:numId w:val="10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«Обеспечение реализации муниципальной программы».</w:t>
      </w:r>
    </w:p>
    <w:p w:rsidR="00473DAA" w:rsidRDefault="00853ACA" w:rsidP="00473DAA">
      <w:pPr>
        <w:pStyle w:val="4"/>
        <w:jc w:val="center"/>
      </w:pPr>
      <w:r w:rsidRPr="00610B4B">
        <w:t>Реформирование и модернизация жилищно-коммунального хозяйства и повышение энергетической эффективности</w:t>
      </w:r>
    </w:p>
    <w:p w:rsidR="00853ACA" w:rsidRPr="00473DAA" w:rsidRDefault="00473DAA" w:rsidP="00473DAA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24CA" w:rsidRPr="00473DAA">
        <w:rPr>
          <w:sz w:val="28"/>
          <w:szCs w:val="28"/>
        </w:rPr>
        <w:t>Н</w:t>
      </w:r>
      <w:r w:rsidR="00853ACA" w:rsidRPr="00473DAA">
        <w:rPr>
          <w:rFonts w:eastAsiaTheme="minorHAnsi"/>
          <w:sz w:val="28"/>
          <w:szCs w:val="28"/>
        </w:rPr>
        <w:t>а реализацию муниципальной программы «Реформирование и модернизация жилищно-коммунального хозяйства и повышение энергетической эффективности» (далее – Программа) предусмотрены расходы в общем объеме 1 403 676,1 тыс. рублей, в том числе по годам</w:t>
      </w:r>
      <w:r w:rsidR="00853ACA" w:rsidRPr="00473DAA">
        <w:rPr>
          <w:sz w:val="28"/>
          <w:szCs w:val="28"/>
        </w:rPr>
        <w:t>:</w:t>
      </w:r>
    </w:p>
    <w:p w:rsidR="00610B4B" w:rsidRPr="00610B4B" w:rsidRDefault="00610B4B" w:rsidP="00473DAA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570 405,5 тыс. рублей;</w:t>
      </w:r>
    </w:p>
    <w:p w:rsidR="00610B4B" w:rsidRPr="00610B4B" w:rsidRDefault="00610B4B" w:rsidP="00473DAA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416 635,3 тыс. рублей;</w:t>
      </w:r>
    </w:p>
    <w:p w:rsidR="00610B4B" w:rsidRPr="00610B4B" w:rsidRDefault="00610B4B" w:rsidP="00473DAA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416 635,3 тыс. рублей,</w:t>
      </w:r>
    </w:p>
    <w:p w:rsidR="00610B4B" w:rsidRPr="00610B4B" w:rsidRDefault="00610B4B" w:rsidP="00473DAA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 источникам:</w:t>
      </w:r>
    </w:p>
    <w:p w:rsidR="00610B4B" w:rsidRPr="00610B4B" w:rsidRDefault="00610B4B" w:rsidP="00473DAA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краевого бюджета – 331 446,3 тыс. рублей, в том числе по годам:</w:t>
      </w:r>
    </w:p>
    <w:p w:rsidR="00610B4B" w:rsidRPr="00610B4B" w:rsidRDefault="00610B4B" w:rsidP="00473DAA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110 482,1 тыс. рублей;</w:t>
      </w:r>
    </w:p>
    <w:p w:rsidR="00610B4B" w:rsidRPr="00610B4B" w:rsidRDefault="00610B4B" w:rsidP="00473DAA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110 482,1 тыс. рублей;</w:t>
      </w:r>
    </w:p>
    <w:p w:rsidR="00610B4B" w:rsidRPr="00610B4B" w:rsidRDefault="00610B4B" w:rsidP="00473DAA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110 482,1 тыс. рублей;</w:t>
      </w:r>
    </w:p>
    <w:p w:rsidR="00610B4B" w:rsidRPr="00610B4B" w:rsidRDefault="00610B4B" w:rsidP="00473DAA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района – 1 072 229,8 тыс. рублей, в том числе по годам:</w:t>
      </w:r>
    </w:p>
    <w:p w:rsidR="00610B4B" w:rsidRPr="00610B4B" w:rsidRDefault="00610B4B" w:rsidP="00473DAA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459 923,4 тыс. рублей;</w:t>
      </w:r>
    </w:p>
    <w:p w:rsidR="00610B4B" w:rsidRPr="00610B4B" w:rsidRDefault="00610B4B" w:rsidP="00473DAA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306 153,2 тыс. рублей;</w:t>
      </w:r>
    </w:p>
    <w:p w:rsidR="00610B4B" w:rsidRPr="00610B4B" w:rsidRDefault="00610B4B" w:rsidP="00473DAA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4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306 153,2 тыс. рублей.</w:t>
      </w:r>
    </w:p>
    <w:p w:rsidR="00330A0E" w:rsidRDefault="004331EB" w:rsidP="00473DAA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данной программы утверждено </w:t>
      </w:r>
      <w:r w:rsidR="009C4BA6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подпрограммы:</w:t>
      </w:r>
    </w:p>
    <w:p w:rsidR="009C4BA6" w:rsidRDefault="000C06E6" w:rsidP="00473DAA">
      <w:pPr>
        <w:pStyle w:val="7"/>
        <w:numPr>
          <w:ilvl w:val="0"/>
          <w:numId w:val="12"/>
        </w:numPr>
        <w:tabs>
          <w:tab w:val="left" w:pos="426"/>
          <w:tab w:val="left" w:pos="851"/>
        </w:tabs>
        <w:ind w:left="0" w:firstLine="0"/>
        <w:jc w:val="both"/>
        <w:rPr>
          <w:sz w:val="28"/>
          <w:szCs w:val="28"/>
          <w:lang w:eastAsia="ar-SA"/>
        </w:rPr>
      </w:pPr>
      <w:r w:rsidRPr="000C06E6">
        <w:rPr>
          <w:sz w:val="28"/>
          <w:szCs w:val="28"/>
          <w:lang w:eastAsia="ar-SA"/>
        </w:rPr>
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</w:r>
      <w:r>
        <w:rPr>
          <w:sz w:val="28"/>
          <w:szCs w:val="28"/>
          <w:lang w:eastAsia="ar-SA"/>
        </w:rPr>
        <w:t>,</w:t>
      </w:r>
    </w:p>
    <w:p w:rsidR="000C06E6" w:rsidRDefault="000C06E6" w:rsidP="00473DAA">
      <w:pPr>
        <w:pStyle w:val="af1"/>
        <w:numPr>
          <w:ilvl w:val="0"/>
          <w:numId w:val="12"/>
        </w:numPr>
        <w:jc w:val="both"/>
        <w:rPr>
          <w:rStyle w:val="70"/>
          <w:sz w:val="28"/>
          <w:szCs w:val="28"/>
        </w:rPr>
      </w:pPr>
      <w:r w:rsidRPr="000C06E6">
        <w:t>«</w:t>
      </w:r>
      <w:r w:rsidRPr="000C06E6">
        <w:rPr>
          <w:rStyle w:val="70"/>
          <w:sz w:val="28"/>
          <w:szCs w:val="28"/>
        </w:rPr>
        <w:t>Доступность коммунально-бытовых услуг для населения Северо-Енисейского района»</w:t>
      </w:r>
      <w:r>
        <w:rPr>
          <w:rStyle w:val="70"/>
          <w:sz w:val="28"/>
          <w:szCs w:val="28"/>
        </w:rPr>
        <w:t>,</w:t>
      </w:r>
    </w:p>
    <w:p w:rsidR="000C06E6" w:rsidRPr="000C06E6" w:rsidRDefault="000C06E6" w:rsidP="00473DAA">
      <w:pPr>
        <w:pStyle w:val="7"/>
        <w:numPr>
          <w:ilvl w:val="0"/>
          <w:numId w:val="12"/>
        </w:numPr>
        <w:jc w:val="both"/>
        <w:rPr>
          <w:sz w:val="28"/>
          <w:szCs w:val="28"/>
        </w:rPr>
      </w:pPr>
      <w:r w:rsidRPr="000C06E6">
        <w:rPr>
          <w:sz w:val="28"/>
          <w:szCs w:val="28"/>
        </w:rPr>
        <w:t>«Энергосбережение и повышение энергетической эффективности в Северо-Енисейском районе»</w:t>
      </w:r>
      <w:r w:rsidR="007502F6">
        <w:rPr>
          <w:sz w:val="28"/>
          <w:szCs w:val="28"/>
        </w:rPr>
        <w:t>.</w:t>
      </w:r>
    </w:p>
    <w:p w:rsidR="000C06E6" w:rsidRPr="007502F6" w:rsidRDefault="000C06E6" w:rsidP="00473DAA">
      <w:pPr>
        <w:ind w:left="568" w:firstLine="0"/>
        <w:jc w:val="both"/>
        <w:rPr>
          <w:rStyle w:val="70"/>
          <w:rFonts w:eastAsiaTheme="minorHAnsi"/>
          <w:sz w:val="28"/>
          <w:szCs w:val="28"/>
        </w:rPr>
      </w:pPr>
    </w:p>
    <w:p w:rsidR="007502F6" w:rsidRPr="00516266" w:rsidRDefault="007502F6" w:rsidP="00516266">
      <w:pPr>
        <w:pStyle w:val="6"/>
        <w:jc w:val="center"/>
        <w:rPr>
          <w:sz w:val="28"/>
          <w:szCs w:val="28"/>
          <w:lang w:eastAsia="ru-RU"/>
        </w:rPr>
      </w:pPr>
      <w:r w:rsidRPr="00516266">
        <w:rPr>
          <w:sz w:val="28"/>
          <w:szCs w:val="28"/>
          <w:lang w:eastAsia="ru-RU"/>
        </w:rPr>
        <w:t>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</w:t>
      </w:r>
    </w:p>
    <w:p w:rsidR="007502F6" w:rsidRPr="007502F6" w:rsidRDefault="007502F6" w:rsidP="00473DAA">
      <w:p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 (далее – Программа) предусмотрены бюджетные ассигнования из бюджета района в общем объеме 136 215,6 тыс. рублей, в том числе по годам:</w:t>
      </w:r>
    </w:p>
    <w:p w:rsidR="007502F6" w:rsidRPr="007502F6" w:rsidRDefault="007502F6" w:rsidP="00473DAA">
      <w:p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F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46 078,4 тыс. рублей;</w:t>
      </w:r>
    </w:p>
    <w:p w:rsidR="007502F6" w:rsidRPr="007502F6" w:rsidRDefault="007502F6" w:rsidP="00473DAA">
      <w:p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F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45 854,0 тыс. рублей;</w:t>
      </w:r>
    </w:p>
    <w:p w:rsidR="007502F6" w:rsidRPr="007502F6" w:rsidRDefault="007502F6" w:rsidP="00BD53F1">
      <w:p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F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44 283,2 тыс. рублей.</w:t>
      </w:r>
    </w:p>
    <w:p w:rsidR="007502F6" w:rsidRPr="007502F6" w:rsidRDefault="007502F6" w:rsidP="00BD53F1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 источникам финансирования:</w:t>
      </w:r>
    </w:p>
    <w:p w:rsidR="007502F6" w:rsidRPr="007502F6" w:rsidRDefault="007502F6" w:rsidP="00BD53F1">
      <w:pPr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02F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общий объем финансирования за счет средств краевого бюджета – 420,0 тыс. рублей, в том числе по годам:</w:t>
      </w:r>
    </w:p>
    <w:p w:rsidR="007502F6" w:rsidRPr="007502F6" w:rsidRDefault="007502F6" w:rsidP="00BD53F1">
      <w:pPr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02F6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 –   20,0 тыс. рублей;</w:t>
      </w:r>
    </w:p>
    <w:p w:rsidR="007502F6" w:rsidRPr="007502F6" w:rsidRDefault="007502F6" w:rsidP="00BD53F1">
      <w:pPr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02F6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 – 200,0 тыс. рублей;</w:t>
      </w:r>
    </w:p>
    <w:p w:rsidR="007502F6" w:rsidRPr="007502F6" w:rsidRDefault="007502F6" w:rsidP="00BD53F1">
      <w:pPr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02F6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 – 200,0 тыс. рублей;</w:t>
      </w:r>
    </w:p>
    <w:p w:rsidR="007502F6" w:rsidRPr="007502F6" w:rsidRDefault="007502F6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02F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общий объем финансирования за счет средств бюджета района – 135 795,6 тыс. рублей, в том числе по годам:</w:t>
      </w:r>
    </w:p>
    <w:p w:rsidR="007502F6" w:rsidRPr="007502F6" w:rsidRDefault="007502F6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02F6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 – 46 058,4 тыс. рублей;</w:t>
      </w:r>
    </w:p>
    <w:p w:rsidR="007502F6" w:rsidRPr="007502F6" w:rsidRDefault="007502F6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02F6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 – 45 654,0 тыс. рублей;</w:t>
      </w:r>
    </w:p>
    <w:p w:rsidR="007502F6" w:rsidRPr="007502F6" w:rsidRDefault="007502F6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02F6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 – 44 083,2 тыс. рублей.</w:t>
      </w:r>
    </w:p>
    <w:p w:rsidR="007502F6" w:rsidRPr="007502F6" w:rsidRDefault="007502F6" w:rsidP="00BD53F1">
      <w:p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данной муниципальной программы </w:t>
      </w:r>
      <w:r w:rsidR="005162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r w:rsidRPr="0075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подпрограммы. </w:t>
      </w:r>
    </w:p>
    <w:p w:rsidR="007502F6" w:rsidRDefault="007502F6" w:rsidP="00E35135">
      <w:pPr>
        <w:pStyle w:val="af1"/>
        <w:numPr>
          <w:ilvl w:val="0"/>
          <w:numId w:val="13"/>
        </w:numPr>
        <w:ind w:left="0" w:firstLine="0"/>
        <w:rPr>
          <w:rFonts w:ascii="Times New Roman" w:hAnsi="Times New Roman" w:cs="Times New Roman"/>
        </w:rPr>
      </w:pPr>
      <w:r w:rsidRPr="007502F6">
        <w:rPr>
          <w:rFonts w:ascii="Times New Roman" w:hAnsi="Times New Roman" w:cs="Times New Roman"/>
        </w:rPr>
        <w:t>«</w:t>
      </w:r>
      <w:r w:rsidRPr="007502F6">
        <w:rPr>
          <w:rFonts w:ascii="Times New Roman" w:hAnsi="Times New Roman" w:cs="Times New Roman"/>
          <w:color w:val="000000"/>
        </w:rPr>
        <w:t>Обеспечение предупреждения возникновения и развития чрезвычайных ситуаций природного и техногенного характера</w:t>
      </w:r>
      <w:r w:rsidRPr="007502F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</w:p>
    <w:p w:rsidR="003109FC" w:rsidRDefault="003109FC" w:rsidP="00E35135">
      <w:pPr>
        <w:pStyle w:val="7"/>
        <w:numPr>
          <w:ilvl w:val="0"/>
          <w:numId w:val="13"/>
        </w:numPr>
        <w:ind w:left="0" w:firstLine="0"/>
        <w:rPr>
          <w:sz w:val="28"/>
          <w:szCs w:val="28"/>
          <w:lang w:eastAsia="ru-RU"/>
        </w:rPr>
      </w:pPr>
      <w:r w:rsidRPr="003109FC">
        <w:rPr>
          <w:sz w:val="28"/>
          <w:szCs w:val="28"/>
        </w:rPr>
        <w:t>«Обеспечение первичных мер пожарной безопасности в населенных пунктах района»</w:t>
      </w:r>
      <w:r>
        <w:rPr>
          <w:sz w:val="28"/>
          <w:szCs w:val="28"/>
        </w:rPr>
        <w:t>,</w:t>
      </w:r>
    </w:p>
    <w:p w:rsidR="007502F6" w:rsidRPr="007D3E74" w:rsidRDefault="003109FC" w:rsidP="007D3E74">
      <w:pPr>
        <w:pStyle w:val="7"/>
        <w:numPr>
          <w:ilvl w:val="0"/>
          <w:numId w:val="13"/>
        </w:numPr>
        <w:ind w:left="0" w:firstLine="0"/>
        <w:rPr>
          <w:rFonts w:ascii="Arial" w:hAnsi="Arial" w:cs="Arial"/>
          <w:sz w:val="28"/>
          <w:szCs w:val="28"/>
        </w:rPr>
      </w:pPr>
      <w:r w:rsidRPr="007D3E74">
        <w:rPr>
          <w:sz w:val="28"/>
          <w:szCs w:val="28"/>
        </w:rPr>
        <w:t>«Профилактика правонарушений в районе».</w:t>
      </w:r>
    </w:p>
    <w:p w:rsidR="00FF4B36" w:rsidRPr="00FF4B36" w:rsidRDefault="00FF4B36" w:rsidP="00FF4B36">
      <w:pPr>
        <w:ind w:left="567" w:firstLine="0"/>
        <w:jc w:val="both"/>
      </w:pPr>
    </w:p>
    <w:p w:rsidR="002119A5" w:rsidRPr="002119A5" w:rsidRDefault="002119A5" w:rsidP="00FF4B36">
      <w:pPr>
        <w:spacing w:before="120"/>
        <w:ind w:left="0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культуры</w:t>
      </w:r>
    </w:p>
    <w:p w:rsidR="002119A5" w:rsidRPr="002119A5" w:rsidRDefault="002119A5" w:rsidP="00BD53F1">
      <w:pPr>
        <w:spacing w:before="120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реализацию муниципальной программы «Развитие культуры» (далее – Программа) предусмотрены расходы в общем объеме 489 765,8 тыс. рублей, в том числе по годам:</w:t>
      </w:r>
    </w:p>
    <w:p w:rsidR="002119A5" w:rsidRPr="002119A5" w:rsidRDefault="002119A5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год – </w:t>
      </w:r>
      <w:r w:rsidRPr="0021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184 474,4 </w:t>
      </w: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 рублей;</w:t>
      </w:r>
    </w:p>
    <w:p w:rsidR="002119A5" w:rsidRPr="002119A5" w:rsidRDefault="002119A5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2023 год – </w:t>
      </w:r>
      <w:r w:rsidRPr="002119A5">
        <w:rPr>
          <w:rFonts w:ascii="Times New Roman" w:eastAsia="Times New Roman" w:hAnsi="Times New Roman" w:cs="Times New Roman"/>
          <w:sz w:val="28"/>
          <w:szCs w:val="28"/>
          <w:lang w:eastAsia="ru-RU"/>
        </w:rPr>
        <w:t>152 645,7</w:t>
      </w: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> тыс. рублей;</w:t>
      </w:r>
    </w:p>
    <w:p w:rsidR="002119A5" w:rsidRPr="002119A5" w:rsidRDefault="002119A5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2024 год – </w:t>
      </w:r>
      <w:r w:rsidRPr="002119A5">
        <w:rPr>
          <w:rFonts w:ascii="Times New Roman" w:eastAsia="Times New Roman" w:hAnsi="Times New Roman" w:cs="Times New Roman"/>
          <w:sz w:val="28"/>
          <w:szCs w:val="28"/>
          <w:lang w:eastAsia="ru-RU"/>
        </w:rPr>
        <w:t>152 645,7</w:t>
      </w: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> тыс. рублей; из них:</w:t>
      </w:r>
    </w:p>
    <w:p w:rsidR="002119A5" w:rsidRPr="002119A5" w:rsidRDefault="002119A5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>за счет средств краевого бюджета – 336,9 тыс. рублей, в том числе по годам:</w:t>
      </w:r>
    </w:p>
    <w:p w:rsidR="002119A5" w:rsidRPr="002119A5" w:rsidRDefault="002119A5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 – 112,3 тыс. рублей;</w:t>
      </w:r>
    </w:p>
    <w:p w:rsidR="002119A5" w:rsidRPr="002119A5" w:rsidRDefault="002119A5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 – 112,3 тыс. рублей;</w:t>
      </w:r>
    </w:p>
    <w:p w:rsidR="002119A5" w:rsidRPr="002119A5" w:rsidRDefault="002119A5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 – 112,3 тыс. рублей;</w:t>
      </w:r>
    </w:p>
    <w:p w:rsidR="002119A5" w:rsidRPr="002119A5" w:rsidRDefault="002119A5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>за счет средств бюджета района – 487 913,9 тыс. рублей, в том числе по годам:</w:t>
      </w:r>
    </w:p>
    <w:p w:rsidR="002119A5" w:rsidRPr="002119A5" w:rsidRDefault="002119A5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 – 183 897,1 тыс. рублей;</w:t>
      </w:r>
    </w:p>
    <w:p w:rsidR="002119A5" w:rsidRPr="002119A5" w:rsidRDefault="002119A5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 – 152 008,4 тыс. рублей;</w:t>
      </w:r>
    </w:p>
    <w:p w:rsidR="002119A5" w:rsidRPr="002119A5" w:rsidRDefault="002119A5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 – 152 008,4 тыс. рублей;</w:t>
      </w:r>
    </w:p>
    <w:p w:rsidR="002119A5" w:rsidRPr="002119A5" w:rsidRDefault="002119A5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>за счет внебюджетных средств – 1 515,0 тыс. рублей, в том числе по годам:</w:t>
      </w:r>
    </w:p>
    <w:p w:rsidR="002119A5" w:rsidRPr="002119A5" w:rsidRDefault="002119A5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 – 465,0 тыс. рублей;</w:t>
      </w:r>
    </w:p>
    <w:p w:rsidR="002119A5" w:rsidRPr="002119A5" w:rsidRDefault="002119A5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 – 525,0 тыс. рублей;</w:t>
      </w:r>
    </w:p>
    <w:p w:rsidR="002119A5" w:rsidRDefault="002119A5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9A5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 – 525,0 тыс. рублей.</w:t>
      </w:r>
    </w:p>
    <w:p w:rsidR="002119A5" w:rsidRDefault="002119A5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рамках данной программы </w:t>
      </w:r>
      <w:r w:rsidR="0051626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 подпрограммы:</w:t>
      </w:r>
    </w:p>
    <w:p w:rsidR="002119A5" w:rsidRDefault="002119A5" w:rsidP="00E35135">
      <w:pPr>
        <w:pStyle w:val="af1"/>
        <w:numPr>
          <w:ilvl w:val="0"/>
          <w:numId w:val="14"/>
        </w:numPr>
        <w:spacing w:before="120"/>
        <w:ind w:left="709" w:hanging="709"/>
        <w:jc w:val="both"/>
        <w:rPr>
          <w:rFonts w:ascii="Times New Roman" w:hAnsi="Times New Roman" w:cs="Times New Roman"/>
          <w:szCs w:val="20"/>
        </w:rPr>
      </w:pPr>
      <w:r w:rsidRPr="002119A5">
        <w:rPr>
          <w:rFonts w:ascii="Times New Roman" w:hAnsi="Times New Roman" w:cs="Times New Roman"/>
          <w:szCs w:val="20"/>
        </w:rPr>
        <w:t>«Сохранение культурного наследия»</w:t>
      </w:r>
      <w:r>
        <w:rPr>
          <w:rFonts w:ascii="Times New Roman" w:hAnsi="Times New Roman" w:cs="Times New Roman"/>
          <w:szCs w:val="20"/>
        </w:rPr>
        <w:t>,</w:t>
      </w:r>
    </w:p>
    <w:p w:rsidR="002119A5" w:rsidRDefault="00D75957" w:rsidP="00E35135">
      <w:pPr>
        <w:pStyle w:val="af1"/>
        <w:numPr>
          <w:ilvl w:val="0"/>
          <w:numId w:val="14"/>
        </w:numPr>
        <w:spacing w:before="120"/>
        <w:ind w:left="709" w:hanging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«Поддержка искусства и народного творчества»,</w:t>
      </w:r>
    </w:p>
    <w:p w:rsidR="00D75957" w:rsidRDefault="00D75957" w:rsidP="00E35135">
      <w:pPr>
        <w:pStyle w:val="af1"/>
        <w:numPr>
          <w:ilvl w:val="0"/>
          <w:numId w:val="14"/>
        </w:numPr>
        <w:spacing w:before="120"/>
        <w:ind w:left="0" w:firstLine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«Обеспечение содержания (эксплуатации) муниципальных учреждений Северо-Енисейского района»,</w:t>
      </w:r>
    </w:p>
    <w:p w:rsidR="00D75957" w:rsidRDefault="00D75957" w:rsidP="00E35135">
      <w:pPr>
        <w:pStyle w:val="af1"/>
        <w:numPr>
          <w:ilvl w:val="0"/>
          <w:numId w:val="14"/>
        </w:numPr>
        <w:spacing w:before="120"/>
        <w:ind w:left="709" w:hanging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«Обеспечение реализации муниципальной программы».</w:t>
      </w:r>
    </w:p>
    <w:p w:rsidR="00D75957" w:rsidRPr="00D75957" w:rsidRDefault="00D75957" w:rsidP="00BD53F1">
      <w:pPr>
        <w:spacing w:before="120"/>
        <w:ind w:left="993" w:firstLine="0"/>
        <w:jc w:val="both"/>
        <w:rPr>
          <w:rFonts w:ascii="Times New Roman" w:hAnsi="Times New Roman" w:cs="Times New Roman"/>
          <w:szCs w:val="20"/>
        </w:rPr>
      </w:pPr>
    </w:p>
    <w:p w:rsidR="00E53E20" w:rsidRPr="00E53E20" w:rsidRDefault="00E53E20" w:rsidP="00516266">
      <w:pPr>
        <w:ind w:left="0" w:firstLine="0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7" w:name="_Toc89525629"/>
      <w:r w:rsidRPr="00E5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физической культуры, спорта и молодежной политики</w:t>
      </w:r>
    </w:p>
    <w:bookmarkEnd w:id="77"/>
    <w:p w:rsidR="00E53E20" w:rsidRPr="00E53E20" w:rsidRDefault="00E53E20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20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реализацию муниципальной программы «Развитие физической культуры, спорта и молодежной политики» (далее – Программа) предусмотрены средства бюджета района в сумме 257 096,0 тыс. рублей, в том числе по годам:</w:t>
      </w:r>
    </w:p>
    <w:p w:rsidR="00E53E20" w:rsidRPr="00E53E20" w:rsidRDefault="00E53E20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20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году – 92 181,3 тыс. рублей;</w:t>
      </w:r>
    </w:p>
    <w:p w:rsidR="00E53E20" w:rsidRPr="00E53E20" w:rsidRDefault="00E53E20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20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году – 81 814,4 тыс. рублей;</w:t>
      </w:r>
    </w:p>
    <w:p w:rsidR="00E53E20" w:rsidRPr="00E53E20" w:rsidRDefault="00E53E20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20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году – 83 100,4 тыс. рублей;</w:t>
      </w:r>
    </w:p>
    <w:p w:rsidR="00E53E20" w:rsidRPr="00E53E20" w:rsidRDefault="00E53E20" w:rsidP="00E35135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2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общий объем финансирования за счет средств федерального бюджета –  2 992,5 тыс. рублей, в том числе по годам:</w:t>
      </w:r>
    </w:p>
    <w:p w:rsidR="00E53E20" w:rsidRPr="00E53E20" w:rsidRDefault="00E53E20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20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году – 2 992,5 тыс. рублей;</w:t>
      </w:r>
    </w:p>
    <w:p w:rsidR="00E53E20" w:rsidRPr="00E53E20" w:rsidRDefault="00E53E20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20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году – 0,0 тыс. рублей;</w:t>
      </w:r>
    </w:p>
    <w:p w:rsidR="00E53E20" w:rsidRPr="00E53E20" w:rsidRDefault="00E53E20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20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году – 0,0 тыс. рублей;</w:t>
      </w:r>
    </w:p>
    <w:p w:rsidR="00E53E20" w:rsidRPr="00E53E20" w:rsidRDefault="00E53E20" w:rsidP="00E35135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2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общий объем финансирования за счет средств краевого бюджета –  2 505,4 тыс. рублей, в том числе по годам:</w:t>
      </w:r>
    </w:p>
    <w:p w:rsidR="00E53E20" w:rsidRPr="00E53E20" w:rsidRDefault="00E53E20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20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году – 997,6 тыс. рублей;</w:t>
      </w:r>
    </w:p>
    <w:p w:rsidR="00E53E20" w:rsidRPr="00E53E20" w:rsidRDefault="00E53E20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20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году – 753,9 тыс. рублей;</w:t>
      </w:r>
    </w:p>
    <w:p w:rsidR="00E53E20" w:rsidRPr="00E53E20" w:rsidRDefault="00E53E20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20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году – 753,9 тыс. рублей;</w:t>
      </w:r>
    </w:p>
    <w:p w:rsidR="00E53E20" w:rsidRPr="00E53E20" w:rsidRDefault="00E53E20" w:rsidP="00922FF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2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общий объем финансирования за счет средств местного бюджета – 251 598,1 тыс. рублей, в том числе по годам:</w:t>
      </w:r>
    </w:p>
    <w:p w:rsidR="00E53E20" w:rsidRPr="00E53E20" w:rsidRDefault="00E53E20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20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году – 88 191,2 тыс. рублей;</w:t>
      </w:r>
    </w:p>
    <w:p w:rsidR="00E53E20" w:rsidRPr="00E53E20" w:rsidRDefault="00E53E20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20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году – 81 060,5 тыс. рублей;</w:t>
      </w:r>
    </w:p>
    <w:p w:rsidR="00E53E20" w:rsidRPr="00E53E20" w:rsidRDefault="00E53E20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20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году – 82 346,5 тыс. рублей.</w:t>
      </w:r>
    </w:p>
    <w:p w:rsidR="00E53E20" w:rsidRDefault="00E53E20" w:rsidP="00BD53F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рамках данной программы </w:t>
      </w:r>
      <w:r w:rsidR="0051626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 подпрограммы:</w:t>
      </w:r>
    </w:p>
    <w:p w:rsidR="00E53E20" w:rsidRDefault="00E53E20" w:rsidP="00922FF3">
      <w:pPr>
        <w:pStyle w:val="af1"/>
        <w:numPr>
          <w:ilvl w:val="0"/>
          <w:numId w:val="15"/>
        </w:numPr>
        <w:ind w:left="709" w:hanging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«Развитие массовой физической культуры и спорта»,</w:t>
      </w:r>
    </w:p>
    <w:p w:rsidR="00E53E20" w:rsidRDefault="00CF175A" w:rsidP="00922FF3">
      <w:pPr>
        <w:pStyle w:val="af1"/>
        <w:numPr>
          <w:ilvl w:val="0"/>
          <w:numId w:val="15"/>
        </w:numPr>
        <w:ind w:left="709" w:hanging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«Развитие молодежной политики в районе»,</w:t>
      </w:r>
    </w:p>
    <w:p w:rsidR="002119A5" w:rsidRPr="00571DF9" w:rsidRDefault="00CF175A" w:rsidP="00922FF3">
      <w:pPr>
        <w:pStyle w:val="af1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Cs w:val="20"/>
        </w:rPr>
      </w:pPr>
      <w:r w:rsidRPr="00571DF9">
        <w:rPr>
          <w:rFonts w:ascii="Times New Roman" w:hAnsi="Times New Roman" w:cs="Times New Roman"/>
          <w:szCs w:val="20"/>
        </w:rPr>
        <w:t>«Обеспечение реализации муниципальной программы».</w:t>
      </w:r>
    </w:p>
    <w:p w:rsidR="002119A5" w:rsidRPr="002119A5" w:rsidRDefault="002119A5" w:rsidP="00BD53F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DF9" w:rsidRPr="00571DF9" w:rsidRDefault="00571DF9" w:rsidP="00516266">
      <w:pPr>
        <w:ind w:left="0" w:firstLine="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транспортной системы</w:t>
      </w:r>
    </w:p>
    <w:p w:rsidR="00571DF9" w:rsidRPr="00571DF9" w:rsidRDefault="00571DF9" w:rsidP="00BD53F1">
      <w:pPr>
        <w:spacing w:before="120"/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1DF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реализацию муниципальной программы «Развитие транспортной системы Северо-Енисейского района» (далее – Программа) предусмотрены расходы в общем объеме 344 991,5 тыс. рублей, в том числе по годам:</w:t>
      </w:r>
    </w:p>
    <w:p w:rsidR="00571DF9" w:rsidRPr="00571DF9" w:rsidRDefault="00571DF9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1DF9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2022 году – 177 761,1 тыс. рублей;</w:t>
      </w:r>
    </w:p>
    <w:p w:rsidR="00571DF9" w:rsidRPr="00571DF9" w:rsidRDefault="00571DF9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1DF9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2023 году –   83 615,2 тыс. рублей;</w:t>
      </w:r>
    </w:p>
    <w:p w:rsidR="00571DF9" w:rsidRPr="00571DF9" w:rsidRDefault="00571DF9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1DF9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2024 году –   83 615,2 тыс. рублей;</w:t>
      </w:r>
    </w:p>
    <w:p w:rsidR="00571DF9" w:rsidRPr="00571DF9" w:rsidRDefault="00571DF9" w:rsidP="00922FF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1DF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общий объем финансирования за счет средств краевого бюджета – 30 905,7 тыс. рублей, в том числе по годам:</w:t>
      </w:r>
    </w:p>
    <w:p w:rsidR="00571DF9" w:rsidRPr="00571DF9" w:rsidRDefault="00571DF9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1DF9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2022 году – 10 301,9 тыс. рублей;</w:t>
      </w:r>
    </w:p>
    <w:p w:rsidR="00571DF9" w:rsidRPr="00571DF9" w:rsidRDefault="00571DF9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1DF9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2023 году – 10 301,9 тыс. рублей;</w:t>
      </w:r>
    </w:p>
    <w:p w:rsidR="00571DF9" w:rsidRPr="00571DF9" w:rsidRDefault="00571DF9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1DF9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2024 году – 10 301,9 тыс. рублей;</w:t>
      </w:r>
    </w:p>
    <w:p w:rsidR="00571DF9" w:rsidRPr="00571DF9" w:rsidRDefault="00571DF9" w:rsidP="00922FF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1D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за счет средств бюджета района – </w:t>
      </w:r>
    </w:p>
    <w:p w:rsidR="00571DF9" w:rsidRPr="00571DF9" w:rsidRDefault="00571DF9" w:rsidP="00BD53F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1DF9">
        <w:rPr>
          <w:rFonts w:ascii="Times New Roman" w:eastAsia="Times New Roman" w:hAnsi="Times New Roman" w:cs="Times New Roman"/>
          <w:sz w:val="28"/>
          <w:szCs w:val="20"/>
          <w:lang w:eastAsia="ru-RU"/>
        </w:rPr>
        <w:t>314 085,8 тыс. рублей, в том числе по годам:</w:t>
      </w:r>
    </w:p>
    <w:p w:rsidR="00571DF9" w:rsidRPr="00571DF9" w:rsidRDefault="00571DF9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1DF9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2022 году – 167 459,2 тыс. рублей;</w:t>
      </w:r>
    </w:p>
    <w:p w:rsidR="00571DF9" w:rsidRPr="00571DF9" w:rsidRDefault="00571DF9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1DF9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2023 году –   73 313,3 тыс. рублей;</w:t>
      </w:r>
    </w:p>
    <w:p w:rsidR="00571DF9" w:rsidRPr="00571DF9" w:rsidRDefault="00571DF9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1DF9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2024 году –   73 313,3 тыс. рублей.</w:t>
      </w:r>
    </w:p>
    <w:p w:rsidR="00571DF9" w:rsidRDefault="00571DF9" w:rsidP="00922FF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1DF9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Бюджетные средства на реализацию Программы распределены ГРБС –Администрации Северо-Енисейского района</w:t>
      </w:r>
      <w:r w:rsidR="00354D46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 3 подпрограммы:</w:t>
      </w:r>
    </w:p>
    <w:p w:rsidR="00571DF9" w:rsidRDefault="00571DF9" w:rsidP="00922FF3">
      <w:pPr>
        <w:pStyle w:val="af1"/>
        <w:numPr>
          <w:ilvl w:val="0"/>
          <w:numId w:val="16"/>
        </w:numPr>
        <w:ind w:left="851" w:hanging="85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«Дороги Северо-Енисейского района»,</w:t>
      </w:r>
    </w:p>
    <w:p w:rsidR="00571DF9" w:rsidRDefault="00571DF9" w:rsidP="00922FF3">
      <w:pPr>
        <w:pStyle w:val="af1"/>
        <w:numPr>
          <w:ilvl w:val="0"/>
          <w:numId w:val="16"/>
        </w:numPr>
        <w:ind w:left="851" w:hanging="85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«Повышение безопасности дорожного движения в Северо-Енисейском районе»,</w:t>
      </w:r>
    </w:p>
    <w:p w:rsidR="00571DF9" w:rsidRDefault="00571DF9" w:rsidP="00922FF3">
      <w:pPr>
        <w:pStyle w:val="af1"/>
        <w:numPr>
          <w:ilvl w:val="0"/>
          <w:numId w:val="16"/>
        </w:numPr>
        <w:ind w:left="851" w:hanging="85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«Развитие транспортного комплекса Северо-Енисейского района</w:t>
      </w:r>
      <w:r w:rsidR="00354D46">
        <w:rPr>
          <w:rFonts w:ascii="Times New Roman" w:hAnsi="Times New Roman" w:cs="Times New Roman"/>
          <w:szCs w:val="20"/>
        </w:rPr>
        <w:t>».</w:t>
      </w:r>
    </w:p>
    <w:p w:rsidR="000E7AA6" w:rsidRPr="000E7AA6" w:rsidRDefault="000E7AA6" w:rsidP="000E7AA6">
      <w:pPr>
        <w:ind w:left="741" w:firstLine="0"/>
        <w:jc w:val="both"/>
        <w:rPr>
          <w:rFonts w:ascii="Times New Roman" w:hAnsi="Times New Roman" w:cs="Times New Roman"/>
          <w:szCs w:val="20"/>
        </w:rPr>
      </w:pPr>
    </w:p>
    <w:p w:rsidR="007502F6" w:rsidRPr="007502F6" w:rsidRDefault="007502F6" w:rsidP="00BD53F1">
      <w:pPr>
        <w:jc w:val="both"/>
        <w:rPr>
          <w:lang w:eastAsia="ru-RU"/>
        </w:rPr>
      </w:pPr>
    </w:p>
    <w:p w:rsidR="00516266" w:rsidRDefault="00354D46" w:rsidP="00516266">
      <w:pPr>
        <w:ind w:left="0" w:firstLine="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местного самоуправления</w:t>
      </w:r>
    </w:p>
    <w:p w:rsidR="00354D46" w:rsidRPr="00354D46" w:rsidRDefault="000E7AA6" w:rsidP="000E7AA6">
      <w:pPr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354D46" w:rsidRPr="00354D4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реализацию муниципальной программы «Развитие местного самоуправления» (далее – Программа) предусмотрены расходы в общем объеме  152 018,3 тыс. рублей, общий объем финансирования за счет средств бюджета района, в том числе по годам:</w:t>
      </w:r>
    </w:p>
    <w:p w:rsidR="00354D46" w:rsidRPr="00354D46" w:rsidRDefault="00354D46" w:rsidP="00BD53F1">
      <w:p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354D4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2022 год – 90 898,6 тыс. рублей;</w:t>
      </w:r>
    </w:p>
    <w:p w:rsidR="00354D46" w:rsidRPr="00354D46" w:rsidRDefault="00354D46" w:rsidP="00BD53F1">
      <w:p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354D4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2023 год – 30 559,9 тыс. рублей;</w:t>
      </w:r>
    </w:p>
    <w:p w:rsidR="00354D46" w:rsidRPr="00354D46" w:rsidRDefault="00354D46" w:rsidP="00BD53F1">
      <w:p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354D46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2024 год – 30 559,9 тыс. рублей.</w:t>
      </w:r>
    </w:p>
    <w:p w:rsidR="00354D46" w:rsidRDefault="00354D46" w:rsidP="00922FF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4D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Исполнение муниципальной программы обеспечивают </w:t>
      </w:r>
      <w:r w:rsidR="00B56AE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54D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354D46" w:rsidRPr="000C06E6" w:rsidRDefault="00354D46" w:rsidP="00BD53F1">
      <w:pPr>
        <w:jc w:val="both"/>
        <w:rPr>
          <w:lang w:eastAsia="ar-SA"/>
        </w:rPr>
      </w:pPr>
    </w:p>
    <w:p w:rsidR="005A740F" w:rsidRDefault="00354D46" w:rsidP="00BD53F1">
      <w:pPr>
        <w:pStyle w:val="af1"/>
        <w:widowControl w:val="0"/>
        <w:numPr>
          <w:ilvl w:val="0"/>
          <w:numId w:val="17"/>
        </w:numPr>
        <w:ind w:right="40"/>
        <w:jc w:val="both"/>
        <w:rPr>
          <w:rStyle w:val="70"/>
          <w:rFonts w:eastAsiaTheme="minorHAnsi"/>
          <w:sz w:val="28"/>
          <w:szCs w:val="28"/>
        </w:rPr>
      </w:pPr>
      <w:r>
        <w:rPr>
          <w:rStyle w:val="70"/>
          <w:rFonts w:eastAsiaTheme="minorHAnsi"/>
          <w:sz w:val="28"/>
          <w:szCs w:val="28"/>
        </w:rPr>
        <w:t>«Создание условий для обеспечения населения рацона услугами торговли»</w:t>
      </w:r>
      <w:r w:rsidR="00704B90">
        <w:rPr>
          <w:rStyle w:val="70"/>
          <w:rFonts w:eastAsiaTheme="minorHAnsi"/>
          <w:sz w:val="28"/>
          <w:szCs w:val="28"/>
        </w:rPr>
        <w:t>,</w:t>
      </w:r>
    </w:p>
    <w:p w:rsidR="00704B90" w:rsidRDefault="00704B90" w:rsidP="004E54D5">
      <w:pPr>
        <w:pStyle w:val="af1"/>
        <w:widowControl w:val="0"/>
        <w:numPr>
          <w:ilvl w:val="0"/>
          <w:numId w:val="17"/>
        </w:numPr>
        <w:ind w:left="142" w:right="40" w:firstLine="0"/>
        <w:jc w:val="both"/>
        <w:rPr>
          <w:rStyle w:val="70"/>
          <w:rFonts w:eastAsiaTheme="minorHAnsi"/>
          <w:sz w:val="28"/>
          <w:szCs w:val="28"/>
        </w:rPr>
      </w:pPr>
      <w:r>
        <w:rPr>
          <w:rStyle w:val="70"/>
          <w:rFonts w:eastAsiaTheme="minorHAnsi"/>
          <w:sz w:val="28"/>
          <w:szCs w:val="28"/>
        </w:rPr>
        <w:t>«Развитие и поддержка субъектов малого и средненго предпринимательства на территории Северо-Енисейского района»,</w:t>
      </w:r>
    </w:p>
    <w:p w:rsidR="00704B90" w:rsidRDefault="00704B90" w:rsidP="00BD53F1">
      <w:pPr>
        <w:pStyle w:val="af1"/>
        <w:widowControl w:val="0"/>
        <w:numPr>
          <w:ilvl w:val="0"/>
          <w:numId w:val="17"/>
        </w:numPr>
        <w:ind w:right="40"/>
        <w:jc w:val="both"/>
        <w:rPr>
          <w:rStyle w:val="70"/>
          <w:rFonts w:eastAsiaTheme="minorHAnsi"/>
          <w:sz w:val="28"/>
          <w:szCs w:val="28"/>
        </w:rPr>
      </w:pPr>
      <w:r>
        <w:rPr>
          <w:rStyle w:val="70"/>
          <w:rFonts w:eastAsiaTheme="minorHAnsi"/>
          <w:sz w:val="28"/>
          <w:szCs w:val="28"/>
        </w:rPr>
        <w:t>«Развитие сельского хозяйства на территории Северо-Енисейского района»,</w:t>
      </w:r>
    </w:p>
    <w:p w:rsidR="00704B90" w:rsidRDefault="00704B90" w:rsidP="004E54D5">
      <w:pPr>
        <w:pStyle w:val="af1"/>
        <w:widowControl w:val="0"/>
        <w:numPr>
          <w:ilvl w:val="0"/>
          <w:numId w:val="17"/>
        </w:numPr>
        <w:ind w:left="142" w:right="40" w:firstLine="0"/>
        <w:jc w:val="both"/>
        <w:rPr>
          <w:rStyle w:val="70"/>
          <w:rFonts w:eastAsiaTheme="minorHAnsi"/>
          <w:sz w:val="28"/>
          <w:szCs w:val="28"/>
        </w:rPr>
      </w:pPr>
      <w:r>
        <w:rPr>
          <w:rStyle w:val="70"/>
          <w:rFonts w:eastAsiaTheme="minorHAnsi"/>
          <w:sz w:val="28"/>
          <w:szCs w:val="28"/>
        </w:rPr>
        <w:t>«</w:t>
      </w:r>
      <w:r w:rsidR="00B56AEF">
        <w:rPr>
          <w:rStyle w:val="70"/>
          <w:rFonts w:eastAsiaTheme="minorHAnsi"/>
          <w:sz w:val="28"/>
          <w:szCs w:val="28"/>
        </w:rPr>
        <w:t>Обеспечение реализации общественных и гражданских инициатив, поддержка социально ориентированных коммерческих организаций»,</w:t>
      </w:r>
    </w:p>
    <w:p w:rsidR="00B56AEF" w:rsidRDefault="00B56AEF" w:rsidP="00BD53F1">
      <w:pPr>
        <w:pStyle w:val="af1"/>
        <w:widowControl w:val="0"/>
        <w:numPr>
          <w:ilvl w:val="0"/>
          <w:numId w:val="17"/>
        </w:numPr>
        <w:ind w:right="40"/>
        <w:jc w:val="both"/>
        <w:rPr>
          <w:rStyle w:val="70"/>
          <w:rFonts w:eastAsiaTheme="minorHAnsi"/>
          <w:sz w:val="28"/>
          <w:szCs w:val="28"/>
        </w:rPr>
      </w:pPr>
      <w:r>
        <w:rPr>
          <w:rStyle w:val="70"/>
          <w:rFonts w:eastAsiaTheme="minorHAnsi"/>
          <w:sz w:val="28"/>
          <w:szCs w:val="28"/>
        </w:rPr>
        <w:t>«Поддержка местных инициатив».</w:t>
      </w:r>
    </w:p>
    <w:p w:rsidR="00B56AEF" w:rsidRPr="006F4507" w:rsidRDefault="00B56AEF" w:rsidP="00BD53F1">
      <w:pPr>
        <w:widowControl w:val="0"/>
        <w:ind w:left="760" w:right="40" w:firstLine="0"/>
        <w:jc w:val="both"/>
        <w:rPr>
          <w:rStyle w:val="70"/>
          <w:rFonts w:eastAsiaTheme="minorHAnsi"/>
          <w:sz w:val="28"/>
          <w:szCs w:val="28"/>
        </w:rPr>
      </w:pPr>
    </w:p>
    <w:p w:rsidR="006F4507" w:rsidRPr="006F4507" w:rsidRDefault="006F4507" w:rsidP="00516266">
      <w:pPr>
        <w:ind w:left="0" w:firstLine="0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8" w:name="_Toc369024285"/>
      <w:bookmarkStart w:id="79" w:name="_Toc464122003"/>
      <w:r w:rsidRPr="006F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обеспечения доступным и комфортным жильем граждан Северо-Енисейского района</w:t>
      </w:r>
      <w:bookmarkEnd w:id="78"/>
      <w:bookmarkEnd w:id="79"/>
    </w:p>
    <w:p w:rsidR="006F4507" w:rsidRPr="006F4507" w:rsidRDefault="006F4507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450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реализацию муниципальной программы «Создание условий</w:t>
      </w:r>
      <w:r w:rsidRPr="006F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доступным и комфортным жильем граждан Северо-Енисейского района</w:t>
      </w:r>
      <w:r w:rsidRPr="006F4507">
        <w:rPr>
          <w:rFonts w:ascii="Times New Roman" w:eastAsia="Times New Roman" w:hAnsi="Times New Roman" w:cs="Times New Roman"/>
          <w:sz w:val="28"/>
          <w:szCs w:val="20"/>
          <w:lang w:eastAsia="ru-RU"/>
        </w:rPr>
        <w:t>» (далее – Программа) предусмотрены расходы в сумме 447 182,9 тыс. рублей, в том числе по годам:</w:t>
      </w:r>
    </w:p>
    <w:p w:rsidR="006F4507" w:rsidRPr="006F4507" w:rsidRDefault="006F4507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4507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 – 388 482,5 тыс. рублей;</w:t>
      </w:r>
    </w:p>
    <w:p w:rsidR="006F4507" w:rsidRPr="006F4507" w:rsidRDefault="006F4507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4507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 – 31 100,2 тыс. рублей;</w:t>
      </w:r>
    </w:p>
    <w:p w:rsidR="006F4507" w:rsidRPr="006F4507" w:rsidRDefault="006F4507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4507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 – 27 600,2 тыс. рублей;</w:t>
      </w:r>
    </w:p>
    <w:p w:rsidR="006F4507" w:rsidRPr="006F4507" w:rsidRDefault="006F4507" w:rsidP="00922FF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4507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общий объем финансирования за счет средств бюджета района – 818 877,8 тыс. рублей, в том числе по годам:</w:t>
      </w:r>
    </w:p>
    <w:p w:rsidR="006F4507" w:rsidRPr="006F4507" w:rsidRDefault="006F4507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4507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 – 388 482,5 тыс. рублей;</w:t>
      </w:r>
    </w:p>
    <w:p w:rsidR="006F4507" w:rsidRPr="006F4507" w:rsidRDefault="006F4507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4507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 – 31 100,2 тыс. рублей;</w:t>
      </w:r>
    </w:p>
    <w:p w:rsidR="006F4507" w:rsidRDefault="006F4507" w:rsidP="00BD53F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4507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 – 27 600,2 тыс. рублей.</w:t>
      </w:r>
    </w:p>
    <w:p w:rsidR="006F4507" w:rsidRDefault="006F4507" w:rsidP="00922FF3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Исполнение данной программы обеспечивают </w:t>
      </w:r>
      <w:r w:rsidR="0021647A">
        <w:rPr>
          <w:rFonts w:ascii="Times New Roman" w:eastAsia="Times New Roman" w:hAnsi="Times New Roman" w:cs="Times New Roman"/>
          <w:sz w:val="28"/>
          <w:szCs w:val="20"/>
          <w:lang w:eastAsia="ru-RU"/>
        </w:rPr>
        <w:t>7 подпрограмм:</w:t>
      </w:r>
    </w:p>
    <w:p w:rsidR="00451C96" w:rsidRPr="00451C96" w:rsidRDefault="00451C96" w:rsidP="004E54D5">
      <w:pPr>
        <w:pStyle w:val="7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51C96">
        <w:rPr>
          <w:sz w:val="28"/>
          <w:szCs w:val="28"/>
        </w:rPr>
        <w:t>Стимулирование жилищного строительства на территории Северо-Енисейского района» (реализация подпрограммы приостановлена с 01.01.2021)</w:t>
      </w:r>
      <w:r>
        <w:rPr>
          <w:sz w:val="28"/>
          <w:szCs w:val="28"/>
        </w:rPr>
        <w:t>»,</w:t>
      </w:r>
    </w:p>
    <w:p w:rsidR="00451C96" w:rsidRPr="00451C96" w:rsidRDefault="00451C96" w:rsidP="004E54D5">
      <w:pPr>
        <w:pStyle w:val="7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451C96">
        <w:rPr>
          <w:sz w:val="28"/>
          <w:szCs w:val="28"/>
        </w:rPr>
        <w:t>«Переселение граждан из аварийного жилищного фонда в Северо-Енисейском районе» (реализация подпрограммы приостановлена с 2015 года)</w:t>
      </w:r>
      <w:r>
        <w:rPr>
          <w:sz w:val="28"/>
          <w:szCs w:val="28"/>
        </w:rPr>
        <w:t>»,</w:t>
      </w:r>
    </w:p>
    <w:p w:rsidR="00451C96" w:rsidRPr="00451C96" w:rsidRDefault="00451C96" w:rsidP="004E54D5">
      <w:pPr>
        <w:pStyle w:val="7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451C96">
        <w:rPr>
          <w:sz w:val="28"/>
          <w:szCs w:val="28"/>
        </w:rPr>
        <w:t>«Улучшение жилищных условий отдельных категорий граждан, проживающих на территории Северо-Енисейского района»</w:t>
      </w:r>
    </w:p>
    <w:p w:rsidR="0021647A" w:rsidRDefault="00BD53F1" w:rsidP="004E54D5">
      <w:pPr>
        <w:pStyle w:val="7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BD53F1">
        <w:rPr>
          <w:sz w:val="28"/>
          <w:szCs w:val="28"/>
        </w:rPr>
        <w:t>«Развитие среднеэтажного и малоэтажного жилищного строительства в Северо-Енисейском районе»</w:t>
      </w:r>
      <w:r w:rsidR="00C82DD3">
        <w:rPr>
          <w:sz w:val="28"/>
          <w:szCs w:val="28"/>
        </w:rPr>
        <w:t>,</w:t>
      </w:r>
    </w:p>
    <w:p w:rsidR="00C82DD3" w:rsidRDefault="00C82DD3" w:rsidP="004E54D5">
      <w:pPr>
        <w:pStyle w:val="7"/>
        <w:numPr>
          <w:ilvl w:val="0"/>
          <w:numId w:val="19"/>
        </w:numPr>
        <w:ind w:left="0" w:firstLine="0"/>
        <w:rPr>
          <w:sz w:val="28"/>
          <w:szCs w:val="28"/>
        </w:rPr>
      </w:pPr>
      <w:r w:rsidRPr="00C82DD3">
        <w:rPr>
          <w:sz w:val="28"/>
          <w:szCs w:val="28"/>
        </w:rPr>
        <w:t>«Капитальный ремонт муниципальных жилых помещений и общего имущества в многоквартирных домах</w:t>
      </w:r>
      <w:r w:rsidR="008D6AE1">
        <w:rPr>
          <w:sz w:val="28"/>
          <w:szCs w:val="28"/>
        </w:rPr>
        <w:t>,</w:t>
      </w:r>
      <w:r w:rsidRPr="00C82DD3">
        <w:rPr>
          <w:sz w:val="28"/>
          <w:szCs w:val="28"/>
        </w:rPr>
        <w:t xml:space="preserve"> расположенных на территории Северо-Енисейского района»</w:t>
      </w:r>
      <w:r>
        <w:rPr>
          <w:sz w:val="28"/>
          <w:szCs w:val="28"/>
        </w:rPr>
        <w:t>,</w:t>
      </w:r>
    </w:p>
    <w:p w:rsidR="00C82DD3" w:rsidRDefault="00C82DD3" w:rsidP="004E54D5">
      <w:pPr>
        <w:pStyle w:val="7"/>
        <w:numPr>
          <w:ilvl w:val="0"/>
          <w:numId w:val="19"/>
        </w:numPr>
        <w:ind w:left="0" w:firstLine="0"/>
        <w:rPr>
          <w:sz w:val="28"/>
          <w:szCs w:val="28"/>
        </w:rPr>
      </w:pPr>
      <w:r w:rsidRPr="00C82DD3">
        <w:rPr>
          <w:sz w:val="28"/>
          <w:szCs w:val="28"/>
        </w:rPr>
        <w:t>«Реализация мероприятий в области градостроительной деятельности на территории Северо-Енисейского района»</w:t>
      </w:r>
      <w:r>
        <w:rPr>
          <w:sz w:val="28"/>
          <w:szCs w:val="28"/>
        </w:rPr>
        <w:t>,</w:t>
      </w:r>
    </w:p>
    <w:p w:rsidR="008D6AE1" w:rsidRPr="008D6AE1" w:rsidRDefault="008D6AE1" w:rsidP="004E54D5">
      <w:pPr>
        <w:pStyle w:val="7"/>
        <w:numPr>
          <w:ilvl w:val="0"/>
          <w:numId w:val="19"/>
        </w:numPr>
        <w:ind w:left="709" w:hanging="709"/>
        <w:rPr>
          <w:sz w:val="28"/>
          <w:szCs w:val="28"/>
        </w:rPr>
      </w:pPr>
      <w:r w:rsidRPr="008D6AE1">
        <w:rPr>
          <w:sz w:val="28"/>
          <w:szCs w:val="28"/>
        </w:rPr>
        <w:t xml:space="preserve"> «Обеспечение условий реализации муниципальной программы»</w:t>
      </w:r>
      <w:r>
        <w:rPr>
          <w:sz w:val="28"/>
          <w:szCs w:val="28"/>
        </w:rPr>
        <w:t>.</w:t>
      </w:r>
      <w:r w:rsidRPr="008D6AE1">
        <w:rPr>
          <w:sz w:val="28"/>
          <w:szCs w:val="28"/>
        </w:rPr>
        <w:t xml:space="preserve"> </w:t>
      </w:r>
    </w:p>
    <w:p w:rsidR="00C82DD3" w:rsidRPr="00C82DD3" w:rsidRDefault="00C82DD3" w:rsidP="00C82DD3"/>
    <w:p w:rsidR="008D6AE1" w:rsidRPr="008D6AE1" w:rsidRDefault="008D6AE1" w:rsidP="00516266">
      <w:pPr>
        <w:ind w:left="0" w:firstLine="0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муниципальными финансами</w:t>
      </w:r>
    </w:p>
    <w:p w:rsidR="008D6AE1" w:rsidRPr="008D6AE1" w:rsidRDefault="008D6AE1" w:rsidP="008D6AE1">
      <w:pPr>
        <w:spacing w:before="120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реализацию муниципальной программы Северо-Енисейского района «Управление муниципальными финансами» (далее – Программа) предусмотрены расходы в общем объеме 1 587 823,8 тыс. рублей за счет средств бюджета района, в том числе по годам:</w:t>
      </w:r>
    </w:p>
    <w:p w:rsidR="008D6AE1" w:rsidRPr="008D6AE1" w:rsidRDefault="008D6AE1" w:rsidP="008D6AE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 – 559 414,2 тыс. рублей;</w:t>
      </w:r>
    </w:p>
    <w:p w:rsidR="008D6AE1" w:rsidRPr="008D6AE1" w:rsidRDefault="008D6AE1" w:rsidP="008D6AE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 – 485 441,9 тыс. рублей;</w:t>
      </w:r>
    </w:p>
    <w:p w:rsidR="008D6AE1" w:rsidRDefault="008D6AE1" w:rsidP="008D6AE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 – 542 967,7 тыс. рублей.</w:t>
      </w:r>
    </w:p>
    <w:p w:rsidR="000C4277" w:rsidRPr="008D6AE1" w:rsidRDefault="00B12B09" w:rsidP="008D6AE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данной программы утверждены 2 подпрограммы:</w:t>
      </w:r>
    </w:p>
    <w:p w:rsidR="008D6AE1" w:rsidRPr="00B12B09" w:rsidRDefault="008D6AE1" w:rsidP="000E7AA6">
      <w:pPr>
        <w:pStyle w:val="af1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Cs w:val="20"/>
        </w:rPr>
      </w:pPr>
      <w:r w:rsidRPr="00B12B09">
        <w:rPr>
          <w:rFonts w:ascii="Times New Roman" w:hAnsi="Times New Roman" w:cs="Times New Roman"/>
          <w:szCs w:val="20"/>
        </w:rPr>
        <w:t xml:space="preserve">«Управление муниципальным долгом Северо-Енисейского района» </w:t>
      </w:r>
      <w:r w:rsidR="00B12B09">
        <w:rPr>
          <w:rFonts w:ascii="Times New Roman" w:hAnsi="Times New Roman" w:cs="Times New Roman"/>
          <w:szCs w:val="20"/>
        </w:rPr>
        <w:t>п</w:t>
      </w:r>
      <w:r w:rsidRPr="00B12B09">
        <w:rPr>
          <w:rFonts w:ascii="Times New Roman" w:hAnsi="Times New Roman" w:cs="Times New Roman"/>
          <w:szCs w:val="20"/>
        </w:rPr>
        <w:t>риостановлена.</w:t>
      </w:r>
    </w:p>
    <w:p w:rsidR="008D6AE1" w:rsidRDefault="008D6AE1" w:rsidP="005122FF">
      <w:pPr>
        <w:pStyle w:val="af1"/>
        <w:numPr>
          <w:ilvl w:val="0"/>
          <w:numId w:val="20"/>
        </w:numPr>
        <w:spacing w:before="120"/>
        <w:ind w:left="0" w:firstLine="0"/>
        <w:jc w:val="both"/>
        <w:rPr>
          <w:rFonts w:ascii="Times New Roman" w:hAnsi="Times New Roman" w:cs="Times New Roman"/>
          <w:szCs w:val="20"/>
        </w:rPr>
      </w:pPr>
      <w:r w:rsidRPr="00B12B09">
        <w:rPr>
          <w:rFonts w:ascii="Times New Roman" w:hAnsi="Times New Roman" w:cs="Times New Roman"/>
          <w:szCs w:val="20"/>
        </w:rPr>
        <w:t>«Обеспечение реализации муниципальной программы и прочие мероприятия»</w:t>
      </w:r>
      <w:r w:rsidR="00B12B09">
        <w:rPr>
          <w:rFonts w:ascii="Times New Roman" w:hAnsi="Times New Roman" w:cs="Times New Roman"/>
          <w:szCs w:val="20"/>
        </w:rPr>
        <w:t>.</w:t>
      </w:r>
    </w:p>
    <w:p w:rsidR="00B7649F" w:rsidRDefault="00217933" w:rsidP="00217933">
      <w:pPr>
        <w:spacing w:before="120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217933">
        <w:rPr>
          <w:rFonts w:ascii="Times New Roman" w:hAnsi="Times New Roman" w:cs="Times New Roman"/>
          <w:sz w:val="28"/>
          <w:szCs w:val="28"/>
        </w:rPr>
        <w:t xml:space="preserve">Отдельное мероприятие: «Межбюджетные трансферты из бюджета Северо-Енисейского района» </w:t>
      </w:r>
    </w:p>
    <w:p w:rsidR="00516266" w:rsidRPr="00217933" w:rsidRDefault="00516266" w:rsidP="00217933">
      <w:pPr>
        <w:spacing w:before="120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FF4B36" w:rsidRDefault="00B7649F" w:rsidP="00FF4B36">
      <w:pPr>
        <w:ind w:left="0" w:firstLine="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Содействие развитию гражданского общества</w:t>
      </w:r>
    </w:p>
    <w:p w:rsidR="00B7649F" w:rsidRPr="00B7649F" w:rsidRDefault="000E7AA6" w:rsidP="000E7AA6">
      <w:pPr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B7649F" w:rsidRPr="00B7649F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реализацию муниципальной программы «Содействие развитию гражданского общества» (далее – Программа) предусмотрены расходы в общем объеме 78 469,8 тыс. рублей, в том числе по годам:</w:t>
      </w:r>
    </w:p>
    <w:p w:rsidR="00B7649F" w:rsidRPr="00B7649F" w:rsidRDefault="00B7649F" w:rsidP="00B7649F">
      <w:pPr>
        <w:ind w:left="0" w:firstLine="6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649F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году – 26 947,8 тыс. рублей;</w:t>
      </w:r>
    </w:p>
    <w:p w:rsidR="00B7649F" w:rsidRPr="00B7649F" w:rsidRDefault="00B7649F" w:rsidP="00B7649F">
      <w:pPr>
        <w:ind w:left="0" w:firstLine="6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649F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году – 25 761,0 тыс. рублей;</w:t>
      </w:r>
    </w:p>
    <w:p w:rsidR="00B7649F" w:rsidRPr="00B7649F" w:rsidRDefault="00B7649F" w:rsidP="00B7649F">
      <w:pPr>
        <w:ind w:left="0" w:firstLine="6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649F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году – 25 761,0 тыс. рублей.</w:t>
      </w:r>
    </w:p>
    <w:p w:rsidR="00B7649F" w:rsidRPr="00B7649F" w:rsidRDefault="00B7649F" w:rsidP="00B7649F">
      <w:pPr>
        <w:ind w:left="0" w:firstLine="6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649F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Бюджетные ассигнования на реализацию Программы распределены ГРБС – администрации Северо-Енисейского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1 подпрограмма:</w:t>
      </w:r>
      <w:r w:rsidRPr="00B764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7649F" w:rsidRPr="00B7649F" w:rsidRDefault="00B7649F" w:rsidP="00B7649F">
      <w:pPr>
        <w:pStyle w:val="af1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</w:rPr>
      </w:pPr>
      <w:r w:rsidRPr="00B7649F">
        <w:rPr>
          <w:rFonts w:ascii="Times New Roman" w:hAnsi="Times New Roman" w:cs="Times New Roman"/>
        </w:rPr>
        <w:t>«Открытость власти и информирование населения о деятельности и решениях органов государственной власти Красноярского края и информационно  разъяснительная работа по актуальным социально – значимым вопросам»</w:t>
      </w:r>
      <w:r>
        <w:rPr>
          <w:rFonts w:ascii="Times New Roman" w:hAnsi="Times New Roman" w:cs="Times New Roman"/>
        </w:rPr>
        <w:t>.</w:t>
      </w:r>
    </w:p>
    <w:p w:rsidR="00C82DD3" w:rsidRPr="00C82DD3" w:rsidRDefault="00C82DD3" w:rsidP="00C82DD3"/>
    <w:p w:rsidR="000C4277" w:rsidRDefault="00B7649F" w:rsidP="000C4277">
      <w:pPr>
        <w:ind w:left="0" w:firstLine="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муниципальным имуществом</w:t>
      </w:r>
    </w:p>
    <w:p w:rsidR="00B7649F" w:rsidRPr="00B7649F" w:rsidRDefault="00B7649F" w:rsidP="000C4277">
      <w:pPr>
        <w:ind w:left="0" w:firstLine="0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«Управление муниципальным имуществом» (далее – Программа) предусмотрены </w:t>
      </w:r>
      <w:r w:rsidRPr="00B7649F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 в общем объеме 97 672,0 тыс. рублей за счет средств бюджета района, в том числе по годам:</w:t>
      </w:r>
    </w:p>
    <w:p w:rsidR="00B7649F" w:rsidRPr="00B7649F" w:rsidRDefault="00B7649F" w:rsidP="00B7649F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649F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 – 44 832,0 тыс. рублей;</w:t>
      </w:r>
    </w:p>
    <w:p w:rsidR="00B7649F" w:rsidRPr="00B7649F" w:rsidRDefault="00B7649F" w:rsidP="00B7649F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649F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 – 28 084,2 тыс. рублей;</w:t>
      </w:r>
    </w:p>
    <w:p w:rsidR="00B7649F" w:rsidRPr="00B7649F" w:rsidRDefault="00B7649F" w:rsidP="00B7649F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649F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 – 24 755,8 тыс. рублей.</w:t>
      </w:r>
    </w:p>
    <w:p w:rsidR="00B7649F" w:rsidRPr="00B7649F" w:rsidRDefault="00B7649F" w:rsidP="005122FF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данной программы утверждены </w:t>
      </w:r>
      <w:r w:rsidR="00983EEC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подпрограммы:</w:t>
      </w:r>
    </w:p>
    <w:p w:rsidR="00B7649F" w:rsidRPr="00B7649F" w:rsidRDefault="00B7649F" w:rsidP="005122FF">
      <w:pPr>
        <w:pStyle w:val="af1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</w:rPr>
      </w:pPr>
      <w:r w:rsidRPr="00B7649F">
        <w:rPr>
          <w:rFonts w:ascii="Times New Roman" w:hAnsi="Times New Roman" w:cs="Times New Roman"/>
        </w:rPr>
        <w:t xml:space="preserve"> «Повышение эффективности управления муниципальным имуществом, содержание и техническое обслуживание муниципального имущества»</w:t>
      </w:r>
      <w:r>
        <w:rPr>
          <w:rFonts w:ascii="Times New Roman" w:hAnsi="Times New Roman" w:cs="Times New Roman"/>
        </w:rPr>
        <w:t>,</w:t>
      </w:r>
    </w:p>
    <w:p w:rsidR="00C82DD3" w:rsidRPr="00C82DD3" w:rsidRDefault="00C82DD3" w:rsidP="00C82DD3"/>
    <w:p w:rsidR="00B56AEF" w:rsidRDefault="00983EEC" w:rsidP="005122FF">
      <w:pPr>
        <w:pStyle w:val="af1"/>
        <w:widowControl w:val="0"/>
        <w:numPr>
          <w:ilvl w:val="0"/>
          <w:numId w:val="22"/>
        </w:numPr>
        <w:ind w:left="0" w:right="40" w:firstLine="0"/>
        <w:jc w:val="both"/>
        <w:rPr>
          <w:rStyle w:val="70"/>
          <w:rFonts w:eastAsiaTheme="minorHAnsi"/>
          <w:sz w:val="28"/>
          <w:szCs w:val="28"/>
        </w:rPr>
      </w:pPr>
      <w:r>
        <w:rPr>
          <w:rStyle w:val="70"/>
          <w:rFonts w:eastAsiaTheme="minorHAnsi"/>
          <w:sz w:val="28"/>
          <w:szCs w:val="28"/>
        </w:rPr>
        <w:t>Реализация мероприятий в области земельных отношений и природопользования»,</w:t>
      </w:r>
    </w:p>
    <w:p w:rsidR="000C4277" w:rsidRDefault="00983EEC" w:rsidP="000C4277">
      <w:pPr>
        <w:pStyle w:val="7"/>
        <w:numPr>
          <w:ilvl w:val="0"/>
          <w:numId w:val="22"/>
        </w:numPr>
        <w:ind w:left="0" w:firstLine="0"/>
        <w:rPr>
          <w:rFonts w:eastAsiaTheme="minorHAnsi"/>
          <w:sz w:val="28"/>
          <w:szCs w:val="28"/>
        </w:rPr>
      </w:pPr>
      <w:r w:rsidRPr="005122FF">
        <w:rPr>
          <w:rFonts w:eastAsiaTheme="minorHAnsi"/>
        </w:rPr>
        <w:t>«</w:t>
      </w:r>
      <w:r w:rsidRPr="00516266">
        <w:rPr>
          <w:rFonts w:eastAsiaTheme="minorHAnsi"/>
          <w:sz w:val="28"/>
          <w:szCs w:val="28"/>
        </w:rPr>
        <w:t>Строительство, реконструкция, капитальный ремонт, техническое оснащение, обслуживание муниципальных объектов и приобретение муниципального имущества»</w:t>
      </w:r>
      <w:r w:rsidR="001471A1" w:rsidRPr="00516266">
        <w:rPr>
          <w:rFonts w:eastAsiaTheme="minorHAnsi"/>
          <w:sz w:val="28"/>
          <w:szCs w:val="28"/>
        </w:rPr>
        <w:t>.</w:t>
      </w:r>
    </w:p>
    <w:p w:rsidR="00516266" w:rsidRPr="00516266" w:rsidRDefault="00516266" w:rsidP="00516266"/>
    <w:p w:rsidR="000C4277" w:rsidRDefault="001471A1" w:rsidP="000C4277">
      <w:pPr>
        <w:ind w:left="0" w:firstLine="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Благоустройство территории </w:t>
      </w:r>
    </w:p>
    <w:p w:rsidR="001471A1" w:rsidRPr="001471A1" w:rsidRDefault="00516266" w:rsidP="00516266">
      <w:pPr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1471A1" w:rsidRPr="001471A1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реализацию муниципальной программы «</w:t>
      </w:r>
      <w:r w:rsidR="001471A1" w:rsidRPr="001471A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</w:t>
      </w:r>
      <w:r w:rsidR="001471A1" w:rsidRPr="001471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(далее – Программа) предусмотрены расходы в сумме </w:t>
      </w:r>
      <w:r w:rsidR="001471A1" w:rsidRPr="0014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105 897,1 </w:t>
      </w:r>
      <w:r w:rsidR="001471A1" w:rsidRPr="001471A1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 рублей, в том числе по годам:</w:t>
      </w:r>
    </w:p>
    <w:p w:rsidR="001471A1" w:rsidRPr="001471A1" w:rsidRDefault="001471A1" w:rsidP="001471A1">
      <w:pPr>
        <w:widowControl w:val="0"/>
        <w:autoSpaceDE w:val="0"/>
        <w:autoSpaceDN w:val="0"/>
        <w:adjustRightInd w:val="0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A1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46 365,3 тыс. рублей;</w:t>
      </w:r>
    </w:p>
    <w:p w:rsidR="001471A1" w:rsidRPr="001471A1" w:rsidRDefault="001471A1" w:rsidP="001471A1">
      <w:pPr>
        <w:widowControl w:val="0"/>
        <w:autoSpaceDE w:val="0"/>
        <w:autoSpaceDN w:val="0"/>
        <w:adjustRightInd w:val="0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A1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29 725,9 тыс. рублей;</w:t>
      </w:r>
    </w:p>
    <w:p w:rsidR="001471A1" w:rsidRPr="001471A1" w:rsidRDefault="001471A1" w:rsidP="001471A1">
      <w:pPr>
        <w:widowControl w:val="0"/>
        <w:autoSpaceDE w:val="0"/>
        <w:autoSpaceDN w:val="0"/>
        <w:adjustRightInd w:val="0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29 805,9 тыс. рублей, </w:t>
      </w:r>
    </w:p>
    <w:p w:rsidR="001471A1" w:rsidRPr="001471A1" w:rsidRDefault="001471A1" w:rsidP="001471A1">
      <w:pPr>
        <w:widowControl w:val="0"/>
        <w:autoSpaceDE w:val="0"/>
        <w:autoSpaceDN w:val="0"/>
        <w:adjustRightInd w:val="0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 источникам финансирования:</w:t>
      </w:r>
    </w:p>
    <w:p w:rsidR="001471A1" w:rsidRPr="001471A1" w:rsidRDefault="001471A1" w:rsidP="001471A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71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за счет средств краевого бюджета – </w:t>
      </w:r>
    </w:p>
    <w:p w:rsidR="001471A1" w:rsidRPr="001471A1" w:rsidRDefault="001471A1" w:rsidP="001471A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71A1">
        <w:rPr>
          <w:rFonts w:ascii="Times New Roman" w:eastAsia="Times New Roman" w:hAnsi="Times New Roman" w:cs="Times New Roman"/>
          <w:sz w:val="28"/>
          <w:szCs w:val="20"/>
          <w:lang w:eastAsia="ru-RU"/>
        </w:rPr>
        <w:t>4 083,9 тыс. рублей, в том числе по годам:</w:t>
      </w:r>
    </w:p>
    <w:p w:rsidR="001471A1" w:rsidRPr="001471A1" w:rsidRDefault="001471A1" w:rsidP="001471A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71A1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 – 1 361,3 тыс. рублей;</w:t>
      </w:r>
    </w:p>
    <w:p w:rsidR="001471A1" w:rsidRPr="001471A1" w:rsidRDefault="001471A1" w:rsidP="001471A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71A1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 – 1 361,3 тыс. рублей;</w:t>
      </w:r>
    </w:p>
    <w:p w:rsidR="001471A1" w:rsidRPr="001471A1" w:rsidRDefault="001471A1" w:rsidP="001471A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71A1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 – 1 361,3 тыс. рублей;</w:t>
      </w:r>
    </w:p>
    <w:p w:rsidR="001471A1" w:rsidRPr="001471A1" w:rsidRDefault="001471A1" w:rsidP="001471A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71A1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общий объем финансирования за счет средств бюджета района – 101 813,2 тыс. рублей, в том числе по годам:</w:t>
      </w:r>
    </w:p>
    <w:p w:rsidR="001471A1" w:rsidRPr="001471A1" w:rsidRDefault="001471A1" w:rsidP="001471A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71A1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 – 45 004,0 тыс. рублей;</w:t>
      </w:r>
    </w:p>
    <w:p w:rsidR="001471A1" w:rsidRPr="001471A1" w:rsidRDefault="001471A1" w:rsidP="001471A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71A1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 – 28 364,6 тыс. рублей;</w:t>
      </w:r>
    </w:p>
    <w:p w:rsidR="001471A1" w:rsidRDefault="001471A1" w:rsidP="001471A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71A1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 – 28 444,6 тыс. рублей</w:t>
      </w:r>
    </w:p>
    <w:p w:rsidR="00A16557" w:rsidRDefault="001471A1" w:rsidP="001471A1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программы утверждена 1 подпрограмма:</w:t>
      </w:r>
    </w:p>
    <w:p w:rsidR="001471A1" w:rsidRDefault="00A16557" w:rsidP="00A16557">
      <w:pPr>
        <w:pStyle w:val="af1"/>
        <w:numPr>
          <w:ilvl w:val="0"/>
          <w:numId w:val="23"/>
        </w:num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«Благоустройство территории района».</w:t>
      </w:r>
    </w:p>
    <w:p w:rsidR="003E0521" w:rsidRDefault="00FF1480" w:rsidP="00F701E3">
      <w:pPr>
        <w:ind w:left="142" w:firstLine="599"/>
        <w:jc w:val="both"/>
        <w:rPr>
          <w:rFonts w:ascii="Times New Roman" w:hAnsi="Times New Roman" w:cs="Times New Roman"/>
          <w:sz w:val="28"/>
          <w:szCs w:val="28"/>
        </w:rPr>
      </w:pPr>
      <w:r w:rsidRPr="00F701E3">
        <w:rPr>
          <w:rFonts w:ascii="Times New Roman" w:hAnsi="Times New Roman" w:cs="Times New Roman"/>
          <w:sz w:val="28"/>
          <w:szCs w:val="28"/>
        </w:rPr>
        <w:t>Отдельн</w:t>
      </w:r>
      <w:r w:rsidR="00F701E3">
        <w:rPr>
          <w:rFonts w:ascii="Times New Roman" w:hAnsi="Times New Roman" w:cs="Times New Roman"/>
          <w:sz w:val="28"/>
          <w:szCs w:val="28"/>
        </w:rPr>
        <w:t>ые</w:t>
      </w:r>
      <w:r w:rsidRPr="00F701E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701E3">
        <w:rPr>
          <w:rFonts w:ascii="Times New Roman" w:hAnsi="Times New Roman" w:cs="Times New Roman"/>
          <w:sz w:val="28"/>
          <w:szCs w:val="28"/>
        </w:rPr>
        <w:t>я</w:t>
      </w:r>
      <w:r w:rsidRPr="00F701E3">
        <w:rPr>
          <w:rFonts w:ascii="Times New Roman" w:hAnsi="Times New Roman" w:cs="Times New Roman"/>
          <w:sz w:val="28"/>
          <w:szCs w:val="28"/>
        </w:rPr>
        <w:t>:</w:t>
      </w:r>
      <w:r w:rsidR="00080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480" w:rsidRPr="00F701E3" w:rsidRDefault="00F701E3" w:rsidP="00F701E3">
      <w:pPr>
        <w:ind w:left="142" w:firstLine="599"/>
        <w:jc w:val="both"/>
        <w:rPr>
          <w:rFonts w:ascii="Times New Roman" w:hAnsi="Times New Roman" w:cs="Times New Roman"/>
          <w:sz w:val="28"/>
          <w:szCs w:val="28"/>
        </w:rPr>
      </w:pPr>
      <w:r w:rsidRPr="00F701E3">
        <w:rPr>
          <w:rFonts w:ascii="Times New Roman" w:hAnsi="Times New Roman" w:cs="Times New Roman"/>
          <w:sz w:val="28"/>
          <w:szCs w:val="28"/>
        </w:rPr>
        <w:t>«Субсидия на возмещение фактически понесенных затрат, связанных с организацией благоустройства территории района в части освещения лиц»</w:t>
      </w:r>
      <w:r>
        <w:rPr>
          <w:rFonts w:ascii="Times New Roman" w:hAnsi="Times New Roman" w:cs="Times New Roman"/>
          <w:sz w:val="28"/>
          <w:szCs w:val="28"/>
        </w:rPr>
        <w:t>, «Субсидия на возмещение понесенных затрат, связанных с организацией</w:t>
      </w:r>
      <w:r w:rsidR="008F4017">
        <w:rPr>
          <w:rFonts w:ascii="Times New Roman" w:hAnsi="Times New Roman" w:cs="Times New Roman"/>
          <w:sz w:val="28"/>
          <w:szCs w:val="28"/>
        </w:rPr>
        <w:t xml:space="preserve"> ритуальных услуг в районе в части оказания услуг по поднятию и доставке криминальных и бесхозных трупов с мест происшествий и доставке в морг», «Осуществление мероприятий по отлову и содержанию безнадзорных животных».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803" w:rsidRPr="00F701E3" w:rsidRDefault="00154803" w:rsidP="00BD53F1">
      <w:pPr>
        <w:widowControl w:val="0"/>
        <w:ind w:left="60" w:right="40" w:firstLine="700"/>
        <w:jc w:val="both"/>
        <w:rPr>
          <w:rStyle w:val="70"/>
          <w:rFonts w:eastAsiaTheme="minorHAnsi"/>
          <w:sz w:val="28"/>
          <w:szCs w:val="28"/>
        </w:rPr>
      </w:pPr>
    </w:p>
    <w:p w:rsidR="00A16557" w:rsidRPr="00A16557" w:rsidRDefault="00A16557" w:rsidP="00240871">
      <w:pPr>
        <w:ind w:left="0" w:firstLine="0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комфортной городской (сельской) среды Северо-Енисейского района на 2018 - 2024 годы </w:t>
      </w:r>
    </w:p>
    <w:p w:rsidR="00A16557" w:rsidRPr="00A16557" w:rsidRDefault="00A16557" w:rsidP="00A16557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655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реализацию муниципальной программы «</w:t>
      </w:r>
      <w:r w:rsidRPr="00A165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(сельской) среды Северо-Енисейского района на 2018-2024 годы</w:t>
      </w:r>
      <w:r w:rsidRPr="00A165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на 2022-2024 годы (далее – Программа) предусмотрены расходы в сумме </w:t>
      </w:r>
      <w:r w:rsidRPr="00A16557">
        <w:rPr>
          <w:rFonts w:ascii="Times New Roman" w:eastAsia="Times New Roman" w:hAnsi="Times New Roman" w:cs="Times New Roman"/>
          <w:sz w:val="28"/>
          <w:szCs w:val="28"/>
          <w:lang w:eastAsia="ru-RU"/>
        </w:rPr>
        <w:t>281,8 </w:t>
      </w:r>
      <w:r w:rsidRPr="00A16557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 рублей, в том числе по годам:</w:t>
      </w:r>
    </w:p>
    <w:p w:rsidR="00A16557" w:rsidRPr="00A16557" w:rsidRDefault="00A16557" w:rsidP="00A16557">
      <w:pPr>
        <w:widowControl w:val="0"/>
        <w:autoSpaceDE w:val="0"/>
        <w:autoSpaceDN w:val="0"/>
        <w:adjustRightInd w:val="0"/>
        <w:spacing w:line="321" w:lineRule="atLeast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57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281 тыс. рублей;</w:t>
      </w:r>
    </w:p>
    <w:p w:rsidR="00A16557" w:rsidRPr="00A16557" w:rsidRDefault="00A16557" w:rsidP="00A16557">
      <w:pPr>
        <w:widowControl w:val="0"/>
        <w:autoSpaceDE w:val="0"/>
        <w:autoSpaceDN w:val="0"/>
        <w:adjustRightInd w:val="0"/>
        <w:spacing w:line="321" w:lineRule="atLeast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57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0,0 тыс. рублей;</w:t>
      </w:r>
    </w:p>
    <w:p w:rsidR="00A16557" w:rsidRPr="00A16557" w:rsidRDefault="00A16557" w:rsidP="00A16557">
      <w:pPr>
        <w:widowControl w:val="0"/>
        <w:autoSpaceDE w:val="0"/>
        <w:autoSpaceDN w:val="0"/>
        <w:adjustRightInd w:val="0"/>
        <w:spacing w:line="321" w:lineRule="atLeast"/>
        <w:ind w:left="0" w:firstLine="709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6557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0,0 тыс. рублей, из них:</w:t>
      </w:r>
    </w:p>
    <w:p w:rsidR="00A16557" w:rsidRPr="00A16557" w:rsidRDefault="00A16557" w:rsidP="00A16557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6557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общий объем финансирования за счет средств бюджета района – 239,8 тыс. рублей, в том числе по годам:</w:t>
      </w:r>
    </w:p>
    <w:p w:rsidR="00A16557" w:rsidRPr="00A16557" w:rsidRDefault="00A16557" w:rsidP="00A16557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6557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 – 239,8 тыс. рублей;</w:t>
      </w:r>
    </w:p>
    <w:p w:rsidR="00A16557" w:rsidRPr="00A16557" w:rsidRDefault="00A16557" w:rsidP="00A16557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6557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 – 0,0 тыс. рублей;</w:t>
      </w:r>
    </w:p>
    <w:p w:rsidR="00A16557" w:rsidRPr="00A16557" w:rsidRDefault="00A16557" w:rsidP="00A16557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6557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 – 0,0 тыс. рублей;</w:t>
      </w:r>
    </w:p>
    <w:p w:rsidR="00A16557" w:rsidRPr="00A16557" w:rsidRDefault="00A16557" w:rsidP="00A16557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6557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общий объем финансирования за счет внебюджетных источников – 42,0 тыс. рублей, в том числе по годам:</w:t>
      </w:r>
    </w:p>
    <w:p w:rsidR="00A16557" w:rsidRPr="00A16557" w:rsidRDefault="00A16557" w:rsidP="00A16557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6557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 – 42,0 тыс. рублей;</w:t>
      </w:r>
    </w:p>
    <w:p w:rsidR="00A16557" w:rsidRPr="00A16557" w:rsidRDefault="00A16557" w:rsidP="00A16557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6557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 – 0,0 тыс. рублей;</w:t>
      </w:r>
    </w:p>
    <w:p w:rsidR="00A16557" w:rsidRDefault="00A16557" w:rsidP="00A16557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6557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 – 0,0 тыс. рублей.</w:t>
      </w:r>
    </w:p>
    <w:p w:rsidR="00A16557" w:rsidRDefault="00A16557" w:rsidP="00A16557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программы утверждена 1 подпрограмма:</w:t>
      </w:r>
    </w:p>
    <w:p w:rsidR="00A16557" w:rsidRDefault="00A16557" w:rsidP="008466F5">
      <w:pPr>
        <w:pStyle w:val="af1"/>
        <w:numPr>
          <w:ilvl w:val="0"/>
          <w:numId w:val="24"/>
        </w:numPr>
        <w:ind w:left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«Формирование комфортной городской (сельской) среды Северо-Енисейского района» на 2018-2024</w:t>
      </w:r>
      <w:r w:rsidR="008466F5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годы.</w:t>
      </w:r>
    </w:p>
    <w:p w:rsidR="008466F5" w:rsidRPr="008466F5" w:rsidRDefault="008466F5" w:rsidP="008466F5">
      <w:pPr>
        <w:ind w:left="741" w:firstLine="0"/>
        <w:jc w:val="both"/>
        <w:rPr>
          <w:rFonts w:ascii="Times New Roman" w:hAnsi="Times New Roman" w:cs="Times New Roman"/>
          <w:szCs w:val="20"/>
        </w:rPr>
      </w:pPr>
    </w:p>
    <w:p w:rsidR="008466F5" w:rsidRPr="008466F5" w:rsidRDefault="008466F5" w:rsidP="00240871">
      <w:pPr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социальных отношений, рост благополучия и защищенности граждан в Северо-Енисейском районе</w:t>
      </w:r>
    </w:p>
    <w:p w:rsidR="008466F5" w:rsidRPr="008466F5" w:rsidRDefault="008466F5" w:rsidP="00D663BD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6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реализацию муниципальной программы «Развитие социальных отношений, рост благополучия и защищенности граждан в Северо-Енисейском районе» (далее – Программа) предусмотрены расходы </w:t>
      </w:r>
      <w:r w:rsidRPr="008466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Северо-Енисейского района</w:t>
      </w:r>
      <w:r w:rsidRPr="00846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 67 795,7 тыс. рублей, в том числе по годам:</w:t>
      </w:r>
    </w:p>
    <w:p w:rsidR="008466F5" w:rsidRPr="008466F5" w:rsidRDefault="008466F5" w:rsidP="008466F5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66F5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году – 24 758,5 тыс. рублей;</w:t>
      </w:r>
    </w:p>
    <w:p w:rsidR="008466F5" w:rsidRPr="008466F5" w:rsidRDefault="008466F5" w:rsidP="008466F5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66F5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году – 21 523,8 тыс. рублей;</w:t>
      </w:r>
    </w:p>
    <w:p w:rsidR="008466F5" w:rsidRPr="008466F5" w:rsidRDefault="008466F5" w:rsidP="008466F5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66F5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году – 21 513,4 тыс. рублей;</w:t>
      </w:r>
    </w:p>
    <w:p w:rsidR="008466F5" w:rsidRPr="008466F5" w:rsidRDefault="008466F5" w:rsidP="008466F5">
      <w:pPr>
        <w:widowControl w:val="0"/>
        <w:autoSpaceDE w:val="0"/>
        <w:autoSpaceDN w:val="0"/>
        <w:adjustRightInd w:val="0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 источникам финансирования:</w:t>
      </w:r>
    </w:p>
    <w:p w:rsidR="008466F5" w:rsidRPr="008466F5" w:rsidRDefault="008466F5" w:rsidP="008466F5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66F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общий объем финансирования за счет средств краевого бюджета – 6 549,8 тыс. рублей, в том числе по годам:</w:t>
      </w:r>
    </w:p>
    <w:p w:rsidR="008466F5" w:rsidRPr="008466F5" w:rsidRDefault="008466F5" w:rsidP="008466F5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66F5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 – 2 236,8 тыс. рублей;</w:t>
      </w:r>
    </w:p>
    <w:p w:rsidR="008466F5" w:rsidRPr="008466F5" w:rsidRDefault="008466F5" w:rsidP="008466F5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66F5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 – 2 236,8 тыс. рублей;</w:t>
      </w:r>
    </w:p>
    <w:p w:rsidR="008466F5" w:rsidRPr="008466F5" w:rsidRDefault="008466F5" w:rsidP="008466F5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66F5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 – 2 076,2 тыс. рублей;</w:t>
      </w:r>
    </w:p>
    <w:p w:rsidR="008466F5" w:rsidRPr="008466F5" w:rsidRDefault="008466F5" w:rsidP="008466F5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66F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общий объем финансирования за счет средств бюджета района – 61 245,9 тыс. рублей, в том числе по годам:</w:t>
      </w:r>
    </w:p>
    <w:p w:rsidR="008466F5" w:rsidRPr="008466F5" w:rsidRDefault="008466F5" w:rsidP="008466F5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66F5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 – 22 521,7 тыс. рублей;</w:t>
      </w:r>
    </w:p>
    <w:p w:rsidR="008466F5" w:rsidRPr="008466F5" w:rsidRDefault="008466F5" w:rsidP="008466F5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66F5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 – 19 287,0 тыс. рублей;</w:t>
      </w:r>
    </w:p>
    <w:p w:rsidR="008466F5" w:rsidRPr="008466F5" w:rsidRDefault="008466F5" w:rsidP="008466F5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66F5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 – 19 437,2 тыс. рублей.</w:t>
      </w:r>
    </w:p>
    <w:p w:rsidR="008466F5" w:rsidRDefault="008466F5" w:rsidP="008466F5">
      <w:pPr>
        <w:widowControl w:val="0"/>
        <w:ind w:left="60" w:right="40" w:firstLine="700"/>
        <w:jc w:val="both"/>
        <w:rPr>
          <w:rStyle w:val="70"/>
          <w:rFonts w:eastAsiaTheme="minorHAnsi"/>
          <w:sz w:val="28"/>
          <w:szCs w:val="28"/>
        </w:rPr>
      </w:pPr>
      <w:r>
        <w:rPr>
          <w:rStyle w:val="70"/>
          <w:rFonts w:eastAsiaTheme="minorHAnsi"/>
          <w:sz w:val="28"/>
          <w:szCs w:val="28"/>
        </w:rPr>
        <w:t xml:space="preserve">В рамках данной Программы утверждены </w:t>
      </w:r>
      <w:r w:rsidR="00846DE5">
        <w:rPr>
          <w:rStyle w:val="70"/>
          <w:rFonts w:eastAsiaTheme="minorHAnsi"/>
          <w:sz w:val="28"/>
          <w:szCs w:val="28"/>
        </w:rPr>
        <w:t>3 подпрограммы:</w:t>
      </w:r>
    </w:p>
    <w:p w:rsidR="00846DE5" w:rsidRDefault="00846DE5" w:rsidP="00D663BD">
      <w:pPr>
        <w:pStyle w:val="af1"/>
        <w:widowControl w:val="0"/>
        <w:numPr>
          <w:ilvl w:val="0"/>
          <w:numId w:val="26"/>
        </w:numPr>
        <w:ind w:left="709" w:right="40" w:hanging="709"/>
        <w:jc w:val="both"/>
        <w:rPr>
          <w:rStyle w:val="70"/>
          <w:rFonts w:eastAsiaTheme="minorHAnsi"/>
          <w:sz w:val="28"/>
          <w:szCs w:val="28"/>
        </w:rPr>
      </w:pPr>
      <w:r>
        <w:rPr>
          <w:rStyle w:val="70"/>
          <w:rFonts w:eastAsiaTheme="minorHAnsi"/>
          <w:sz w:val="28"/>
          <w:szCs w:val="28"/>
        </w:rPr>
        <w:t>«Профилактика безнадзорности и правонарушений несовершеннолетних на территории Северо-Енисейского района»,</w:t>
      </w:r>
    </w:p>
    <w:p w:rsidR="00846DE5" w:rsidRDefault="00846DE5" w:rsidP="00D663BD">
      <w:pPr>
        <w:pStyle w:val="af1"/>
        <w:widowControl w:val="0"/>
        <w:numPr>
          <w:ilvl w:val="0"/>
          <w:numId w:val="26"/>
        </w:numPr>
        <w:ind w:left="709" w:right="40" w:hanging="709"/>
        <w:jc w:val="both"/>
        <w:rPr>
          <w:rStyle w:val="70"/>
          <w:rFonts w:eastAsiaTheme="minorHAnsi"/>
          <w:sz w:val="28"/>
          <w:szCs w:val="28"/>
        </w:rPr>
      </w:pPr>
      <w:r>
        <w:rPr>
          <w:rStyle w:val="70"/>
          <w:rFonts w:eastAsiaTheme="minorHAnsi"/>
          <w:sz w:val="28"/>
          <w:szCs w:val="28"/>
        </w:rPr>
        <w:t>«Реализация полномочий по организации и осуществлению деятельности по опеке и попечительству в отношении совершеннолетних граждан на тер</w:t>
      </w:r>
      <w:r w:rsidR="00451710">
        <w:rPr>
          <w:rStyle w:val="70"/>
          <w:rFonts w:eastAsiaTheme="minorHAnsi"/>
          <w:sz w:val="28"/>
          <w:szCs w:val="28"/>
        </w:rPr>
        <w:t>р</w:t>
      </w:r>
      <w:r>
        <w:rPr>
          <w:rStyle w:val="70"/>
          <w:rFonts w:eastAsiaTheme="minorHAnsi"/>
          <w:sz w:val="28"/>
          <w:szCs w:val="28"/>
        </w:rPr>
        <w:t>и</w:t>
      </w:r>
      <w:r w:rsidR="00451710">
        <w:rPr>
          <w:rStyle w:val="70"/>
          <w:rFonts w:eastAsiaTheme="minorHAnsi"/>
          <w:sz w:val="28"/>
          <w:szCs w:val="28"/>
        </w:rPr>
        <w:t>то</w:t>
      </w:r>
      <w:r>
        <w:rPr>
          <w:rStyle w:val="70"/>
          <w:rFonts w:eastAsiaTheme="minorHAnsi"/>
          <w:sz w:val="28"/>
          <w:szCs w:val="28"/>
        </w:rPr>
        <w:t>рии Северо-Енисейского района»,</w:t>
      </w:r>
    </w:p>
    <w:p w:rsidR="00846DE5" w:rsidRDefault="00CB41EB" w:rsidP="00D663BD">
      <w:pPr>
        <w:pStyle w:val="af1"/>
        <w:widowControl w:val="0"/>
        <w:numPr>
          <w:ilvl w:val="0"/>
          <w:numId w:val="26"/>
        </w:numPr>
        <w:ind w:left="709" w:right="40" w:hanging="709"/>
        <w:jc w:val="both"/>
        <w:rPr>
          <w:rStyle w:val="70"/>
          <w:rFonts w:eastAsiaTheme="minorHAnsi"/>
          <w:sz w:val="28"/>
          <w:szCs w:val="28"/>
        </w:rPr>
      </w:pPr>
      <w:r>
        <w:rPr>
          <w:rStyle w:val="70"/>
          <w:rFonts w:eastAsiaTheme="minorHAnsi"/>
          <w:sz w:val="28"/>
          <w:szCs w:val="28"/>
        </w:rPr>
        <w:t>«Реализация дополнительных мер социальной поддержки граждан».</w:t>
      </w:r>
    </w:p>
    <w:p w:rsidR="00451710" w:rsidRDefault="00B869CD" w:rsidP="00D663BD">
      <w:pPr>
        <w:widowControl w:val="0"/>
        <w:ind w:left="0" w:right="40" w:firstLine="760"/>
        <w:jc w:val="both"/>
        <w:rPr>
          <w:rStyle w:val="70"/>
          <w:rFonts w:eastAsiaTheme="minorHAnsi"/>
          <w:sz w:val="28"/>
          <w:szCs w:val="28"/>
        </w:rPr>
      </w:pPr>
      <w:r>
        <w:rPr>
          <w:rStyle w:val="70"/>
          <w:rFonts w:eastAsiaTheme="minorHAnsi"/>
          <w:sz w:val="28"/>
          <w:szCs w:val="28"/>
        </w:rPr>
        <w:t xml:space="preserve">Отдельные мероприятия: «выплата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района», </w:t>
      </w:r>
      <w:r w:rsidR="007D77A2" w:rsidRPr="007D77A2">
        <w:rPr>
          <w:rStyle w:val="70"/>
          <w:rFonts w:eastAsiaTheme="minorHAnsi"/>
        </w:rPr>
        <w:t>«</w:t>
      </w:r>
      <w:r w:rsidR="007D77A2" w:rsidRPr="007D77A2">
        <w:rPr>
          <w:rStyle w:val="70"/>
          <w:rFonts w:eastAsiaTheme="minorHAnsi"/>
          <w:sz w:val="28"/>
          <w:szCs w:val="28"/>
        </w:rPr>
        <w:t xml:space="preserve">Финансовое обеспечение решения Северо-Енисейского районного Совета депутатов от 18.08.2021 № 159-11 «Об обеспечении 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к Новому году в 2022 году», </w:t>
      </w:r>
      <w:r w:rsidR="00D663BD" w:rsidRPr="00D663BD">
        <w:rPr>
          <w:rStyle w:val="70"/>
          <w:rFonts w:eastAsiaTheme="minorHAnsi"/>
          <w:sz w:val="28"/>
          <w:szCs w:val="28"/>
        </w:rPr>
        <w:t>«Финансовое обеспечение решения Северо-Енисейского районного Совета депутатов от 18.08.2021 № 158-11 «Об обеспечении первоклассников образовательных организаций Северо-Енисейского района подарками Главы Северо-Енисейского района ко Дню знаний в 2022 году»</w:t>
      </w:r>
    </w:p>
    <w:p w:rsidR="00D663BD" w:rsidRPr="00D663BD" w:rsidRDefault="00D663BD" w:rsidP="00451710">
      <w:pPr>
        <w:widowControl w:val="0"/>
        <w:ind w:left="760" w:right="40" w:firstLine="0"/>
        <w:jc w:val="both"/>
        <w:rPr>
          <w:rStyle w:val="70"/>
          <w:rFonts w:eastAsiaTheme="minorHAnsi"/>
          <w:sz w:val="28"/>
          <w:szCs w:val="28"/>
        </w:rPr>
      </w:pPr>
    </w:p>
    <w:p w:rsidR="00451710" w:rsidRPr="00451710" w:rsidRDefault="00451710" w:rsidP="00451710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Привлечение квалифицированных специалистов, обладающих специальностями, являющимися дефицитными для учреждений социальной сферы Северо-Енисейского района</w:t>
      </w:r>
    </w:p>
    <w:p w:rsidR="00451710" w:rsidRPr="00451710" w:rsidRDefault="00451710" w:rsidP="00451710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1710">
        <w:rPr>
          <w:rFonts w:ascii="Times New Roman" w:eastAsia="Times New Roman" w:hAnsi="Times New Roman" w:cs="Times New Roman"/>
          <w:sz w:val="28"/>
          <w:szCs w:val="20"/>
          <w:lang w:eastAsia="ru-RU"/>
        </w:rPr>
        <w:t>С 2022 года начинается реализация муниципальной программы «</w:t>
      </w:r>
      <w:r w:rsidRPr="00451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квалифицированных специалистов, обладающих специальностями, являющимися дефицитными для учреждений социальной сферы Северо-Енисейского района</w:t>
      </w:r>
      <w:r w:rsidRPr="004517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(далее – Программа) предусмотрены расходы </w:t>
      </w:r>
      <w:r w:rsidRPr="00451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Северо-Енисейского района</w:t>
      </w:r>
      <w:r w:rsidRPr="004517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 19 100,0 тыс. рублей, в том числе по годам:</w:t>
      </w:r>
    </w:p>
    <w:p w:rsidR="00451710" w:rsidRPr="00451710" w:rsidRDefault="00451710" w:rsidP="00451710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1710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году – 10 600,0 тыс. рублей;</w:t>
      </w:r>
    </w:p>
    <w:p w:rsidR="00451710" w:rsidRPr="00451710" w:rsidRDefault="00451710" w:rsidP="00451710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1710"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году –   4 700,0 тыс. рублей;</w:t>
      </w:r>
    </w:p>
    <w:p w:rsidR="00451710" w:rsidRPr="00451710" w:rsidRDefault="00451710" w:rsidP="00451710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1710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году –   3 800,0 тыс. рублей.</w:t>
      </w:r>
    </w:p>
    <w:p w:rsidR="008466F5" w:rsidRDefault="00270EB4" w:rsidP="00270EB4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70EB4">
        <w:rPr>
          <w:rFonts w:ascii="Times New Roman" w:hAnsi="Times New Roman" w:cs="Times New Roman"/>
          <w:sz w:val="28"/>
          <w:szCs w:val="28"/>
        </w:rPr>
        <w:t>В рамках данной программы утверждена 1 подпрограмма:</w:t>
      </w:r>
    </w:p>
    <w:p w:rsidR="00270EB4" w:rsidRDefault="00270EB4" w:rsidP="00D663BD">
      <w:pPr>
        <w:pStyle w:val="af1"/>
        <w:numPr>
          <w:ilvl w:val="0"/>
          <w:numId w:val="27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«Создание условий для привлечения квалифицированных специалистов дефицитных должностей в сфере образования, спорта, культуры и здравоохранения </w:t>
      </w:r>
      <w:r w:rsidR="00B11A93">
        <w:rPr>
          <w:rFonts w:ascii="Times New Roman" w:hAnsi="Times New Roman" w:cs="Times New Roman"/>
        </w:rPr>
        <w:t>в Северо-Енисейском районе».</w:t>
      </w:r>
      <w:r w:rsidR="00F42ABA">
        <w:rPr>
          <w:rFonts w:ascii="Times New Roman" w:hAnsi="Times New Roman" w:cs="Times New Roman"/>
        </w:rPr>
        <w:t xml:space="preserve"> </w:t>
      </w:r>
    </w:p>
    <w:p w:rsidR="00683A2C" w:rsidRPr="00683A2C" w:rsidRDefault="00683A2C" w:rsidP="00683A2C">
      <w:pPr>
        <w:tabs>
          <w:tab w:val="left" w:pos="567"/>
        </w:tabs>
        <w:ind w:left="360" w:firstLine="0"/>
        <w:rPr>
          <w:rFonts w:ascii="Times New Roman" w:hAnsi="Times New Roman" w:cs="Times New Roman"/>
        </w:rPr>
      </w:pPr>
    </w:p>
    <w:p w:rsidR="00E37352" w:rsidRPr="00E37352" w:rsidRDefault="007A07D0" w:rsidP="00FF4B36">
      <w:pPr>
        <w:tabs>
          <w:tab w:val="left" w:pos="0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0521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на 2022-2024 годы, установленные в </w:t>
      </w:r>
      <w:r>
        <w:rPr>
          <w:rFonts w:ascii="Times New Roman" w:hAnsi="Times New Roman" w:cs="Times New Roman"/>
          <w:sz w:val="28"/>
          <w:szCs w:val="28"/>
        </w:rPr>
        <w:t xml:space="preserve">паспортах </w:t>
      </w:r>
      <w:r w:rsidR="003E0521">
        <w:rPr>
          <w:rFonts w:ascii="Times New Roman" w:hAnsi="Times New Roman" w:cs="Times New Roman"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объемам бюджетных ассигнований </w:t>
      </w:r>
      <w:r w:rsidR="0021691C">
        <w:rPr>
          <w:rFonts w:ascii="Times New Roman" w:hAnsi="Times New Roman" w:cs="Times New Roman"/>
          <w:sz w:val="28"/>
          <w:szCs w:val="28"/>
        </w:rPr>
        <w:t>указанных в Проекте бюджета</w:t>
      </w:r>
      <w:r w:rsidR="00683A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1691C">
        <w:rPr>
          <w:rFonts w:ascii="Times New Roman" w:hAnsi="Times New Roman" w:cs="Times New Roman"/>
          <w:sz w:val="28"/>
          <w:szCs w:val="28"/>
        </w:rPr>
        <w:t>.</w:t>
      </w:r>
      <w:r w:rsidR="0068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B4" w:rsidRPr="008466F5" w:rsidRDefault="00270EB4" w:rsidP="008466F5">
      <w:pPr>
        <w:ind w:left="3828" w:firstLine="0"/>
        <w:jc w:val="both"/>
        <w:rPr>
          <w:rFonts w:ascii="Times New Roman" w:hAnsi="Times New Roman" w:cs="Times New Roman"/>
          <w:szCs w:val="20"/>
        </w:rPr>
      </w:pPr>
    </w:p>
    <w:p w:rsidR="004643FF" w:rsidRDefault="00DC6BC5" w:rsidP="000C4277">
      <w:pPr>
        <w:widowControl w:val="0"/>
        <w:ind w:left="60" w:right="40" w:firstLine="700"/>
        <w:rPr>
          <w:rStyle w:val="70"/>
          <w:rFonts w:eastAsiaTheme="minorHAnsi"/>
          <w:sz w:val="28"/>
          <w:szCs w:val="28"/>
        </w:rPr>
      </w:pPr>
      <w:r>
        <w:rPr>
          <w:rStyle w:val="70"/>
          <w:rFonts w:eastAsiaTheme="minorHAnsi"/>
          <w:sz w:val="28"/>
          <w:szCs w:val="28"/>
        </w:rPr>
        <w:t>Непрограммные расходы</w:t>
      </w:r>
    </w:p>
    <w:p w:rsidR="00115BFA" w:rsidRPr="00824D11" w:rsidRDefault="00115BFA" w:rsidP="00824D11">
      <w:pPr>
        <w:pStyle w:val="7"/>
        <w:jc w:val="center"/>
        <w:rPr>
          <w:bCs/>
          <w:sz w:val="28"/>
          <w:szCs w:val="28"/>
          <w:lang w:eastAsia="ru-RU"/>
        </w:rPr>
      </w:pPr>
      <w:bookmarkStart w:id="80" w:name="_Toc432588868"/>
      <w:r w:rsidRPr="00824D11">
        <w:rPr>
          <w:sz w:val="28"/>
          <w:szCs w:val="28"/>
          <w:lang w:eastAsia="ru-RU"/>
        </w:rPr>
        <w:t>Общегосударственные вопросы (раздел 01)</w:t>
      </w:r>
      <w:bookmarkEnd w:id="80"/>
    </w:p>
    <w:p w:rsidR="00115BFA" w:rsidRPr="00824D11" w:rsidRDefault="00115BFA" w:rsidP="00824D11">
      <w:pPr>
        <w:pStyle w:val="7"/>
        <w:jc w:val="center"/>
        <w:rPr>
          <w:sz w:val="28"/>
          <w:szCs w:val="28"/>
          <w:lang w:eastAsia="ru-RU"/>
        </w:rPr>
      </w:pPr>
      <w:bookmarkStart w:id="81" w:name="_Toc337989441"/>
      <w:bookmarkStart w:id="82" w:name="_Toc432588869"/>
      <w:r w:rsidRPr="00824D11">
        <w:rPr>
          <w:sz w:val="28"/>
          <w:szCs w:val="28"/>
          <w:lang w:eastAsia="ru-RU"/>
        </w:rPr>
        <w:t>Функционирование высшего должностного лица субъекта Российской Федерации и муниципального образования (подраздел 02)</w:t>
      </w:r>
      <w:bookmarkEnd w:id="81"/>
      <w:bookmarkEnd w:id="82"/>
    </w:p>
    <w:p w:rsidR="00115BFA" w:rsidRPr="00115BFA" w:rsidRDefault="00115BFA" w:rsidP="00115BFA">
      <w:pPr>
        <w:spacing w:before="12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115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администрации Северо-Енисейского района –</w:t>
      </w: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средства на обеспечение деятельности Главы Северо-Енисейского района в общей сумме 24 852,1 тыс. рублей, в том числе в 2022 году в сумме 8 312,1 тыс. рублей, в 2023 году в сумме 8 227,9 тыс. рублей, в 2024 году в сумме 8 312,1 тыс. рублей.</w:t>
      </w:r>
    </w:p>
    <w:p w:rsidR="00115BFA" w:rsidRPr="00E04181" w:rsidRDefault="00115BFA" w:rsidP="00824D11">
      <w:pPr>
        <w:pStyle w:val="7"/>
        <w:jc w:val="center"/>
        <w:rPr>
          <w:sz w:val="28"/>
          <w:szCs w:val="28"/>
          <w:lang w:eastAsia="ru-RU"/>
        </w:rPr>
      </w:pPr>
      <w:bookmarkStart w:id="83" w:name="_Toc337989442"/>
      <w:bookmarkStart w:id="84" w:name="_Toc432588870"/>
      <w:r w:rsidRPr="00E04181">
        <w:rPr>
          <w:sz w:val="28"/>
          <w:szCs w:val="28"/>
          <w:lang w:eastAsia="ru-RU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 (подраздел 03)</w:t>
      </w:r>
      <w:bookmarkEnd w:id="83"/>
      <w:bookmarkEnd w:id="84"/>
    </w:p>
    <w:p w:rsidR="00115BFA" w:rsidRPr="00115BFA" w:rsidRDefault="00115BFA" w:rsidP="00115BFA">
      <w:pPr>
        <w:spacing w:before="12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115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Северо-Енисейский районный Совет депутатов – </w:t>
      </w: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функционирование Северо-Енисейского районного Совета депутатов запланированы средства бюджета района в сумме 22 405,2 тыс. рублей, в том числе в 2022 году в сумме 7 496,6 тыс. рублей, в 2023 году в сумме 7 412,1 тыс. рублей, в 2024 году в сумме 7 496,6 тыс. рублей.</w:t>
      </w:r>
    </w:p>
    <w:p w:rsidR="00115BFA" w:rsidRPr="00E04181" w:rsidRDefault="00115BFA" w:rsidP="0027589C">
      <w:pPr>
        <w:pStyle w:val="7"/>
        <w:jc w:val="center"/>
        <w:rPr>
          <w:sz w:val="28"/>
          <w:szCs w:val="28"/>
          <w:lang w:eastAsia="ru-RU"/>
        </w:rPr>
      </w:pPr>
      <w:bookmarkStart w:id="85" w:name="_Toc337989443"/>
      <w:bookmarkStart w:id="86" w:name="_Toc432588871"/>
      <w:r w:rsidRPr="00E04181">
        <w:rPr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04)</w:t>
      </w:r>
      <w:bookmarkEnd w:id="85"/>
      <w:bookmarkEnd w:id="86"/>
    </w:p>
    <w:p w:rsidR="00115BFA" w:rsidRPr="00115BFA" w:rsidRDefault="00115BFA" w:rsidP="0027589C">
      <w:pPr>
        <w:spacing w:before="120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115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администрации Северо-Енисейского района –</w:t>
      </w: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расходы на обеспечение деятельности аппарата администрации Северо-Енисейского района в общей сумме 627 429,5 тыс. рублей, в том числе в 2022 году в сумме 217 874,1 тыс. рублей, в 2023 году в сумме 204 777,7 тыс. рублей, в 2024 году в сумме 204 777,7 тыс. рублей.</w:t>
      </w:r>
      <w:bookmarkStart w:id="87" w:name="_Toc337989445"/>
      <w:bookmarkStart w:id="88" w:name="_Toc432588873"/>
    </w:p>
    <w:p w:rsidR="00115BFA" w:rsidRPr="00E04181" w:rsidRDefault="00115BFA" w:rsidP="0027589C">
      <w:pPr>
        <w:pStyle w:val="7"/>
        <w:jc w:val="center"/>
        <w:rPr>
          <w:b/>
          <w:sz w:val="28"/>
          <w:szCs w:val="28"/>
          <w:lang w:eastAsia="ru-RU"/>
        </w:rPr>
      </w:pPr>
      <w:r w:rsidRPr="00E04181">
        <w:rPr>
          <w:sz w:val="28"/>
          <w:szCs w:val="28"/>
          <w:lang w:eastAsia="ru-RU"/>
        </w:rPr>
        <w:t>Судебная система (подраздел 05)</w:t>
      </w:r>
      <w:r w:rsidRPr="00E04181">
        <w:rPr>
          <w:b/>
          <w:sz w:val="28"/>
          <w:szCs w:val="28"/>
          <w:lang w:eastAsia="ru-RU"/>
        </w:rPr>
        <w:tab/>
      </w:r>
    </w:p>
    <w:p w:rsidR="00115BFA" w:rsidRPr="00115BFA" w:rsidRDefault="00115BFA" w:rsidP="0027589C">
      <w:pPr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115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администрации Северо-Енисейского района –</w:t>
      </w: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 в общей сумме 85,7 тыс. рублей, в том числе в 2022 году 100,3 тыс. рублей, в 2023 году в сумме 3,4 тыс. рублей, в 2024 году в сумме 0,0 тыс. рублей.</w:t>
      </w:r>
    </w:p>
    <w:p w:rsidR="00115BFA" w:rsidRPr="0027589C" w:rsidRDefault="00115BFA" w:rsidP="0027589C">
      <w:pPr>
        <w:pStyle w:val="7"/>
        <w:jc w:val="center"/>
        <w:rPr>
          <w:sz w:val="28"/>
          <w:szCs w:val="28"/>
          <w:lang w:eastAsia="ru-RU"/>
        </w:rPr>
      </w:pPr>
      <w:r w:rsidRPr="0027589C">
        <w:rPr>
          <w:sz w:val="28"/>
          <w:szCs w:val="28"/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 (подраздел 06)</w:t>
      </w:r>
      <w:bookmarkEnd w:id="87"/>
      <w:bookmarkEnd w:id="88"/>
    </w:p>
    <w:p w:rsidR="00115BFA" w:rsidRPr="00115BFA" w:rsidRDefault="00115BFA" w:rsidP="00A271A3">
      <w:pPr>
        <w:spacing w:before="120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115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Контрольно-счетной комиссии Северо-Енисейского района –</w:t>
      </w: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деятельности контрольно-счетной комиссии Северо-Енисейского района предусматриваются ассигнования в сумме 12 611,7 тыс. рублей, в том числе в 2022 году в сумме 4 180,4 тыс. рублей,  в 2023 году в сумме 4 250,9 тыс. рублей, в 2024 году в сумме 4 180,4 тыс. рублей.</w:t>
      </w:r>
      <w:bookmarkStart w:id="89" w:name="_Toc337989447"/>
      <w:bookmarkStart w:id="90" w:name="_Toc432588875"/>
    </w:p>
    <w:p w:rsidR="00115BFA" w:rsidRPr="00A271A3" w:rsidRDefault="00115BFA" w:rsidP="00A271A3">
      <w:pPr>
        <w:pStyle w:val="7"/>
        <w:jc w:val="center"/>
        <w:rPr>
          <w:sz w:val="28"/>
          <w:szCs w:val="28"/>
          <w:lang w:eastAsia="ru-RU"/>
        </w:rPr>
      </w:pPr>
      <w:r w:rsidRPr="00A271A3">
        <w:rPr>
          <w:sz w:val="28"/>
          <w:szCs w:val="28"/>
          <w:lang w:eastAsia="ru-RU"/>
        </w:rPr>
        <w:t>Резервные фонды (подраздел 11)</w:t>
      </w:r>
      <w:bookmarkEnd w:id="89"/>
      <w:bookmarkEnd w:id="90"/>
    </w:p>
    <w:p w:rsidR="00115BFA" w:rsidRPr="00115BFA" w:rsidRDefault="00115BFA" w:rsidP="00115BFA">
      <w:pPr>
        <w:spacing w:before="12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расходной части бюджета района предусматривается резервный фонд администрации Северо-Енисейского на 2022 год и плановый период 2023 – 2024 годов в сумме 15 000,0 тыс. рублей, в том числе в 2022 году в сумме 5 000,0 тыс. рублей, в 2023-2024 годах в сумме 5 000,0 тыс. рублей ежегодно, что не превышает установленного ограничения в размере 3 % расходов бюджета.</w:t>
      </w:r>
    </w:p>
    <w:p w:rsidR="00115BFA" w:rsidRPr="00115BFA" w:rsidRDefault="00115BFA" w:rsidP="00115BFA">
      <w:pPr>
        <w:spacing w:before="12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объем средств на 2022 год и плановый период 2023 – 2024 годов был определен во избежание риска дефицита средств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неотложных расходов по приобретению товаров, работ, услуг, направленных на обеспечение биологической безопасности населения Северо-Енисейского района (в том числе на приобретение медицинского оборудования и препаратов, индивидуальной защиты и дезинфицирующих средств, необходимых для нужд населения Северо-Енисейского района в связи с угрозой распространения в Северо-Енисейском районе новой коронавирусной инфекции.</w:t>
      </w:r>
    </w:p>
    <w:p w:rsidR="00115BFA" w:rsidRPr="00A271A3" w:rsidRDefault="00115BFA" w:rsidP="00A271A3">
      <w:pPr>
        <w:pStyle w:val="7"/>
        <w:jc w:val="center"/>
        <w:rPr>
          <w:sz w:val="28"/>
          <w:szCs w:val="28"/>
          <w:lang w:eastAsia="ru-RU"/>
        </w:rPr>
      </w:pPr>
      <w:bookmarkStart w:id="91" w:name="_Toc337989448"/>
      <w:bookmarkStart w:id="92" w:name="_Toc432588876"/>
      <w:r w:rsidRPr="00A271A3">
        <w:rPr>
          <w:sz w:val="28"/>
          <w:szCs w:val="28"/>
          <w:lang w:eastAsia="ru-RU"/>
        </w:rPr>
        <w:t>Другие общегосударственные вопросы (подраздел 13)</w:t>
      </w:r>
      <w:bookmarkEnd w:id="91"/>
      <w:bookmarkEnd w:id="92"/>
    </w:p>
    <w:p w:rsidR="00115BFA" w:rsidRPr="00115BFA" w:rsidRDefault="00115BFA" w:rsidP="00115BFA">
      <w:pPr>
        <w:spacing w:before="12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указанному подразделу ассигнования предусматриваются:</w:t>
      </w:r>
    </w:p>
    <w:p w:rsidR="00115BFA" w:rsidRPr="00115BFA" w:rsidRDefault="00A271A3" w:rsidP="00A271A3">
      <w:pPr>
        <w:tabs>
          <w:tab w:val="left" w:pos="741"/>
        </w:tabs>
        <w:spacing w:before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5BFA"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главному распорядителю бюджетных средств </w:t>
      </w:r>
      <w:r w:rsidR="00115BFA" w:rsidRPr="00115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администрации Северо-Енисейского района расходы </w:t>
      </w:r>
      <w:r w:rsidR="00115BFA"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115BFA" w:rsidRPr="00115BFA" w:rsidRDefault="00115BFA" w:rsidP="00A271A3">
      <w:pPr>
        <w:spacing w:before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переданных государственных полномочий в общей сумме 5 583,5 тыс. рублей, в том числе: в 2022 году в сумме 2 067,1 тыс. рублей, в 2023 году в сумме 1 758,2 тыс. рублей, в 2024 году в сумме 1 758,2 тыс. рублей.</w:t>
      </w:r>
    </w:p>
    <w:p w:rsidR="00115BFA" w:rsidRPr="00115BFA" w:rsidRDefault="00115BFA" w:rsidP="00115BFA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непрограммных расходов предусматривается получение следующих субвенций из краевого бюджета в сумме 1 758,2 тыс. рублей ежегодно:</w:t>
      </w:r>
    </w:p>
    <w:p w:rsidR="00115BFA" w:rsidRPr="00115BFA" w:rsidRDefault="00115BFA" w:rsidP="00115BFA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субвенция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 в сумме 39,8 тыс. рублей ежегодно;</w:t>
      </w:r>
    </w:p>
    <w:p w:rsidR="00115BFA" w:rsidRPr="00115BFA" w:rsidRDefault="00115BFA" w:rsidP="00115BFA">
      <w:pPr>
        <w:ind w:left="0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субвенция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 11-5582),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 в сумме 1 052,7 тыс. рублей ежегодно;</w:t>
      </w:r>
    </w:p>
    <w:p w:rsidR="00115BFA" w:rsidRPr="00115BFA" w:rsidRDefault="00115BFA" w:rsidP="00115BFA">
      <w:p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субвенция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 в сумме 126,7 тыс. рублей ежегодно;</w:t>
      </w:r>
    </w:p>
    <w:p w:rsidR="00115BFA" w:rsidRPr="00115BFA" w:rsidRDefault="00115BFA" w:rsidP="00115BFA">
      <w:p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субвенция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 в сумме 533,1 тыс. рублей ежегодно;</w:t>
      </w:r>
    </w:p>
    <w:p w:rsidR="00115BFA" w:rsidRPr="00115BFA" w:rsidRDefault="00115BFA" w:rsidP="00115BFA">
      <w:p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субвенция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 в сумме 5,9 тыс. рублей ежегодно.</w:t>
      </w:r>
    </w:p>
    <w:p w:rsidR="00115BFA" w:rsidRPr="00115BFA" w:rsidRDefault="00115BFA" w:rsidP="00115BFA">
      <w:pPr>
        <w:spacing w:line="264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3" w:name="_Toc337989455"/>
      <w:bookmarkStart w:id="94" w:name="_Toc432588877"/>
      <w:r w:rsidRPr="00115BFA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обеспечения оплаты труда и иных выплат в соответствии с решениями Северо-Енисейского районного Совета депутатов от 05.03.2010 № 697-60 «Об утверждении Положения об оплате труда муниципальных служащих Северо-Енисейского района и иных должностных лиц местного самоуправления Северо-Енисейского района», от 25.05.2010  № 36-5 «Об утверждении Положения о премировании и выплате материальной помощи муниципальным служащим Северо-Енисейского района», решения Северо-Енисейского районного Совета депутатов от 30.06.2010 № 51-7 «О гарантиях и компенсациях для лиц, работающих в Северо-Енисейском районе в организациях, финансируемых за счет средств бюджета района», постановлений администрации Северо-Енисейского района от 30.09.2013 № 469-п «Об утверждении Положения об оплате труда работников органов местного самоуправления Северо-Енисейского района, замещающих должности, не относящиеся к должностям муниципальной службы», от 06.05.2011 № 217-п «Об определении порядка и размеров возмещения расходов, связанных со служебными командировками работникам администрации района, ее органов с правами юридического лица» предусмотрено дополнительное финансовое обеспечение лиц, осуществляющих переданные государственные полномочия за счет средств бюджета района в соответствии с решением Северо-Енисейского районного Совета депутатов от 18.08.2021 № 160-11 «О дополнительном финансовом обеспечении государственных полномочий, переданных Красноярским краем муниципальному образованию» в 2022 году в сумме 308,9 тыс. рублей.</w:t>
      </w:r>
    </w:p>
    <w:p w:rsidR="00115BFA" w:rsidRPr="00115BFA" w:rsidRDefault="00115BFA" w:rsidP="00115BFA">
      <w:pPr>
        <w:keepNext/>
        <w:tabs>
          <w:tab w:val="num" w:pos="-342"/>
          <w:tab w:val="num" w:pos="964"/>
        </w:tabs>
        <w:ind w:left="0" w:firstLine="0"/>
        <w:outlineLvl w:val="1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115BFA" w:rsidRPr="008B48D6" w:rsidRDefault="00115BFA" w:rsidP="008B48D6">
      <w:pPr>
        <w:pStyle w:val="7"/>
        <w:jc w:val="center"/>
        <w:rPr>
          <w:sz w:val="28"/>
          <w:szCs w:val="28"/>
          <w:lang w:eastAsia="ru-RU"/>
        </w:rPr>
      </w:pPr>
      <w:r w:rsidRPr="008B48D6">
        <w:rPr>
          <w:sz w:val="28"/>
          <w:szCs w:val="28"/>
          <w:lang w:eastAsia="ru-RU"/>
        </w:rPr>
        <w:t>Национальная оборона (раздел 02)</w:t>
      </w:r>
      <w:bookmarkEnd w:id="93"/>
      <w:bookmarkEnd w:id="94"/>
    </w:p>
    <w:p w:rsidR="00115BFA" w:rsidRPr="008B48D6" w:rsidRDefault="00115BFA" w:rsidP="008B48D6">
      <w:pPr>
        <w:pStyle w:val="7"/>
        <w:jc w:val="center"/>
        <w:rPr>
          <w:sz w:val="28"/>
          <w:szCs w:val="28"/>
          <w:lang w:eastAsia="ru-RU"/>
        </w:rPr>
      </w:pPr>
      <w:bookmarkStart w:id="95" w:name="_Toc337989456"/>
      <w:bookmarkStart w:id="96" w:name="_Toc432588878"/>
      <w:r w:rsidRPr="008B48D6">
        <w:rPr>
          <w:sz w:val="28"/>
          <w:szCs w:val="28"/>
          <w:lang w:eastAsia="ru-RU"/>
        </w:rPr>
        <w:t>Мобилизационная и вневойсковая подготовка (подраздел 03)</w:t>
      </w:r>
      <w:bookmarkEnd w:id="95"/>
      <w:bookmarkEnd w:id="96"/>
    </w:p>
    <w:p w:rsidR="00400DFF" w:rsidRDefault="00115BFA" w:rsidP="00E20AB5">
      <w:pPr>
        <w:spacing w:before="12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115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администрации Северо-Енисейского района – </w:t>
      </w:r>
      <w:r w:rsidRPr="00115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 ассигнования на осуществление полномочий по первичному воинскому учету на территориях, где отсутствуют военные комиссариаты, за счет средств, поступающих из федерального бюджета в 2022 году в сумме 561,4 тыс. рублей, в 2023 году в сумме 573,5 тыс. рублей, в 2024 году в сумме 0,0 тыс. рублей.</w:t>
      </w:r>
    </w:p>
    <w:p w:rsidR="00E20AB5" w:rsidRDefault="00E20AB5" w:rsidP="00E20AB5">
      <w:pPr>
        <w:spacing w:before="12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FF" w:rsidRDefault="00D21886" w:rsidP="00BD53F1">
      <w:pPr>
        <w:spacing w:before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9B2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1C6624" w:rsidRDefault="008F478C" w:rsidP="00BD53F1">
      <w:pPr>
        <w:pStyle w:val="43"/>
        <w:shd w:val="clear" w:color="auto" w:fill="auto"/>
        <w:spacing w:after="0" w:line="350" w:lineRule="exact"/>
        <w:ind w:firstLine="567"/>
        <w:jc w:val="both"/>
        <w:rPr>
          <w:sz w:val="27"/>
          <w:szCs w:val="27"/>
        </w:rPr>
      </w:pPr>
      <w:r>
        <w:rPr>
          <w:spacing w:val="5"/>
          <w:sz w:val="27"/>
          <w:szCs w:val="27"/>
        </w:rPr>
        <w:t>1.</w:t>
      </w:r>
      <w:r w:rsidR="009B2B9A">
        <w:rPr>
          <w:spacing w:val="5"/>
          <w:sz w:val="27"/>
          <w:szCs w:val="27"/>
        </w:rPr>
        <w:t>П</w:t>
      </w:r>
      <w:r w:rsidR="009B2B9A" w:rsidRPr="00FB490E">
        <w:rPr>
          <w:spacing w:val="5"/>
          <w:sz w:val="27"/>
          <w:szCs w:val="27"/>
        </w:rPr>
        <w:t xml:space="preserve">роект решения </w:t>
      </w:r>
      <w:r w:rsidR="009B2B9A" w:rsidRPr="00FB490E">
        <w:rPr>
          <w:rFonts w:eastAsia="Courier New"/>
          <w:sz w:val="27"/>
          <w:szCs w:val="27"/>
        </w:rPr>
        <w:t xml:space="preserve">Северо-Енисейского районного Совета </w:t>
      </w:r>
      <w:r w:rsidR="009B2B9A" w:rsidRPr="009A1E37">
        <w:rPr>
          <w:rFonts w:eastAsia="Courier New"/>
          <w:sz w:val="27"/>
          <w:szCs w:val="27"/>
        </w:rPr>
        <w:t xml:space="preserve">депутатов </w:t>
      </w:r>
      <w:r w:rsidR="009B2B9A" w:rsidRPr="009A1E37">
        <w:rPr>
          <w:spacing w:val="5"/>
          <w:sz w:val="27"/>
          <w:szCs w:val="27"/>
        </w:rPr>
        <w:t>«</w:t>
      </w:r>
      <w:r w:rsidR="009B2B9A" w:rsidRPr="009A1E37">
        <w:rPr>
          <w:sz w:val="27"/>
          <w:szCs w:val="27"/>
        </w:rPr>
        <w:t>О бюджете Северо-Енисейского района на 202</w:t>
      </w:r>
      <w:r w:rsidR="009B2B9A">
        <w:rPr>
          <w:sz w:val="27"/>
          <w:szCs w:val="27"/>
        </w:rPr>
        <w:t>2</w:t>
      </w:r>
      <w:r w:rsidR="009B2B9A" w:rsidRPr="009A1E37">
        <w:rPr>
          <w:sz w:val="27"/>
          <w:szCs w:val="27"/>
        </w:rPr>
        <w:t xml:space="preserve"> год и плановый период 202</w:t>
      </w:r>
      <w:r w:rsidR="009B2B9A">
        <w:rPr>
          <w:sz w:val="27"/>
          <w:szCs w:val="27"/>
        </w:rPr>
        <w:t>3</w:t>
      </w:r>
      <w:r w:rsidR="009B2B9A" w:rsidRPr="009A1E37">
        <w:rPr>
          <w:sz w:val="27"/>
          <w:szCs w:val="27"/>
        </w:rPr>
        <w:t>-202</w:t>
      </w:r>
      <w:r w:rsidR="009B2B9A">
        <w:rPr>
          <w:sz w:val="27"/>
          <w:szCs w:val="27"/>
        </w:rPr>
        <w:t>4</w:t>
      </w:r>
      <w:r w:rsidR="00FB2EAB">
        <w:rPr>
          <w:sz w:val="27"/>
          <w:szCs w:val="27"/>
        </w:rPr>
        <w:t xml:space="preserve"> </w:t>
      </w:r>
      <w:r w:rsidR="009B2B9A" w:rsidRPr="009A1E37">
        <w:rPr>
          <w:sz w:val="27"/>
          <w:szCs w:val="27"/>
        </w:rPr>
        <w:t>годов»</w:t>
      </w:r>
      <w:r w:rsidR="009B2B9A">
        <w:rPr>
          <w:sz w:val="27"/>
          <w:szCs w:val="27"/>
        </w:rPr>
        <w:t>, а также материалы и документы, представленные одновременно с ним</w:t>
      </w:r>
      <w:r w:rsidR="001C6624">
        <w:rPr>
          <w:sz w:val="27"/>
          <w:szCs w:val="27"/>
        </w:rPr>
        <w:t>, по составу и содержанию соответствуют требованиям бюджетного законодательства.</w:t>
      </w:r>
    </w:p>
    <w:p w:rsidR="001E5B4D" w:rsidRDefault="001C6624" w:rsidP="00BD53F1">
      <w:pPr>
        <w:pStyle w:val="43"/>
        <w:shd w:val="clear" w:color="auto" w:fill="auto"/>
        <w:spacing w:after="0" w:line="350" w:lineRule="exac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Представленный на экспертизу Проект бюджета района в целом </w:t>
      </w:r>
      <w:r w:rsidR="00623FF0">
        <w:rPr>
          <w:sz w:val="27"/>
          <w:szCs w:val="27"/>
        </w:rPr>
        <w:t xml:space="preserve">соответствует основным направлениям бюджетной и налоговой политики Северо-Енисейского района на 2022 год и плановый период 2023-2024 годов. </w:t>
      </w:r>
    </w:p>
    <w:p w:rsidR="00082D47" w:rsidRPr="002A67AE" w:rsidRDefault="00082D47" w:rsidP="00BD53F1">
      <w:pPr>
        <w:pStyle w:val="43"/>
        <w:shd w:val="clear" w:color="auto" w:fill="auto"/>
        <w:spacing w:after="0" w:line="350" w:lineRule="exact"/>
        <w:ind w:firstLine="567"/>
        <w:jc w:val="both"/>
        <w:rPr>
          <w:sz w:val="27"/>
          <w:szCs w:val="27"/>
        </w:rPr>
      </w:pPr>
    </w:p>
    <w:p w:rsidR="0020060F" w:rsidRDefault="008F478C" w:rsidP="00BD53F1">
      <w:pPr>
        <w:pStyle w:val="43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20060F">
        <w:rPr>
          <w:sz w:val="27"/>
          <w:szCs w:val="27"/>
        </w:rPr>
        <w:t>Проект б</w:t>
      </w:r>
      <w:r w:rsidR="0020060F" w:rsidRPr="002A67AE">
        <w:rPr>
          <w:sz w:val="27"/>
          <w:szCs w:val="27"/>
        </w:rPr>
        <w:t>юджет</w:t>
      </w:r>
      <w:r w:rsidR="0020060F">
        <w:rPr>
          <w:sz w:val="27"/>
          <w:szCs w:val="27"/>
        </w:rPr>
        <w:t>а</w:t>
      </w:r>
      <w:r w:rsidR="0020060F" w:rsidRPr="002A67AE">
        <w:rPr>
          <w:sz w:val="27"/>
          <w:szCs w:val="27"/>
        </w:rPr>
        <w:t xml:space="preserve"> района</w:t>
      </w:r>
      <w:r w:rsidR="00BB1638">
        <w:rPr>
          <w:sz w:val="27"/>
          <w:szCs w:val="27"/>
        </w:rPr>
        <w:t xml:space="preserve"> </w:t>
      </w:r>
      <w:r w:rsidR="0000540F">
        <w:rPr>
          <w:sz w:val="27"/>
          <w:szCs w:val="27"/>
        </w:rPr>
        <w:t>в части исполнения доходной части бюджета</w:t>
      </w:r>
      <w:r w:rsidR="0020060F" w:rsidRPr="002A67AE">
        <w:rPr>
          <w:sz w:val="27"/>
          <w:szCs w:val="27"/>
        </w:rPr>
        <w:t xml:space="preserve"> сформирован на 8</w:t>
      </w:r>
      <w:r w:rsidR="0000540F">
        <w:rPr>
          <w:sz w:val="27"/>
          <w:szCs w:val="27"/>
        </w:rPr>
        <w:t>6</w:t>
      </w:r>
      <w:r w:rsidR="0020060F" w:rsidRPr="002A67AE">
        <w:rPr>
          <w:sz w:val="27"/>
          <w:szCs w:val="27"/>
        </w:rPr>
        <w:t>,</w:t>
      </w:r>
      <w:r w:rsidR="0000540F">
        <w:rPr>
          <w:sz w:val="27"/>
          <w:szCs w:val="27"/>
        </w:rPr>
        <w:t xml:space="preserve">3% в 2022 году, на 86,4% в 2023 году, на 87,1% в 2024 году </w:t>
      </w:r>
      <w:r w:rsidR="0020060F" w:rsidRPr="002A67AE">
        <w:rPr>
          <w:sz w:val="27"/>
          <w:szCs w:val="27"/>
        </w:rPr>
        <w:t>за счет налоговых и неналоговых доходов, то есть «собственные» доходы районного бюджета преобладают над безвозмездными поступлениями в бюджет района, так же как и в текущем бюджетном цикле</w:t>
      </w:r>
      <w:r w:rsidR="0000540F">
        <w:rPr>
          <w:sz w:val="27"/>
          <w:szCs w:val="27"/>
        </w:rPr>
        <w:t>.</w:t>
      </w:r>
    </w:p>
    <w:p w:rsidR="00ED0D05" w:rsidRDefault="00103F77" w:rsidP="00ED0D05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7F9C">
        <w:rPr>
          <w:rStyle w:val="70"/>
          <w:rFonts w:eastAsiaTheme="minorHAnsi"/>
          <w:sz w:val="28"/>
          <w:szCs w:val="28"/>
        </w:rPr>
        <w:t xml:space="preserve">Главным «драйвером» экономики района останется </w:t>
      </w:r>
      <w:r w:rsidR="003A7EB9" w:rsidRPr="00137F9C">
        <w:rPr>
          <w:rStyle w:val="70"/>
          <w:rFonts w:eastAsiaTheme="minorHAnsi"/>
          <w:sz w:val="28"/>
          <w:szCs w:val="28"/>
        </w:rPr>
        <w:t>золотодобывающ</w:t>
      </w:r>
      <w:r w:rsidR="00D352C9" w:rsidRPr="00137F9C">
        <w:rPr>
          <w:rStyle w:val="70"/>
          <w:rFonts w:eastAsiaTheme="minorHAnsi"/>
          <w:sz w:val="28"/>
          <w:szCs w:val="28"/>
        </w:rPr>
        <w:t xml:space="preserve">ая </w:t>
      </w:r>
      <w:r w:rsidR="003A7EB9" w:rsidRPr="00137F9C">
        <w:rPr>
          <w:rStyle w:val="70"/>
          <w:rFonts w:eastAsiaTheme="minorHAnsi"/>
          <w:sz w:val="28"/>
          <w:szCs w:val="28"/>
        </w:rPr>
        <w:t>отрасль промышленности,</w:t>
      </w:r>
      <w:r w:rsidR="003A7EB9" w:rsidRPr="003A7EB9">
        <w:rPr>
          <w:sz w:val="28"/>
          <w:szCs w:val="28"/>
        </w:rPr>
        <w:t xml:space="preserve"> </w:t>
      </w:r>
      <w:r w:rsidR="003A7EB9">
        <w:rPr>
          <w:sz w:val="28"/>
          <w:szCs w:val="28"/>
        </w:rPr>
        <w:t>н</w:t>
      </w:r>
      <w:r w:rsidR="003A7EB9" w:rsidRPr="001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137F9C" w:rsidRPr="00137F9C">
        <w:rPr>
          <w:rStyle w:val="70"/>
          <w:rFonts w:eastAsiaTheme="minorHAnsi"/>
          <w:sz w:val="28"/>
          <w:szCs w:val="28"/>
          <w:lang w:eastAsia="ru-RU"/>
        </w:rPr>
        <w:t xml:space="preserve">ее </w:t>
      </w:r>
      <w:r w:rsidR="003A7EB9" w:rsidRPr="001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долю приходиться свыше </w:t>
      </w:r>
      <w:r w:rsidR="003A7EB9" w:rsidRPr="00082693">
        <w:rPr>
          <w:rStyle w:val="70"/>
          <w:rFonts w:eastAsiaTheme="minorHAnsi"/>
          <w:sz w:val="28"/>
          <w:szCs w:val="28"/>
        </w:rPr>
        <w:t>98,5% от общего объема промышленного производства в районе</w:t>
      </w:r>
      <w:r w:rsidR="00D352C9">
        <w:rPr>
          <w:rStyle w:val="70"/>
          <w:rFonts w:eastAsiaTheme="minorHAnsi"/>
          <w:sz w:val="28"/>
          <w:szCs w:val="28"/>
        </w:rPr>
        <w:t xml:space="preserve">. Соответственно </w:t>
      </w:r>
      <w:r w:rsidR="00137F9C">
        <w:rPr>
          <w:rStyle w:val="70"/>
          <w:rFonts w:eastAsiaTheme="minorHAnsi"/>
          <w:sz w:val="28"/>
          <w:szCs w:val="28"/>
        </w:rPr>
        <w:t>в</w:t>
      </w:r>
      <w:r w:rsidR="00137F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структуре налоговых и неналоговых доходов основную долю занимает налог на прибыль организаций (2021г.-66,3%,</w:t>
      </w:r>
      <w:r w:rsidR="00A179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37F9C">
        <w:rPr>
          <w:rFonts w:ascii="Times New Roman" w:eastAsia="Times New Roman" w:hAnsi="Times New Roman" w:cs="Times New Roman"/>
          <w:sz w:val="27"/>
          <w:szCs w:val="27"/>
          <w:lang w:eastAsia="ru-RU"/>
        </w:rPr>
        <w:t>2022г.-62,4%, 2023г.-61,7%, 2024г.-61,2%).</w:t>
      </w:r>
      <w:r w:rsidR="006778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Вторым по величине поступлений занимает налог на доходы физических лиц (2021г.-27,5%, 2022г.-32,5%, 2023г.-33,3%, 2024г.-33,8/%).</w:t>
      </w:r>
    </w:p>
    <w:p w:rsidR="00103F77" w:rsidRPr="00ED0D05" w:rsidRDefault="008F478C" w:rsidP="00ED0D05">
      <w:pPr>
        <w:pStyle w:val="7"/>
        <w:rPr>
          <w:sz w:val="28"/>
          <w:szCs w:val="28"/>
        </w:rPr>
      </w:pPr>
      <w:r w:rsidRPr="00ED0D05">
        <w:rPr>
          <w:sz w:val="28"/>
          <w:szCs w:val="28"/>
        </w:rPr>
        <w:t>По результатам анализа доходной части проекта бюджета наблюдается равномерное поступление доходов в 2022 году и в плановом периоде 2023-2024годов</w:t>
      </w:r>
      <w:r w:rsidR="000C37CC" w:rsidRPr="00ED0D05">
        <w:rPr>
          <w:sz w:val="28"/>
          <w:szCs w:val="28"/>
        </w:rPr>
        <w:t>.</w:t>
      </w:r>
    </w:p>
    <w:p w:rsidR="000C37CC" w:rsidRDefault="000C37CC" w:rsidP="000C37CC">
      <w:pPr>
        <w:spacing w:before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C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 объема доходов бюджета района сформирован с учетом изменения законодательства Российской Федерации, Красноярского края в сфере налогов и сборов, межбюджетных отношений</w:t>
      </w:r>
      <w:r w:rsidRPr="000C37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37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также основных направлений бюджетной и налоговой политики Красноярского края на 2022 год </w:t>
      </w:r>
      <w:r w:rsidRPr="000C37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2023 и 2024 годов.</w:t>
      </w:r>
      <w:r w:rsidR="000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7CC" w:rsidRDefault="00054B7C" w:rsidP="00FF4B36">
      <w:pPr>
        <w:tabs>
          <w:tab w:val="left" w:pos="709"/>
        </w:tabs>
        <w:ind w:left="0" w:firstLine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Пояснительной записке </w:t>
      </w:r>
      <w:r w:rsidR="0008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анализа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доходной части бюджета </w:t>
      </w:r>
      <w:r w:rsidR="00082D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предоставлены</w:t>
      </w:r>
      <w:r w:rsidR="005E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расчеты.</w:t>
      </w:r>
      <w:r w:rsidR="008E7AB4" w:rsidRPr="008E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D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E7A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асчеты проведены с соблюдением требований законодательства Российской Федерации, краевых и муниципальных нормативно-правовых актов.</w:t>
      </w:r>
    </w:p>
    <w:p w:rsidR="008023BB" w:rsidRDefault="008023BB" w:rsidP="00BD53F1">
      <w:pPr>
        <w:pStyle w:val="7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          </w:t>
      </w:r>
      <w:r w:rsidRPr="001E1C16">
        <w:rPr>
          <w:sz w:val="28"/>
          <w:szCs w:val="28"/>
        </w:rPr>
        <w:t>3.Основной объем расходов бюджета района сформирован в программном формате.</w:t>
      </w:r>
      <w:r w:rsidR="00A1794D">
        <w:rPr>
          <w:sz w:val="28"/>
          <w:szCs w:val="28"/>
        </w:rPr>
        <w:t xml:space="preserve"> </w:t>
      </w:r>
      <w:r w:rsidR="001E1C16">
        <w:rPr>
          <w:sz w:val="28"/>
          <w:szCs w:val="28"/>
          <w:lang w:eastAsia="ru-RU"/>
        </w:rPr>
        <w:t>Р</w:t>
      </w:r>
      <w:r w:rsidRPr="001E1C16">
        <w:rPr>
          <w:sz w:val="28"/>
          <w:szCs w:val="28"/>
          <w:lang w:eastAsia="ru-RU"/>
        </w:rPr>
        <w:t>асходы на реализацию муниципальных программ в общем объеме расходов бюджета района состав</w:t>
      </w:r>
      <w:r w:rsidR="001E1C16">
        <w:rPr>
          <w:sz w:val="28"/>
          <w:szCs w:val="28"/>
          <w:lang w:eastAsia="ru-RU"/>
        </w:rPr>
        <w:t>ят</w:t>
      </w:r>
      <w:r w:rsidRPr="001E1C16">
        <w:rPr>
          <w:sz w:val="28"/>
          <w:szCs w:val="28"/>
          <w:lang w:eastAsia="ru-RU"/>
        </w:rPr>
        <w:t xml:space="preserve"> в 2022 году на уровне 92,2%, в плановом периоде 2023-2024 годов на уровне 90,0% </w:t>
      </w:r>
    </w:p>
    <w:p w:rsidR="005C382E" w:rsidRDefault="001E1C16" w:rsidP="005C382E">
      <w:pPr>
        <w:widowControl w:val="0"/>
        <w:ind w:left="60" w:right="40" w:firstLine="700"/>
        <w:jc w:val="both"/>
        <w:rPr>
          <w:lang w:eastAsia="ru-RU"/>
        </w:rPr>
      </w:pPr>
      <w:r w:rsidRPr="001E1C16">
        <w:rPr>
          <w:rStyle w:val="70"/>
          <w:rFonts w:eastAsiaTheme="minorHAnsi"/>
          <w:sz w:val="28"/>
          <w:szCs w:val="28"/>
        </w:rPr>
        <w:t>Структура расходов бюджета района существенно не изменится</w:t>
      </w:r>
      <w:r>
        <w:rPr>
          <w:lang w:eastAsia="ru-RU"/>
        </w:rPr>
        <w:t>.</w:t>
      </w:r>
    </w:p>
    <w:p w:rsidR="005C382E" w:rsidRDefault="005C382E" w:rsidP="005C382E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 w:rsidRPr="005C382E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  <w:r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Расходы бюджета района в трехлетнем бюджетном цикле 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предусмотрены</w:t>
      </w:r>
      <w:r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в сумме</w:t>
      </w:r>
      <w:r w:rsidRPr="00234222">
        <w:rPr>
          <w:rFonts w:ascii="Times New Roman" w:eastAsia="Times New Roman" w:hAnsi="Times New Roman" w:cs="Times New Roman"/>
          <w:b/>
          <w:color w:val="000000"/>
          <w:spacing w:val="5"/>
          <w:sz w:val="27"/>
          <w:szCs w:val="27"/>
          <w:lang w:eastAsia="ru-RU"/>
        </w:rPr>
        <w:t xml:space="preserve"> </w:t>
      </w:r>
      <w:r w:rsidRPr="00214C00">
        <w:rPr>
          <w:rStyle w:val="70"/>
          <w:rFonts w:eastAsiaTheme="minorHAnsi"/>
          <w:sz w:val="28"/>
          <w:szCs w:val="28"/>
        </w:rPr>
        <w:t>9 262 557,5</w:t>
      </w:r>
      <w:r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тыс. руб., в том числе по 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годам:</w:t>
      </w:r>
      <w:r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</w:t>
      </w:r>
    </w:p>
    <w:p w:rsidR="005C382E" w:rsidRDefault="005C382E" w:rsidP="005C382E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-</w:t>
      </w:r>
      <w:r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2</w:t>
      </w:r>
      <w:r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3 167 387,6</w:t>
      </w:r>
      <w:r w:rsidRPr="00234222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 тыс.руб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лей,</w:t>
      </w:r>
    </w:p>
    <w:p w:rsidR="005C382E" w:rsidRDefault="005C382E" w:rsidP="005C382E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-на 2023 год в сумме 3 024 065,4 тыс.рублей,</w:t>
      </w:r>
    </w:p>
    <w:p w:rsidR="0000540F" w:rsidRDefault="005C382E" w:rsidP="005C382E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-на 2024 год в сумме 3 071 104,5 тыс.рублей.</w:t>
      </w:r>
    </w:p>
    <w:p w:rsidR="00ED0D05" w:rsidRDefault="005C382E" w:rsidP="005C382E">
      <w:pPr>
        <w:widowControl w:val="0"/>
        <w:ind w:left="60" w:right="4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В 2023 году в сравнении с 2022 годом планируется уменьшение объема бюджета на 143 322,20 тыс.рублей или на 4,5%, в 2024 году в сравнении с 2023 годом увеличение на 47 039,1 тыс.рублей или на 1,5%.</w:t>
      </w:r>
    </w:p>
    <w:p w:rsidR="009424EE" w:rsidRPr="002A67AE" w:rsidRDefault="00AB688A" w:rsidP="00AB688A">
      <w:pPr>
        <w:spacing w:after="120"/>
        <w:ind w:left="0" w:firstLine="720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B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Северо-Енисейского района на 2022 год в соответствии с проектом решения планируется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191 567,2</w:t>
      </w:r>
      <w:r w:rsidRPr="00AB688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дефицит (профицит) на 2023 год – 0,0 тыс. рублей,</w:t>
      </w:r>
      <w:r w:rsidR="00C869C7" w:rsidRPr="00C8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9C7" w:rsidRPr="00AB68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(профицит)</w:t>
      </w:r>
      <w:r w:rsidRPr="00AB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– 0,0 тыс. рублей. </w:t>
      </w:r>
    </w:p>
    <w:p w:rsidR="009424EE" w:rsidRPr="002F1AFC" w:rsidRDefault="009424EE" w:rsidP="00B2648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1AFC">
        <w:rPr>
          <w:rFonts w:ascii="Times New Roman" w:hAnsi="Times New Roman" w:cs="Times New Roman"/>
          <w:sz w:val="28"/>
          <w:szCs w:val="28"/>
        </w:rPr>
        <w:t>Верхний предел  муниципального внутреннего долга  Северо-Енисейского района:</w:t>
      </w:r>
    </w:p>
    <w:p w:rsidR="009424EE" w:rsidRPr="002F1AFC" w:rsidRDefault="009424EE" w:rsidP="00B26485">
      <w:pPr>
        <w:tabs>
          <w:tab w:val="left" w:pos="-21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FC">
        <w:rPr>
          <w:rFonts w:ascii="Times New Roman" w:hAnsi="Times New Roman" w:cs="Times New Roman"/>
          <w:sz w:val="28"/>
          <w:szCs w:val="28"/>
        </w:rPr>
        <w:tab/>
        <w:t>на 1 января 202</w:t>
      </w:r>
      <w:r w:rsidR="001D2D90" w:rsidRPr="002F1AFC">
        <w:rPr>
          <w:rFonts w:ascii="Times New Roman" w:hAnsi="Times New Roman" w:cs="Times New Roman"/>
          <w:sz w:val="28"/>
          <w:szCs w:val="28"/>
        </w:rPr>
        <w:t>2</w:t>
      </w:r>
      <w:r w:rsidRPr="002F1AFC">
        <w:rPr>
          <w:rFonts w:ascii="Times New Roman" w:hAnsi="Times New Roman" w:cs="Times New Roman"/>
          <w:sz w:val="28"/>
          <w:szCs w:val="28"/>
        </w:rPr>
        <w:t xml:space="preserve"> года в сумме 0,0 тыс. рублей, в том числе по муниципальным гарантиям 0,0 тыс. рублей;</w:t>
      </w:r>
    </w:p>
    <w:p w:rsidR="009424EE" w:rsidRPr="002F1AFC" w:rsidRDefault="009424EE" w:rsidP="00B26485">
      <w:pPr>
        <w:tabs>
          <w:tab w:val="left" w:pos="-21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FC">
        <w:rPr>
          <w:rFonts w:ascii="Times New Roman" w:hAnsi="Times New Roman" w:cs="Times New Roman"/>
          <w:sz w:val="28"/>
          <w:szCs w:val="28"/>
        </w:rPr>
        <w:t>на 1 января 2023 года в сумме 0,0 тыс. рублей, в том числе по муниципальным гарантиям 0,0 тыс. рублей;</w:t>
      </w:r>
    </w:p>
    <w:p w:rsidR="009424EE" w:rsidRPr="002F1AFC" w:rsidRDefault="009424EE" w:rsidP="00B26485">
      <w:pPr>
        <w:tabs>
          <w:tab w:val="left" w:pos="-21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FC">
        <w:rPr>
          <w:rFonts w:ascii="Times New Roman" w:hAnsi="Times New Roman" w:cs="Times New Roman"/>
          <w:sz w:val="28"/>
          <w:szCs w:val="28"/>
        </w:rPr>
        <w:t>на 1 января 2024 года в сумме 0,0 тыс. рублей, в том числе по муниципальным гарантиям 0,0 тыс. рублей.</w:t>
      </w:r>
    </w:p>
    <w:p w:rsidR="00722D7F" w:rsidRPr="002F1AFC" w:rsidRDefault="003A594A" w:rsidP="00B26485">
      <w:pPr>
        <w:tabs>
          <w:tab w:val="left" w:pos="-21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FC">
        <w:rPr>
          <w:rFonts w:ascii="Times New Roman" w:hAnsi="Times New Roman" w:cs="Times New Roman"/>
          <w:sz w:val="28"/>
          <w:szCs w:val="28"/>
        </w:rPr>
        <w:t>5</w:t>
      </w:r>
      <w:r w:rsidR="00341339" w:rsidRPr="002F1AFC">
        <w:rPr>
          <w:rFonts w:ascii="Times New Roman" w:hAnsi="Times New Roman" w:cs="Times New Roman"/>
          <w:sz w:val="28"/>
          <w:szCs w:val="28"/>
        </w:rPr>
        <w:t>.Пояснительная записка к Проекту достаточно информативна</w:t>
      </w:r>
      <w:r w:rsidR="00CA67F5" w:rsidRPr="002F1AFC">
        <w:rPr>
          <w:rFonts w:ascii="Times New Roman" w:hAnsi="Times New Roman" w:cs="Times New Roman"/>
          <w:sz w:val="28"/>
          <w:szCs w:val="28"/>
        </w:rPr>
        <w:t>, отражены</w:t>
      </w:r>
      <w:r w:rsidR="00E173E7" w:rsidRPr="002F1AFC">
        <w:rPr>
          <w:rFonts w:ascii="Times New Roman" w:hAnsi="Times New Roman" w:cs="Times New Roman"/>
          <w:sz w:val="28"/>
          <w:szCs w:val="28"/>
        </w:rPr>
        <w:t>:</w:t>
      </w:r>
      <w:r w:rsidR="00CA67F5" w:rsidRPr="002F1AFC">
        <w:rPr>
          <w:rFonts w:ascii="Times New Roman" w:hAnsi="Times New Roman" w:cs="Times New Roman"/>
          <w:sz w:val="28"/>
          <w:szCs w:val="28"/>
        </w:rPr>
        <w:t xml:space="preserve"> особенности формирования </w:t>
      </w:r>
      <w:r w:rsidR="00E6614C" w:rsidRPr="002F1AF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A67F5" w:rsidRPr="002F1AFC">
        <w:rPr>
          <w:rFonts w:ascii="Times New Roman" w:hAnsi="Times New Roman" w:cs="Times New Roman"/>
          <w:sz w:val="28"/>
          <w:szCs w:val="28"/>
        </w:rPr>
        <w:t>бюджета, нормативно-правовая база</w:t>
      </w:r>
      <w:r w:rsidR="00E173E7" w:rsidRPr="002F1AFC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E6614C" w:rsidRPr="002F1AF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173E7" w:rsidRPr="002F1AFC">
        <w:rPr>
          <w:rFonts w:ascii="Times New Roman" w:hAnsi="Times New Roman" w:cs="Times New Roman"/>
          <w:sz w:val="28"/>
          <w:szCs w:val="28"/>
        </w:rPr>
        <w:t>бюджета</w:t>
      </w:r>
      <w:r w:rsidR="00CA67F5" w:rsidRPr="002F1AFC">
        <w:rPr>
          <w:rFonts w:ascii="Times New Roman" w:hAnsi="Times New Roman" w:cs="Times New Roman"/>
          <w:sz w:val="28"/>
          <w:szCs w:val="28"/>
        </w:rPr>
        <w:t>,</w:t>
      </w:r>
      <w:r w:rsidR="00E173E7" w:rsidRPr="002F1AFC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 w:rsidR="00CA67F5" w:rsidRPr="002F1AFC">
        <w:rPr>
          <w:rFonts w:ascii="Times New Roman" w:hAnsi="Times New Roman" w:cs="Times New Roman"/>
          <w:sz w:val="28"/>
          <w:szCs w:val="28"/>
        </w:rPr>
        <w:t xml:space="preserve"> </w:t>
      </w:r>
      <w:r w:rsidR="00E173E7" w:rsidRPr="002F1AFC">
        <w:rPr>
          <w:rFonts w:ascii="Times New Roman" w:hAnsi="Times New Roman" w:cs="Times New Roman"/>
          <w:sz w:val="28"/>
          <w:szCs w:val="28"/>
        </w:rPr>
        <w:t>расчеты по доходной и расходной части</w:t>
      </w:r>
      <w:r w:rsidR="00E6614C" w:rsidRPr="002F1AF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173E7" w:rsidRPr="002F1A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15BFA" w:rsidRPr="002F1AFC" w:rsidRDefault="003A594A" w:rsidP="00B26485">
      <w:pPr>
        <w:tabs>
          <w:tab w:val="left" w:pos="-2127"/>
        </w:tabs>
        <w:ind w:left="7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AFC">
        <w:rPr>
          <w:rFonts w:ascii="Times New Roman" w:hAnsi="Times New Roman" w:cs="Times New Roman"/>
          <w:sz w:val="28"/>
          <w:szCs w:val="28"/>
        </w:rPr>
        <w:t xml:space="preserve">6.Основные параметры </w:t>
      </w:r>
      <w:r w:rsidR="002F1AFC" w:rsidRPr="002F1AFC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 w:rsidRPr="002F1AFC">
        <w:rPr>
          <w:rFonts w:ascii="Times New Roman" w:hAnsi="Times New Roman" w:cs="Times New Roman"/>
          <w:sz w:val="28"/>
          <w:szCs w:val="28"/>
        </w:rPr>
        <w:t>соблюдены.</w:t>
      </w:r>
    </w:p>
    <w:p w:rsidR="003A594A" w:rsidRPr="002F1AFC" w:rsidRDefault="003A594A" w:rsidP="00B26485">
      <w:pPr>
        <w:tabs>
          <w:tab w:val="left" w:pos="-2127"/>
        </w:tabs>
        <w:ind w:left="7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2D7F" w:rsidRPr="002F1AFC" w:rsidRDefault="00722D7F" w:rsidP="00B26485">
      <w:pPr>
        <w:tabs>
          <w:tab w:val="left" w:pos="-2127"/>
        </w:tabs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2F1AFC">
        <w:rPr>
          <w:rFonts w:ascii="Times New Roman" w:hAnsi="Times New Roman" w:cs="Times New Roman"/>
          <w:sz w:val="28"/>
          <w:szCs w:val="28"/>
        </w:rPr>
        <w:t>Контрольно-счетная комиссия предлагает учесть настоящее заключение при принятии решения.</w:t>
      </w:r>
    </w:p>
    <w:p w:rsidR="00722D7F" w:rsidRDefault="00722D7F" w:rsidP="00722D7F">
      <w:pPr>
        <w:tabs>
          <w:tab w:val="left" w:pos="-2127"/>
        </w:tabs>
        <w:ind w:left="0" w:firstLine="760"/>
        <w:jc w:val="both"/>
        <w:rPr>
          <w:rFonts w:ascii="Times New Roman" w:hAnsi="Times New Roman" w:cs="Times New Roman"/>
          <w:sz w:val="27"/>
          <w:szCs w:val="27"/>
        </w:rPr>
      </w:pPr>
    </w:p>
    <w:p w:rsidR="006F3208" w:rsidRDefault="00722D7F" w:rsidP="006F3208">
      <w:pPr>
        <w:tabs>
          <w:tab w:val="left" w:pos="-2127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Председатель</w:t>
      </w:r>
      <w:r w:rsidR="006F320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22D7F" w:rsidRPr="007077A2" w:rsidRDefault="006F3208" w:rsidP="006F3208">
      <w:pPr>
        <w:tabs>
          <w:tab w:val="left" w:pos="-2127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Контрольно-счетной комиссии</w:t>
      </w:r>
    </w:p>
    <w:p w:rsidR="00256CE5" w:rsidRPr="002A67AE" w:rsidRDefault="006F3208" w:rsidP="006F3208">
      <w:pPr>
        <w:tabs>
          <w:tab w:val="left" w:pos="-2127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Северо-Енисейского района                                                     Н.В.Антропова       </w:t>
      </w:r>
    </w:p>
    <w:sectPr w:rsidR="00256CE5" w:rsidRPr="002A67AE" w:rsidSect="004E54D5">
      <w:pgSz w:w="11909" w:h="16838"/>
      <w:pgMar w:top="1134" w:right="994" w:bottom="993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8CF" w:rsidRDefault="008868CF" w:rsidP="005F2541">
      <w:r>
        <w:separator/>
      </w:r>
    </w:p>
  </w:endnote>
  <w:endnote w:type="continuationSeparator" w:id="0">
    <w:p w:rsidR="008868CF" w:rsidRDefault="008868CF" w:rsidP="005F2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CF" w:rsidRDefault="008868CF">
    <w:pPr>
      <w:pStyle w:val="a6"/>
      <w:jc w:val="right"/>
    </w:pPr>
    <w:sdt>
      <w:sdtPr>
        <w:id w:val="4335929"/>
        <w:docPartObj>
          <w:docPartGallery w:val="Page Numbers (Bottom of Page)"/>
          <w:docPartUnique/>
        </w:docPartObj>
      </w:sdtPr>
      <w:sdtContent>
        <w:fldSimple w:instr=" PAGE   \* MERGEFORMAT ">
          <w:r w:rsidR="00E20AB5">
            <w:rPr>
              <w:noProof/>
            </w:rPr>
            <w:t>54</w:t>
          </w:r>
        </w:fldSimple>
      </w:sdtContent>
    </w:sdt>
  </w:p>
  <w:p w:rsidR="008868CF" w:rsidRDefault="008868C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5930"/>
      <w:docPartObj>
        <w:docPartGallery w:val="Page Numbers (Bottom of Page)"/>
        <w:docPartUnique/>
      </w:docPartObj>
    </w:sdtPr>
    <w:sdtContent>
      <w:p w:rsidR="008868CF" w:rsidRDefault="008868CF">
        <w:pPr>
          <w:pStyle w:val="a6"/>
          <w:jc w:val="right"/>
        </w:pPr>
        <w:fldSimple w:instr=" PAGE   \* MERGEFORMAT ">
          <w:r w:rsidR="00E20AB5">
            <w:rPr>
              <w:noProof/>
            </w:rPr>
            <w:t>1</w:t>
          </w:r>
        </w:fldSimple>
      </w:p>
    </w:sdtContent>
  </w:sdt>
  <w:p w:rsidR="008868CF" w:rsidRDefault="008868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8CF" w:rsidRDefault="008868CF" w:rsidP="005F2541">
      <w:r>
        <w:separator/>
      </w:r>
    </w:p>
  </w:footnote>
  <w:footnote w:type="continuationSeparator" w:id="0">
    <w:p w:rsidR="008868CF" w:rsidRDefault="008868CF" w:rsidP="005F2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CF" w:rsidRDefault="008868CF" w:rsidP="002F779D">
    <w:pPr>
      <w:pStyle w:val="a4"/>
      <w:ind w:left="0" w:firstLine="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C4DCD31E"/>
    <w:lvl w:ilvl="0" w:tplc="B0D8BD5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000000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07"/>
    <w:multiLevelType w:val="hybridMultilevel"/>
    <w:tmpl w:val="42540140"/>
    <w:lvl w:ilvl="0" w:tplc="E2686B58">
      <w:start w:val="1"/>
      <w:numFmt w:val="bullet"/>
      <w:lvlText w:val="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">
    <w:nsid w:val="0000000A"/>
    <w:multiLevelType w:val="hybridMultilevel"/>
    <w:tmpl w:val="5D028B04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3A2C0F8">
      <w:start w:val="1"/>
      <w:numFmt w:val="bullet"/>
      <w:lvlText w:val="-"/>
      <w:lvlJc w:val="left"/>
      <w:pPr>
        <w:tabs>
          <w:tab w:val="num" w:pos="2318"/>
        </w:tabs>
        <w:ind w:left="231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4">
    <w:nsid w:val="0D1F0F8F"/>
    <w:multiLevelType w:val="hybridMultilevel"/>
    <w:tmpl w:val="E43C7EE2"/>
    <w:lvl w:ilvl="0" w:tplc="3AFA12C8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>
    <w:nsid w:val="0D651283"/>
    <w:multiLevelType w:val="hybridMultilevel"/>
    <w:tmpl w:val="6BEA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115AA"/>
    <w:multiLevelType w:val="hybridMultilevel"/>
    <w:tmpl w:val="874835C0"/>
    <w:lvl w:ilvl="0" w:tplc="FACE35E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19050BB6"/>
    <w:multiLevelType w:val="hybridMultilevel"/>
    <w:tmpl w:val="7708EA64"/>
    <w:lvl w:ilvl="0" w:tplc="373A1A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D20443"/>
    <w:multiLevelType w:val="multilevel"/>
    <w:tmpl w:val="72140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B43E0"/>
    <w:multiLevelType w:val="hybridMultilevel"/>
    <w:tmpl w:val="A7CE1764"/>
    <w:lvl w:ilvl="0" w:tplc="23167F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01153D"/>
    <w:multiLevelType w:val="hybridMultilevel"/>
    <w:tmpl w:val="F46EE492"/>
    <w:lvl w:ilvl="0" w:tplc="B168740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2AFC4685"/>
    <w:multiLevelType w:val="hybridMultilevel"/>
    <w:tmpl w:val="56768646"/>
    <w:lvl w:ilvl="0" w:tplc="FDC65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013B01"/>
    <w:multiLevelType w:val="hybridMultilevel"/>
    <w:tmpl w:val="6C5680D6"/>
    <w:lvl w:ilvl="0" w:tplc="1B2231B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3">
    <w:nsid w:val="55F6165E"/>
    <w:multiLevelType w:val="hybridMultilevel"/>
    <w:tmpl w:val="503EE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32822"/>
    <w:multiLevelType w:val="hybridMultilevel"/>
    <w:tmpl w:val="1D908E20"/>
    <w:lvl w:ilvl="0" w:tplc="9A24BF3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5">
    <w:nsid w:val="5EA76D6C"/>
    <w:multiLevelType w:val="hybridMultilevel"/>
    <w:tmpl w:val="94E23570"/>
    <w:lvl w:ilvl="0" w:tplc="8A22C46A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6">
    <w:nsid w:val="627A2062"/>
    <w:multiLevelType w:val="hybridMultilevel"/>
    <w:tmpl w:val="A078B25E"/>
    <w:lvl w:ilvl="0" w:tplc="92DED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13528A"/>
    <w:multiLevelType w:val="multilevel"/>
    <w:tmpl w:val="7100784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6718480F"/>
    <w:multiLevelType w:val="hybridMultilevel"/>
    <w:tmpl w:val="A6185C6C"/>
    <w:lvl w:ilvl="0" w:tplc="77FA5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5BA7448" w:tentative="1">
      <w:start w:val="1"/>
      <w:numFmt w:val="lowerLetter"/>
      <w:lvlText w:val="%2."/>
      <w:lvlJc w:val="left"/>
      <w:pPr>
        <w:ind w:left="796" w:hanging="360"/>
      </w:pPr>
    </w:lvl>
    <w:lvl w:ilvl="2" w:tplc="841A7008" w:tentative="1">
      <w:start w:val="1"/>
      <w:numFmt w:val="lowerRoman"/>
      <w:lvlText w:val="%3."/>
      <w:lvlJc w:val="right"/>
      <w:pPr>
        <w:ind w:left="1516" w:hanging="180"/>
      </w:pPr>
    </w:lvl>
    <w:lvl w:ilvl="3" w:tplc="43BA8844" w:tentative="1">
      <w:start w:val="1"/>
      <w:numFmt w:val="decimal"/>
      <w:lvlText w:val="%4."/>
      <w:lvlJc w:val="left"/>
      <w:pPr>
        <w:ind w:left="2236" w:hanging="360"/>
      </w:pPr>
    </w:lvl>
    <w:lvl w:ilvl="4" w:tplc="FEB89A86" w:tentative="1">
      <w:start w:val="1"/>
      <w:numFmt w:val="lowerLetter"/>
      <w:lvlText w:val="%5."/>
      <w:lvlJc w:val="left"/>
      <w:pPr>
        <w:ind w:left="2956" w:hanging="360"/>
      </w:pPr>
    </w:lvl>
    <w:lvl w:ilvl="5" w:tplc="8EC248F4" w:tentative="1">
      <w:start w:val="1"/>
      <w:numFmt w:val="lowerRoman"/>
      <w:lvlText w:val="%6."/>
      <w:lvlJc w:val="right"/>
      <w:pPr>
        <w:ind w:left="3676" w:hanging="180"/>
      </w:pPr>
    </w:lvl>
    <w:lvl w:ilvl="6" w:tplc="43349FC4" w:tentative="1">
      <w:start w:val="1"/>
      <w:numFmt w:val="decimal"/>
      <w:lvlText w:val="%7."/>
      <w:lvlJc w:val="left"/>
      <w:pPr>
        <w:ind w:left="4396" w:hanging="360"/>
      </w:pPr>
    </w:lvl>
    <w:lvl w:ilvl="7" w:tplc="92D43AFE" w:tentative="1">
      <w:start w:val="1"/>
      <w:numFmt w:val="lowerLetter"/>
      <w:lvlText w:val="%8."/>
      <w:lvlJc w:val="left"/>
      <w:pPr>
        <w:ind w:left="5116" w:hanging="360"/>
      </w:pPr>
    </w:lvl>
    <w:lvl w:ilvl="8" w:tplc="B5F61AF6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67DB16DD"/>
    <w:multiLevelType w:val="hybridMultilevel"/>
    <w:tmpl w:val="94E23570"/>
    <w:lvl w:ilvl="0" w:tplc="8A22C46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0">
    <w:nsid w:val="69D73E0A"/>
    <w:multiLevelType w:val="hybridMultilevel"/>
    <w:tmpl w:val="49AA5CD2"/>
    <w:lvl w:ilvl="0" w:tplc="F4CE31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CB24266"/>
    <w:multiLevelType w:val="hybridMultilevel"/>
    <w:tmpl w:val="37063E62"/>
    <w:lvl w:ilvl="0" w:tplc="750A79EE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2">
    <w:nsid w:val="70AE1D1E"/>
    <w:multiLevelType w:val="hybridMultilevel"/>
    <w:tmpl w:val="4D0C4234"/>
    <w:lvl w:ilvl="0" w:tplc="DFEA9F16">
      <w:start w:val="1"/>
      <w:numFmt w:val="decimal"/>
      <w:lvlText w:val="%1)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DD0BC6"/>
    <w:multiLevelType w:val="hybridMultilevel"/>
    <w:tmpl w:val="664E53AC"/>
    <w:lvl w:ilvl="0" w:tplc="97A87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164B0A"/>
    <w:multiLevelType w:val="hybridMultilevel"/>
    <w:tmpl w:val="A7367458"/>
    <w:lvl w:ilvl="0" w:tplc="FD8A4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2A4E27"/>
    <w:multiLevelType w:val="hybridMultilevel"/>
    <w:tmpl w:val="16BCAB8E"/>
    <w:lvl w:ilvl="0" w:tplc="E250A6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CB5C02"/>
    <w:multiLevelType w:val="hybridMultilevel"/>
    <w:tmpl w:val="5F0E21CE"/>
    <w:lvl w:ilvl="0" w:tplc="D8FE1D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7"/>
  </w:num>
  <w:num w:numId="7">
    <w:abstractNumId w:val="25"/>
  </w:num>
  <w:num w:numId="8">
    <w:abstractNumId w:val="22"/>
  </w:num>
  <w:num w:numId="9">
    <w:abstractNumId w:val="8"/>
  </w:num>
  <w:num w:numId="10">
    <w:abstractNumId w:val="26"/>
  </w:num>
  <w:num w:numId="11">
    <w:abstractNumId w:val="21"/>
  </w:num>
  <w:num w:numId="12">
    <w:abstractNumId w:val="13"/>
  </w:num>
  <w:num w:numId="13">
    <w:abstractNumId w:val="23"/>
  </w:num>
  <w:num w:numId="14">
    <w:abstractNumId w:val="7"/>
  </w:num>
  <w:num w:numId="15">
    <w:abstractNumId w:val="9"/>
  </w:num>
  <w:num w:numId="16">
    <w:abstractNumId w:val="12"/>
  </w:num>
  <w:num w:numId="17">
    <w:abstractNumId w:val="20"/>
  </w:num>
  <w:num w:numId="18">
    <w:abstractNumId w:val="14"/>
  </w:num>
  <w:num w:numId="19">
    <w:abstractNumId w:val="6"/>
  </w:num>
  <w:num w:numId="20">
    <w:abstractNumId w:val="11"/>
  </w:num>
  <w:num w:numId="21">
    <w:abstractNumId w:val="24"/>
  </w:num>
  <w:num w:numId="22">
    <w:abstractNumId w:val="16"/>
  </w:num>
  <w:num w:numId="23">
    <w:abstractNumId w:val="4"/>
  </w:num>
  <w:num w:numId="24">
    <w:abstractNumId w:val="19"/>
  </w:num>
  <w:num w:numId="25">
    <w:abstractNumId w:val="15"/>
  </w:num>
  <w:num w:numId="26">
    <w:abstractNumId w:val="10"/>
  </w:num>
  <w:num w:numId="2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F2541"/>
    <w:rsid w:val="00000F90"/>
    <w:rsid w:val="000035ED"/>
    <w:rsid w:val="0000540F"/>
    <w:rsid w:val="0000781D"/>
    <w:rsid w:val="00011F9A"/>
    <w:rsid w:val="00014706"/>
    <w:rsid w:val="00014E0C"/>
    <w:rsid w:val="00015FD4"/>
    <w:rsid w:val="0002130D"/>
    <w:rsid w:val="0002217C"/>
    <w:rsid w:val="000234C0"/>
    <w:rsid w:val="000244AF"/>
    <w:rsid w:val="00024DA4"/>
    <w:rsid w:val="00026C63"/>
    <w:rsid w:val="000306F4"/>
    <w:rsid w:val="00030A16"/>
    <w:rsid w:val="0003151E"/>
    <w:rsid w:val="00032048"/>
    <w:rsid w:val="000322E9"/>
    <w:rsid w:val="00033413"/>
    <w:rsid w:val="000365E9"/>
    <w:rsid w:val="00040420"/>
    <w:rsid w:val="00040D99"/>
    <w:rsid w:val="00046C7C"/>
    <w:rsid w:val="0005280A"/>
    <w:rsid w:val="00054A28"/>
    <w:rsid w:val="00054B7C"/>
    <w:rsid w:val="00056A78"/>
    <w:rsid w:val="00062B4F"/>
    <w:rsid w:val="00063062"/>
    <w:rsid w:val="00063977"/>
    <w:rsid w:val="0006571D"/>
    <w:rsid w:val="00065D13"/>
    <w:rsid w:val="000679AB"/>
    <w:rsid w:val="00067A82"/>
    <w:rsid w:val="00071EBD"/>
    <w:rsid w:val="00071ED6"/>
    <w:rsid w:val="00075421"/>
    <w:rsid w:val="00076662"/>
    <w:rsid w:val="000804AB"/>
    <w:rsid w:val="0008137A"/>
    <w:rsid w:val="00082693"/>
    <w:rsid w:val="00082D47"/>
    <w:rsid w:val="000843EC"/>
    <w:rsid w:val="00085E7F"/>
    <w:rsid w:val="0008778E"/>
    <w:rsid w:val="000913A8"/>
    <w:rsid w:val="00093811"/>
    <w:rsid w:val="00093DDD"/>
    <w:rsid w:val="00095501"/>
    <w:rsid w:val="00095F47"/>
    <w:rsid w:val="0009601D"/>
    <w:rsid w:val="00097CF9"/>
    <w:rsid w:val="000A06F7"/>
    <w:rsid w:val="000A3D65"/>
    <w:rsid w:val="000A3E09"/>
    <w:rsid w:val="000A4694"/>
    <w:rsid w:val="000A46EC"/>
    <w:rsid w:val="000A4D65"/>
    <w:rsid w:val="000A7858"/>
    <w:rsid w:val="000B1E72"/>
    <w:rsid w:val="000B268E"/>
    <w:rsid w:val="000B2DA4"/>
    <w:rsid w:val="000B5352"/>
    <w:rsid w:val="000B6D6C"/>
    <w:rsid w:val="000C0564"/>
    <w:rsid w:val="000C06E6"/>
    <w:rsid w:val="000C1511"/>
    <w:rsid w:val="000C32BA"/>
    <w:rsid w:val="000C37CC"/>
    <w:rsid w:val="000C4277"/>
    <w:rsid w:val="000C4B07"/>
    <w:rsid w:val="000C6033"/>
    <w:rsid w:val="000C7860"/>
    <w:rsid w:val="000D218C"/>
    <w:rsid w:val="000D246E"/>
    <w:rsid w:val="000D3FE5"/>
    <w:rsid w:val="000D413B"/>
    <w:rsid w:val="000D5A12"/>
    <w:rsid w:val="000D6AFF"/>
    <w:rsid w:val="000E0C0A"/>
    <w:rsid w:val="000E2A1D"/>
    <w:rsid w:val="000E4A2E"/>
    <w:rsid w:val="000E7AA6"/>
    <w:rsid w:val="000F0A04"/>
    <w:rsid w:val="000F1311"/>
    <w:rsid w:val="000F207C"/>
    <w:rsid w:val="000F236B"/>
    <w:rsid w:val="000F2C01"/>
    <w:rsid w:val="000F35A9"/>
    <w:rsid w:val="000F4F5F"/>
    <w:rsid w:val="000F662F"/>
    <w:rsid w:val="000F73C8"/>
    <w:rsid w:val="001003F3"/>
    <w:rsid w:val="00103F77"/>
    <w:rsid w:val="00106675"/>
    <w:rsid w:val="001078C2"/>
    <w:rsid w:val="0011462A"/>
    <w:rsid w:val="00114B19"/>
    <w:rsid w:val="00115BFA"/>
    <w:rsid w:val="00116CD9"/>
    <w:rsid w:val="001203B7"/>
    <w:rsid w:val="00120815"/>
    <w:rsid w:val="00121D50"/>
    <w:rsid w:val="0012258C"/>
    <w:rsid w:val="00123C8E"/>
    <w:rsid w:val="00124118"/>
    <w:rsid w:val="0012531C"/>
    <w:rsid w:val="00126235"/>
    <w:rsid w:val="0012688A"/>
    <w:rsid w:val="00126CA1"/>
    <w:rsid w:val="00137F9C"/>
    <w:rsid w:val="001423A8"/>
    <w:rsid w:val="001432D8"/>
    <w:rsid w:val="001456BE"/>
    <w:rsid w:val="00146CB8"/>
    <w:rsid w:val="001471A1"/>
    <w:rsid w:val="00147538"/>
    <w:rsid w:val="0014777B"/>
    <w:rsid w:val="0015078F"/>
    <w:rsid w:val="00150819"/>
    <w:rsid w:val="00154803"/>
    <w:rsid w:val="00155900"/>
    <w:rsid w:val="0015792A"/>
    <w:rsid w:val="00157F7D"/>
    <w:rsid w:val="0016426B"/>
    <w:rsid w:val="001662C2"/>
    <w:rsid w:val="00166563"/>
    <w:rsid w:val="00166A48"/>
    <w:rsid w:val="0017131C"/>
    <w:rsid w:val="0017241A"/>
    <w:rsid w:val="00174B6A"/>
    <w:rsid w:val="001755AC"/>
    <w:rsid w:val="001755C0"/>
    <w:rsid w:val="001778BA"/>
    <w:rsid w:val="00180D62"/>
    <w:rsid w:val="001815E8"/>
    <w:rsid w:val="00184D89"/>
    <w:rsid w:val="00185E39"/>
    <w:rsid w:val="00190A67"/>
    <w:rsid w:val="00191A73"/>
    <w:rsid w:val="001956AA"/>
    <w:rsid w:val="001958EA"/>
    <w:rsid w:val="0019669D"/>
    <w:rsid w:val="001A0782"/>
    <w:rsid w:val="001A5BC6"/>
    <w:rsid w:val="001A65A5"/>
    <w:rsid w:val="001B051D"/>
    <w:rsid w:val="001B144D"/>
    <w:rsid w:val="001B2003"/>
    <w:rsid w:val="001B206B"/>
    <w:rsid w:val="001B2395"/>
    <w:rsid w:val="001B2EFC"/>
    <w:rsid w:val="001B5B2D"/>
    <w:rsid w:val="001B5CD9"/>
    <w:rsid w:val="001B7B1F"/>
    <w:rsid w:val="001C24B5"/>
    <w:rsid w:val="001C3293"/>
    <w:rsid w:val="001C3CB2"/>
    <w:rsid w:val="001C50F2"/>
    <w:rsid w:val="001C62FB"/>
    <w:rsid w:val="001C6624"/>
    <w:rsid w:val="001D04BF"/>
    <w:rsid w:val="001D2823"/>
    <w:rsid w:val="001D2D90"/>
    <w:rsid w:val="001D4DFD"/>
    <w:rsid w:val="001D567B"/>
    <w:rsid w:val="001D665B"/>
    <w:rsid w:val="001D765D"/>
    <w:rsid w:val="001E0E8B"/>
    <w:rsid w:val="001E0FE6"/>
    <w:rsid w:val="001E1C16"/>
    <w:rsid w:val="001E1F00"/>
    <w:rsid w:val="001E2850"/>
    <w:rsid w:val="001E3291"/>
    <w:rsid w:val="001E35CA"/>
    <w:rsid w:val="001E528F"/>
    <w:rsid w:val="001E5B4D"/>
    <w:rsid w:val="001F0CB0"/>
    <w:rsid w:val="001F0EDC"/>
    <w:rsid w:val="001F2969"/>
    <w:rsid w:val="001F3716"/>
    <w:rsid w:val="001F4FFB"/>
    <w:rsid w:val="00200009"/>
    <w:rsid w:val="0020060F"/>
    <w:rsid w:val="0020214A"/>
    <w:rsid w:val="0020329C"/>
    <w:rsid w:val="002038BB"/>
    <w:rsid w:val="002118F3"/>
    <w:rsid w:val="002119A5"/>
    <w:rsid w:val="00214C00"/>
    <w:rsid w:val="00214D91"/>
    <w:rsid w:val="00216292"/>
    <w:rsid w:val="0021647A"/>
    <w:rsid w:val="0021691C"/>
    <w:rsid w:val="00217933"/>
    <w:rsid w:val="0022072B"/>
    <w:rsid w:val="0022114D"/>
    <w:rsid w:val="00223D25"/>
    <w:rsid w:val="00224D4F"/>
    <w:rsid w:val="00225E3F"/>
    <w:rsid w:val="002273C6"/>
    <w:rsid w:val="002300F5"/>
    <w:rsid w:val="002316A1"/>
    <w:rsid w:val="00232A17"/>
    <w:rsid w:val="002336D3"/>
    <w:rsid w:val="00234222"/>
    <w:rsid w:val="00234812"/>
    <w:rsid w:val="002363CF"/>
    <w:rsid w:val="00240871"/>
    <w:rsid w:val="0024194C"/>
    <w:rsid w:val="0024218D"/>
    <w:rsid w:val="00244277"/>
    <w:rsid w:val="00246AB8"/>
    <w:rsid w:val="0025087B"/>
    <w:rsid w:val="002530E3"/>
    <w:rsid w:val="00253477"/>
    <w:rsid w:val="002549EF"/>
    <w:rsid w:val="00254D28"/>
    <w:rsid w:val="0025506A"/>
    <w:rsid w:val="00255595"/>
    <w:rsid w:val="00256CE5"/>
    <w:rsid w:val="00260037"/>
    <w:rsid w:val="00262B8D"/>
    <w:rsid w:val="0026383E"/>
    <w:rsid w:val="0026568D"/>
    <w:rsid w:val="00266470"/>
    <w:rsid w:val="002665B5"/>
    <w:rsid w:val="00266627"/>
    <w:rsid w:val="00266985"/>
    <w:rsid w:val="002706EE"/>
    <w:rsid w:val="00270A82"/>
    <w:rsid w:val="00270EB4"/>
    <w:rsid w:val="00271649"/>
    <w:rsid w:val="0027589C"/>
    <w:rsid w:val="00275FC9"/>
    <w:rsid w:val="00276A24"/>
    <w:rsid w:val="0027728E"/>
    <w:rsid w:val="00280F2E"/>
    <w:rsid w:val="00282034"/>
    <w:rsid w:val="00282217"/>
    <w:rsid w:val="00282246"/>
    <w:rsid w:val="00282E10"/>
    <w:rsid w:val="002835EB"/>
    <w:rsid w:val="00284552"/>
    <w:rsid w:val="00284ACD"/>
    <w:rsid w:val="002872E4"/>
    <w:rsid w:val="00287DCF"/>
    <w:rsid w:val="00290625"/>
    <w:rsid w:val="00290B22"/>
    <w:rsid w:val="00292B4E"/>
    <w:rsid w:val="00295CFA"/>
    <w:rsid w:val="00296295"/>
    <w:rsid w:val="002A050D"/>
    <w:rsid w:val="002A1231"/>
    <w:rsid w:val="002A1BF8"/>
    <w:rsid w:val="002A30F9"/>
    <w:rsid w:val="002A37D5"/>
    <w:rsid w:val="002A6643"/>
    <w:rsid w:val="002A67AE"/>
    <w:rsid w:val="002B0040"/>
    <w:rsid w:val="002B0377"/>
    <w:rsid w:val="002B1004"/>
    <w:rsid w:val="002B2B9F"/>
    <w:rsid w:val="002B31B9"/>
    <w:rsid w:val="002B5316"/>
    <w:rsid w:val="002C0A1F"/>
    <w:rsid w:val="002C255E"/>
    <w:rsid w:val="002C4506"/>
    <w:rsid w:val="002C4B29"/>
    <w:rsid w:val="002D184F"/>
    <w:rsid w:val="002D284F"/>
    <w:rsid w:val="002D2C8B"/>
    <w:rsid w:val="002D38D6"/>
    <w:rsid w:val="002D5CAC"/>
    <w:rsid w:val="002D628C"/>
    <w:rsid w:val="002D761C"/>
    <w:rsid w:val="002D7AA3"/>
    <w:rsid w:val="002D7B52"/>
    <w:rsid w:val="002E0AC1"/>
    <w:rsid w:val="002E36C0"/>
    <w:rsid w:val="002E49F2"/>
    <w:rsid w:val="002E5980"/>
    <w:rsid w:val="002E6BE0"/>
    <w:rsid w:val="002F12D6"/>
    <w:rsid w:val="002F139C"/>
    <w:rsid w:val="002F1AFC"/>
    <w:rsid w:val="002F24D2"/>
    <w:rsid w:val="002F2EAE"/>
    <w:rsid w:val="002F30FD"/>
    <w:rsid w:val="002F3919"/>
    <w:rsid w:val="002F4FE0"/>
    <w:rsid w:val="002F6F92"/>
    <w:rsid w:val="002F779D"/>
    <w:rsid w:val="003040C5"/>
    <w:rsid w:val="00305E11"/>
    <w:rsid w:val="00305F8D"/>
    <w:rsid w:val="003109FC"/>
    <w:rsid w:val="00310A72"/>
    <w:rsid w:val="00311C18"/>
    <w:rsid w:val="00311F71"/>
    <w:rsid w:val="00313E55"/>
    <w:rsid w:val="00314782"/>
    <w:rsid w:val="00314A08"/>
    <w:rsid w:val="0031552E"/>
    <w:rsid w:val="00316B73"/>
    <w:rsid w:val="003172E0"/>
    <w:rsid w:val="00317F5C"/>
    <w:rsid w:val="0032006C"/>
    <w:rsid w:val="00322328"/>
    <w:rsid w:val="0032346F"/>
    <w:rsid w:val="00323D81"/>
    <w:rsid w:val="00323F52"/>
    <w:rsid w:val="003258BF"/>
    <w:rsid w:val="003264BB"/>
    <w:rsid w:val="00330A0E"/>
    <w:rsid w:val="00331402"/>
    <w:rsid w:val="0033660D"/>
    <w:rsid w:val="00336D89"/>
    <w:rsid w:val="00340CBD"/>
    <w:rsid w:val="00340DF1"/>
    <w:rsid w:val="00341339"/>
    <w:rsid w:val="0034212F"/>
    <w:rsid w:val="00342761"/>
    <w:rsid w:val="0034531A"/>
    <w:rsid w:val="00350A80"/>
    <w:rsid w:val="003513DF"/>
    <w:rsid w:val="0035158B"/>
    <w:rsid w:val="00352BEB"/>
    <w:rsid w:val="00354D46"/>
    <w:rsid w:val="003552A5"/>
    <w:rsid w:val="00355E48"/>
    <w:rsid w:val="0035615A"/>
    <w:rsid w:val="00356B38"/>
    <w:rsid w:val="0036023E"/>
    <w:rsid w:val="00360BEB"/>
    <w:rsid w:val="003640CD"/>
    <w:rsid w:val="00370498"/>
    <w:rsid w:val="0037431F"/>
    <w:rsid w:val="00375B1E"/>
    <w:rsid w:val="00376C67"/>
    <w:rsid w:val="003774B6"/>
    <w:rsid w:val="003776E0"/>
    <w:rsid w:val="003777ED"/>
    <w:rsid w:val="00380C34"/>
    <w:rsid w:val="00382260"/>
    <w:rsid w:val="00383023"/>
    <w:rsid w:val="00387BEB"/>
    <w:rsid w:val="00391EAA"/>
    <w:rsid w:val="0039295F"/>
    <w:rsid w:val="00392F96"/>
    <w:rsid w:val="003956B3"/>
    <w:rsid w:val="0039790B"/>
    <w:rsid w:val="003A25A6"/>
    <w:rsid w:val="003A2765"/>
    <w:rsid w:val="003A5774"/>
    <w:rsid w:val="003A594A"/>
    <w:rsid w:val="003A5B49"/>
    <w:rsid w:val="003A7EB9"/>
    <w:rsid w:val="003B1087"/>
    <w:rsid w:val="003B27A5"/>
    <w:rsid w:val="003B2C2E"/>
    <w:rsid w:val="003B2CE0"/>
    <w:rsid w:val="003B3094"/>
    <w:rsid w:val="003B4618"/>
    <w:rsid w:val="003B6F7D"/>
    <w:rsid w:val="003C025F"/>
    <w:rsid w:val="003C1BCF"/>
    <w:rsid w:val="003C1E49"/>
    <w:rsid w:val="003C270E"/>
    <w:rsid w:val="003C42B5"/>
    <w:rsid w:val="003D20C5"/>
    <w:rsid w:val="003D389F"/>
    <w:rsid w:val="003D54CF"/>
    <w:rsid w:val="003D5B02"/>
    <w:rsid w:val="003D6CD3"/>
    <w:rsid w:val="003D713C"/>
    <w:rsid w:val="003E0521"/>
    <w:rsid w:val="003E218A"/>
    <w:rsid w:val="003E496F"/>
    <w:rsid w:val="003E5813"/>
    <w:rsid w:val="003E5BA0"/>
    <w:rsid w:val="003F1187"/>
    <w:rsid w:val="003F30CE"/>
    <w:rsid w:val="003F4E8F"/>
    <w:rsid w:val="003F6624"/>
    <w:rsid w:val="003F7B8E"/>
    <w:rsid w:val="0040045D"/>
    <w:rsid w:val="00400DFF"/>
    <w:rsid w:val="00401B50"/>
    <w:rsid w:val="00410053"/>
    <w:rsid w:val="004125B8"/>
    <w:rsid w:val="004148A1"/>
    <w:rsid w:val="00415AAC"/>
    <w:rsid w:val="0042041D"/>
    <w:rsid w:val="004209A2"/>
    <w:rsid w:val="00423C73"/>
    <w:rsid w:val="00424C27"/>
    <w:rsid w:val="00426473"/>
    <w:rsid w:val="004275DA"/>
    <w:rsid w:val="00427E5A"/>
    <w:rsid w:val="00430626"/>
    <w:rsid w:val="0043126B"/>
    <w:rsid w:val="00431EF6"/>
    <w:rsid w:val="004331EB"/>
    <w:rsid w:val="0043338A"/>
    <w:rsid w:val="004338A4"/>
    <w:rsid w:val="00434846"/>
    <w:rsid w:val="00436EBA"/>
    <w:rsid w:val="00437169"/>
    <w:rsid w:val="00437751"/>
    <w:rsid w:val="004405C1"/>
    <w:rsid w:val="004406AC"/>
    <w:rsid w:val="00440947"/>
    <w:rsid w:val="0044157A"/>
    <w:rsid w:val="00444666"/>
    <w:rsid w:val="00444CC3"/>
    <w:rsid w:val="00446A3B"/>
    <w:rsid w:val="00450E43"/>
    <w:rsid w:val="00451710"/>
    <w:rsid w:val="00451C96"/>
    <w:rsid w:val="00452646"/>
    <w:rsid w:val="004527F9"/>
    <w:rsid w:val="004535F5"/>
    <w:rsid w:val="00453F06"/>
    <w:rsid w:val="00456237"/>
    <w:rsid w:val="004575AA"/>
    <w:rsid w:val="00460C4D"/>
    <w:rsid w:val="00461248"/>
    <w:rsid w:val="00461AF3"/>
    <w:rsid w:val="00462321"/>
    <w:rsid w:val="004633D1"/>
    <w:rsid w:val="004643FF"/>
    <w:rsid w:val="004658E7"/>
    <w:rsid w:val="00466205"/>
    <w:rsid w:val="004675DE"/>
    <w:rsid w:val="004702D9"/>
    <w:rsid w:val="00471D56"/>
    <w:rsid w:val="004729AD"/>
    <w:rsid w:val="00473109"/>
    <w:rsid w:val="00473DAA"/>
    <w:rsid w:val="004742E5"/>
    <w:rsid w:val="00475480"/>
    <w:rsid w:val="00476E50"/>
    <w:rsid w:val="00481E11"/>
    <w:rsid w:val="00482B44"/>
    <w:rsid w:val="00492521"/>
    <w:rsid w:val="00493EC1"/>
    <w:rsid w:val="00497885"/>
    <w:rsid w:val="004A3BE9"/>
    <w:rsid w:val="004A3BEE"/>
    <w:rsid w:val="004A3CEA"/>
    <w:rsid w:val="004A6FA5"/>
    <w:rsid w:val="004B06FE"/>
    <w:rsid w:val="004B12E3"/>
    <w:rsid w:val="004B20F7"/>
    <w:rsid w:val="004B21CC"/>
    <w:rsid w:val="004B220A"/>
    <w:rsid w:val="004B4CB6"/>
    <w:rsid w:val="004B509E"/>
    <w:rsid w:val="004B5857"/>
    <w:rsid w:val="004C001C"/>
    <w:rsid w:val="004C06DD"/>
    <w:rsid w:val="004C08B7"/>
    <w:rsid w:val="004C0EA1"/>
    <w:rsid w:val="004C3514"/>
    <w:rsid w:val="004C5595"/>
    <w:rsid w:val="004C792C"/>
    <w:rsid w:val="004C7ABB"/>
    <w:rsid w:val="004D0316"/>
    <w:rsid w:val="004D057A"/>
    <w:rsid w:val="004D1733"/>
    <w:rsid w:val="004D32F5"/>
    <w:rsid w:val="004D4386"/>
    <w:rsid w:val="004D4441"/>
    <w:rsid w:val="004D613E"/>
    <w:rsid w:val="004D7D8D"/>
    <w:rsid w:val="004E51A4"/>
    <w:rsid w:val="004E54D5"/>
    <w:rsid w:val="004F0BDE"/>
    <w:rsid w:val="004F0F68"/>
    <w:rsid w:val="004F170E"/>
    <w:rsid w:val="004F270F"/>
    <w:rsid w:val="004F3300"/>
    <w:rsid w:val="004F3A5F"/>
    <w:rsid w:val="004F67CA"/>
    <w:rsid w:val="004F7001"/>
    <w:rsid w:val="004F70F2"/>
    <w:rsid w:val="004F76CA"/>
    <w:rsid w:val="00505DFA"/>
    <w:rsid w:val="00507C69"/>
    <w:rsid w:val="00510F9A"/>
    <w:rsid w:val="005116CA"/>
    <w:rsid w:val="00511E0B"/>
    <w:rsid w:val="005121FB"/>
    <w:rsid w:val="005122FF"/>
    <w:rsid w:val="00513F53"/>
    <w:rsid w:val="00515F34"/>
    <w:rsid w:val="00516266"/>
    <w:rsid w:val="00522000"/>
    <w:rsid w:val="0052478A"/>
    <w:rsid w:val="0052532D"/>
    <w:rsid w:val="00532D46"/>
    <w:rsid w:val="00535C4D"/>
    <w:rsid w:val="00536A7D"/>
    <w:rsid w:val="005410AA"/>
    <w:rsid w:val="00542825"/>
    <w:rsid w:val="00542A35"/>
    <w:rsid w:val="005430BC"/>
    <w:rsid w:val="005455BC"/>
    <w:rsid w:val="00545FB9"/>
    <w:rsid w:val="00550BB0"/>
    <w:rsid w:val="00550F5C"/>
    <w:rsid w:val="005528BD"/>
    <w:rsid w:val="00555457"/>
    <w:rsid w:val="005578B4"/>
    <w:rsid w:val="00561C87"/>
    <w:rsid w:val="00563596"/>
    <w:rsid w:val="0056630C"/>
    <w:rsid w:val="00571DF9"/>
    <w:rsid w:val="00574A03"/>
    <w:rsid w:val="00575A84"/>
    <w:rsid w:val="0057759F"/>
    <w:rsid w:val="005775FE"/>
    <w:rsid w:val="0058086B"/>
    <w:rsid w:val="0058239A"/>
    <w:rsid w:val="00582765"/>
    <w:rsid w:val="00582A4B"/>
    <w:rsid w:val="005849D7"/>
    <w:rsid w:val="005859A5"/>
    <w:rsid w:val="00586206"/>
    <w:rsid w:val="0058668B"/>
    <w:rsid w:val="00586BAC"/>
    <w:rsid w:val="00590134"/>
    <w:rsid w:val="005907C6"/>
    <w:rsid w:val="00594DF5"/>
    <w:rsid w:val="0059799B"/>
    <w:rsid w:val="005A0759"/>
    <w:rsid w:val="005A39B6"/>
    <w:rsid w:val="005A5D4F"/>
    <w:rsid w:val="005A707C"/>
    <w:rsid w:val="005A740F"/>
    <w:rsid w:val="005B0E78"/>
    <w:rsid w:val="005B1077"/>
    <w:rsid w:val="005B1A3C"/>
    <w:rsid w:val="005B200C"/>
    <w:rsid w:val="005B658C"/>
    <w:rsid w:val="005B68AE"/>
    <w:rsid w:val="005B6A3F"/>
    <w:rsid w:val="005B6B2A"/>
    <w:rsid w:val="005C23BF"/>
    <w:rsid w:val="005C382E"/>
    <w:rsid w:val="005C3A83"/>
    <w:rsid w:val="005C3E5E"/>
    <w:rsid w:val="005C3FF7"/>
    <w:rsid w:val="005C41DA"/>
    <w:rsid w:val="005C55EB"/>
    <w:rsid w:val="005C66ED"/>
    <w:rsid w:val="005C6B34"/>
    <w:rsid w:val="005D0736"/>
    <w:rsid w:val="005D0BF9"/>
    <w:rsid w:val="005D1179"/>
    <w:rsid w:val="005D1F14"/>
    <w:rsid w:val="005D5556"/>
    <w:rsid w:val="005D6898"/>
    <w:rsid w:val="005E0351"/>
    <w:rsid w:val="005E113B"/>
    <w:rsid w:val="005E3976"/>
    <w:rsid w:val="005E4ED4"/>
    <w:rsid w:val="005E5DE5"/>
    <w:rsid w:val="005E6D4C"/>
    <w:rsid w:val="005F04BA"/>
    <w:rsid w:val="005F1273"/>
    <w:rsid w:val="005F2541"/>
    <w:rsid w:val="005F7C0C"/>
    <w:rsid w:val="006013AA"/>
    <w:rsid w:val="00602107"/>
    <w:rsid w:val="00605DD2"/>
    <w:rsid w:val="006077C6"/>
    <w:rsid w:val="00607AE6"/>
    <w:rsid w:val="00610B4B"/>
    <w:rsid w:val="00610E1A"/>
    <w:rsid w:val="00612090"/>
    <w:rsid w:val="006138A3"/>
    <w:rsid w:val="00614896"/>
    <w:rsid w:val="00616D0F"/>
    <w:rsid w:val="00620B52"/>
    <w:rsid w:val="006225B8"/>
    <w:rsid w:val="006239FC"/>
    <w:rsid w:val="00623FF0"/>
    <w:rsid w:val="006252B3"/>
    <w:rsid w:val="00625BE5"/>
    <w:rsid w:val="0062604F"/>
    <w:rsid w:val="006267F0"/>
    <w:rsid w:val="0063227B"/>
    <w:rsid w:val="00635F8F"/>
    <w:rsid w:val="00637D88"/>
    <w:rsid w:val="00641033"/>
    <w:rsid w:val="00642161"/>
    <w:rsid w:val="0064631C"/>
    <w:rsid w:val="00646549"/>
    <w:rsid w:val="006507B9"/>
    <w:rsid w:val="006512D2"/>
    <w:rsid w:val="006519BF"/>
    <w:rsid w:val="00651AD0"/>
    <w:rsid w:val="006522A9"/>
    <w:rsid w:val="006532D0"/>
    <w:rsid w:val="006537CB"/>
    <w:rsid w:val="006568DF"/>
    <w:rsid w:val="006573DD"/>
    <w:rsid w:val="00662ADC"/>
    <w:rsid w:val="0066446B"/>
    <w:rsid w:val="006730CA"/>
    <w:rsid w:val="00673B65"/>
    <w:rsid w:val="0067406A"/>
    <w:rsid w:val="0067499D"/>
    <w:rsid w:val="006751A0"/>
    <w:rsid w:val="00677830"/>
    <w:rsid w:val="00677E11"/>
    <w:rsid w:val="00683A2C"/>
    <w:rsid w:val="00683C8D"/>
    <w:rsid w:val="006841BA"/>
    <w:rsid w:val="00685A25"/>
    <w:rsid w:val="00687412"/>
    <w:rsid w:val="00694C5A"/>
    <w:rsid w:val="00695A09"/>
    <w:rsid w:val="00697009"/>
    <w:rsid w:val="00697D6C"/>
    <w:rsid w:val="00697FE8"/>
    <w:rsid w:val="006A1351"/>
    <w:rsid w:val="006A37BD"/>
    <w:rsid w:val="006A386B"/>
    <w:rsid w:val="006A5CE2"/>
    <w:rsid w:val="006A7F36"/>
    <w:rsid w:val="006B48CF"/>
    <w:rsid w:val="006B5E30"/>
    <w:rsid w:val="006B5F07"/>
    <w:rsid w:val="006B605E"/>
    <w:rsid w:val="006B758D"/>
    <w:rsid w:val="006B78B2"/>
    <w:rsid w:val="006C224E"/>
    <w:rsid w:val="006C23D9"/>
    <w:rsid w:val="006C2D12"/>
    <w:rsid w:val="006C6580"/>
    <w:rsid w:val="006C7FB2"/>
    <w:rsid w:val="006E2EAC"/>
    <w:rsid w:val="006E4DAE"/>
    <w:rsid w:val="006E56F0"/>
    <w:rsid w:val="006E5BD9"/>
    <w:rsid w:val="006F0397"/>
    <w:rsid w:val="006F115A"/>
    <w:rsid w:val="006F22EC"/>
    <w:rsid w:val="006F2E3C"/>
    <w:rsid w:val="006F3208"/>
    <w:rsid w:val="006F336D"/>
    <w:rsid w:val="006F4507"/>
    <w:rsid w:val="006F5C6F"/>
    <w:rsid w:val="00700E53"/>
    <w:rsid w:val="00703726"/>
    <w:rsid w:val="00704B90"/>
    <w:rsid w:val="00704D09"/>
    <w:rsid w:val="0070602C"/>
    <w:rsid w:val="007077A2"/>
    <w:rsid w:val="00710FDA"/>
    <w:rsid w:val="007111E7"/>
    <w:rsid w:val="0071183C"/>
    <w:rsid w:val="0072249E"/>
    <w:rsid w:val="00722D7F"/>
    <w:rsid w:val="00723936"/>
    <w:rsid w:val="00724682"/>
    <w:rsid w:val="00726791"/>
    <w:rsid w:val="00726B91"/>
    <w:rsid w:val="00727038"/>
    <w:rsid w:val="00727049"/>
    <w:rsid w:val="00727C47"/>
    <w:rsid w:val="007304F6"/>
    <w:rsid w:val="00730527"/>
    <w:rsid w:val="00730814"/>
    <w:rsid w:val="00731E49"/>
    <w:rsid w:val="00734BA0"/>
    <w:rsid w:val="0073530A"/>
    <w:rsid w:val="00735732"/>
    <w:rsid w:val="00736C83"/>
    <w:rsid w:val="0074029C"/>
    <w:rsid w:val="0074079F"/>
    <w:rsid w:val="0074270C"/>
    <w:rsid w:val="007446A8"/>
    <w:rsid w:val="007449E8"/>
    <w:rsid w:val="00745942"/>
    <w:rsid w:val="007502F6"/>
    <w:rsid w:val="00754735"/>
    <w:rsid w:val="00755029"/>
    <w:rsid w:val="007604DC"/>
    <w:rsid w:val="0076338A"/>
    <w:rsid w:val="0076423D"/>
    <w:rsid w:val="007666FF"/>
    <w:rsid w:val="00766B46"/>
    <w:rsid w:val="00767F95"/>
    <w:rsid w:val="00771455"/>
    <w:rsid w:val="007718C1"/>
    <w:rsid w:val="0077212F"/>
    <w:rsid w:val="007762A7"/>
    <w:rsid w:val="00777FE2"/>
    <w:rsid w:val="00780739"/>
    <w:rsid w:val="00781C4E"/>
    <w:rsid w:val="007845E2"/>
    <w:rsid w:val="00784A86"/>
    <w:rsid w:val="00784F13"/>
    <w:rsid w:val="00785182"/>
    <w:rsid w:val="007856AF"/>
    <w:rsid w:val="0078670E"/>
    <w:rsid w:val="00791DC5"/>
    <w:rsid w:val="0079345A"/>
    <w:rsid w:val="00793D01"/>
    <w:rsid w:val="00795700"/>
    <w:rsid w:val="007957FF"/>
    <w:rsid w:val="0079597E"/>
    <w:rsid w:val="007A07D0"/>
    <w:rsid w:val="007A0D90"/>
    <w:rsid w:val="007A1337"/>
    <w:rsid w:val="007A4C14"/>
    <w:rsid w:val="007A578B"/>
    <w:rsid w:val="007A66B3"/>
    <w:rsid w:val="007A672D"/>
    <w:rsid w:val="007B0149"/>
    <w:rsid w:val="007B06EF"/>
    <w:rsid w:val="007B3BB6"/>
    <w:rsid w:val="007B6E30"/>
    <w:rsid w:val="007C1AA2"/>
    <w:rsid w:val="007C462C"/>
    <w:rsid w:val="007C6D6E"/>
    <w:rsid w:val="007C6EB8"/>
    <w:rsid w:val="007C73CA"/>
    <w:rsid w:val="007D196A"/>
    <w:rsid w:val="007D1F6C"/>
    <w:rsid w:val="007D279A"/>
    <w:rsid w:val="007D3E74"/>
    <w:rsid w:val="007D564C"/>
    <w:rsid w:val="007D77A2"/>
    <w:rsid w:val="007E0EBA"/>
    <w:rsid w:val="007E16C0"/>
    <w:rsid w:val="007E1B73"/>
    <w:rsid w:val="007E1D5C"/>
    <w:rsid w:val="007E2D76"/>
    <w:rsid w:val="007E50D6"/>
    <w:rsid w:val="007E520C"/>
    <w:rsid w:val="007E5B8F"/>
    <w:rsid w:val="007F02E8"/>
    <w:rsid w:val="007F0516"/>
    <w:rsid w:val="007F130A"/>
    <w:rsid w:val="007F1AE7"/>
    <w:rsid w:val="007F1E2C"/>
    <w:rsid w:val="007F7DCB"/>
    <w:rsid w:val="00800B70"/>
    <w:rsid w:val="00801319"/>
    <w:rsid w:val="008023BB"/>
    <w:rsid w:val="00802F28"/>
    <w:rsid w:val="00805268"/>
    <w:rsid w:val="008072A8"/>
    <w:rsid w:val="00810576"/>
    <w:rsid w:val="008124BF"/>
    <w:rsid w:val="00812F59"/>
    <w:rsid w:val="00812F65"/>
    <w:rsid w:val="00816717"/>
    <w:rsid w:val="00820DA0"/>
    <w:rsid w:val="008215A8"/>
    <w:rsid w:val="00822EE3"/>
    <w:rsid w:val="00824D11"/>
    <w:rsid w:val="00827AE5"/>
    <w:rsid w:val="00827D86"/>
    <w:rsid w:val="00830287"/>
    <w:rsid w:val="00833583"/>
    <w:rsid w:val="00833F90"/>
    <w:rsid w:val="00835646"/>
    <w:rsid w:val="00837F46"/>
    <w:rsid w:val="00842221"/>
    <w:rsid w:val="00843751"/>
    <w:rsid w:val="00844349"/>
    <w:rsid w:val="00845FFD"/>
    <w:rsid w:val="008466F5"/>
    <w:rsid w:val="00846DE5"/>
    <w:rsid w:val="00851D49"/>
    <w:rsid w:val="00851FD1"/>
    <w:rsid w:val="00853ACA"/>
    <w:rsid w:val="00855A71"/>
    <w:rsid w:val="00857687"/>
    <w:rsid w:val="0086245B"/>
    <w:rsid w:val="00863E14"/>
    <w:rsid w:val="008640E1"/>
    <w:rsid w:val="00864873"/>
    <w:rsid w:val="00867D2B"/>
    <w:rsid w:val="0087037C"/>
    <w:rsid w:val="0087083B"/>
    <w:rsid w:val="00871DBF"/>
    <w:rsid w:val="00872712"/>
    <w:rsid w:val="008749ED"/>
    <w:rsid w:val="008765AE"/>
    <w:rsid w:val="00876730"/>
    <w:rsid w:val="008814A2"/>
    <w:rsid w:val="00881936"/>
    <w:rsid w:val="00884C77"/>
    <w:rsid w:val="008868CF"/>
    <w:rsid w:val="00886A99"/>
    <w:rsid w:val="00890303"/>
    <w:rsid w:val="00890331"/>
    <w:rsid w:val="00890F6B"/>
    <w:rsid w:val="008920CB"/>
    <w:rsid w:val="00893B25"/>
    <w:rsid w:val="00893C81"/>
    <w:rsid w:val="00894BD5"/>
    <w:rsid w:val="008A0F50"/>
    <w:rsid w:val="008A17F9"/>
    <w:rsid w:val="008A2CFD"/>
    <w:rsid w:val="008A441C"/>
    <w:rsid w:val="008A712B"/>
    <w:rsid w:val="008B056A"/>
    <w:rsid w:val="008B0B3C"/>
    <w:rsid w:val="008B217F"/>
    <w:rsid w:val="008B2B4B"/>
    <w:rsid w:val="008B48D6"/>
    <w:rsid w:val="008B4CE8"/>
    <w:rsid w:val="008B4E62"/>
    <w:rsid w:val="008B5DB6"/>
    <w:rsid w:val="008B6C65"/>
    <w:rsid w:val="008B79A1"/>
    <w:rsid w:val="008C0057"/>
    <w:rsid w:val="008C3823"/>
    <w:rsid w:val="008C529F"/>
    <w:rsid w:val="008C61E3"/>
    <w:rsid w:val="008C65AF"/>
    <w:rsid w:val="008C7784"/>
    <w:rsid w:val="008D33B7"/>
    <w:rsid w:val="008D3E12"/>
    <w:rsid w:val="008D42CA"/>
    <w:rsid w:val="008D4CEC"/>
    <w:rsid w:val="008D53A5"/>
    <w:rsid w:val="008D6AE1"/>
    <w:rsid w:val="008D78C7"/>
    <w:rsid w:val="008E0ED4"/>
    <w:rsid w:val="008E3C68"/>
    <w:rsid w:val="008E4A47"/>
    <w:rsid w:val="008E4E8A"/>
    <w:rsid w:val="008E7AB4"/>
    <w:rsid w:val="008F4017"/>
    <w:rsid w:val="008F45D4"/>
    <w:rsid w:val="008F478C"/>
    <w:rsid w:val="008F64E1"/>
    <w:rsid w:val="008F70CA"/>
    <w:rsid w:val="00900061"/>
    <w:rsid w:val="0090147C"/>
    <w:rsid w:val="00902078"/>
    <w:rsid w:val="0090387A"/>
    <w:rsid w:val="00905C92"/>
    <w:rsid w:val="009107F5"/>
    <w:rsid w:val="00910A2C"/>
    <w:rsid w:val="00910FF2"/>
    <w:rsid w:val="0091204D"/>
    <w:rsid w:val="00913D45"/>
    <w:rsid w:val="00915E91"/>
    <w:rsid w:val="00917502"/>
    <w:rsid w:val="00920B45"/>
    <w:rsid w:val="00921ED4"/>
    <w:rsid w:val="00922FF3"/>
    <w:rsid w:val="00923B04"/>
    <w:rsid w:val="00925E0E"/>
    <w:rsid w:val="00926036"/>
    <w:rsid w:val="00926605"/>
    <w:rsid w:val="00926940"/>
    <w:rsid w:val="0092727C"/>
    <w:rsid w:val="0092746C"/>
    <w:rsid w:val="009311BD"/>
    <w:rsid w:val="00931930"/>
    <w:rsid w:val="00931F24"/>
    <w:rsid w:val="00932235"/>
    <w:rsid w:val="00932537"/>
    <w:rsid w:val="0093277A"/>
    <w:rsid w:val="00934980"/>
    <w:rsid w:val="00935CD2"/>
    <w:rsid w:val="00936562"/>
    <w:rsid w:val="009375B2"/>
    <w:rsid w:val="00941B98"/>
    <w:rsid w:val="00941E94"/>
    <w:rsid w:val="009424EE"/>
    <w:rsid w:val="00942DD9"/>
    <w:rsid w:val="00943D3A"/>
    <w:rsid w:val="00945A59"/>
    <w:rsid w:val="00945BF4"/>
    <w:rsid w:val="0094642E"/>
    <w:rsid w:val="009521BA"/>
    <w:rsid w:val="0095367D"/>
    <w:rsid w:val="00953865"/>
    <w:rsid w:val="00953A1E"/>
    <w:rsid w:val="0095447C"/>
    <w:rsid w:val="00954C15"/>
    <w:rsid w:val="00954F02"/>
    <w:rsid w:val="0095555C"/>
    <w:rsid w:val="00957F9F"/>
    <w:rsid w:val="00960ACF"/>
    <w:rsid w:val="00960D89"/>
    <w:rsid w:val="00961CBE"/>
    <w:rsid w:val="009620A3"/>
    <w:rsid w:val="0096235E"/>
    <w:rsid w:val="009623D5"/>
    <w:rsid w:val="00962551"/>
    <w:rsid w:val="00965A00"/>
    <w:rsid w:val="00966D26"/>
    <w:rsid w:val="009672A7"/>
    <w:rsid w:val="00971438"/>
    <w:rsid w:val="00971970"/>
    <w:rsid w:val="00973EA4"/>
    <w:rsid w:val="00974F52"/>
    <w:rsid w:val="00976136"/>
    <w:rsid w:val="0097615A"/>
    <w:rsid w:val="00976A63"/>
    <w:rsid w:val="00980C59"/>
    <w:rsid w:val="00983C37"/>
    <w:rsid w:val="00983EEC"/>
    <w:rsid w:val="00987574"/>
    <w:rsid w:val="009875B1"/>
    <w:rsid w:val="00987F72"/>
    <w:rsid w:val="00990C9D"/>
    <w:rsid w:val="0099327C"/>
    <w:rsid w:val="009934CF"/>
    <w:rsid w:val="0099396C"/>
    <w:rsid w:val="00994245"/>
    <w:rsid w:val="0099501A"/>
    <w:rsid w:val="009962DA"/>
    <w:rsid w:val="00996B73"/>
    <w:rsid w:val="00996ED9"/>
    <w:rsid w:val="00997CC8"/>
    <w:rsid w:val="009A1953"/>
    <w:rsid w:val="009A1987"/>
    <w:rsid w:val="009A1AE0"/>
    <w:rsid w:val="009A1E37"/>
    <w:rsid w:val="009A373B"/>
    <w:rsid w:val="009A6E52"/>
    <w:rsid w:val="009A7318"/>
    <w:rsid w:val="009A7556"/>
    <w:rsid w:val="009B0629"/>
    <w:rsid w:val="009B167F"/>
    <w:rsid w:val="009B2B9A"/>
    <w:rsid w:val="009B2D52"/>
    <w:rsid w:val="009B3116"/>
    <w:rsid w:val="009B31EF"/>
    <w:rsid w:val="009B5390"/>
    <w:rsid w:val="009B62F9"/>
    <w:rsid w:val="009B76CF"/>
    <w:rsid w:val="009B7A92"/>
    <w:rsid w:val="009C161A"/>
    <w:rsid w:val="009C4BA6"/>
    <w:rsid w:val="009C4D46"/>
    <w:rsid w:val="009C5873"/>
    <w:rsid w:val="009C5B11"/>
    <w:rsid w:val="009C7EDC"/>
    <w:rsid w:val="009D1FD7"/>
    <w:rsid w:val="009D27BE"/>
    <w:rsid w:val="009D2E94"/>
    <w:rsid w:val="009D4EE3"/>
    <w:rsid w:val="009D74F8"/>
    <w:rsid w:val="009D7FAA"/>
    <w:rsid w:val="009E1D2C"/>
    <w:rsid w:val="009E272E"/>
    <w:rsid w:val="009E4CA1"/>
    <w:rsid w:val="009E6B59"/>
    <w:rsid w:val="009E7788"/>
    <w:rsid w:val="009F3A25"/>
    <w:rsid w:val="009F6011"/>
    <w:rsid w:val="009F71E5"/>
    <w:rsid w:val="00A022C0"/>
    <w:rsid w:val="00A02B80"/>
    <w:rsid w:val="00A05432"/>
    <w:rsid w:val="00A05970"/>
    <w:rsid w:val="00A0616C"/>
    <w:rsid w:val="00A0747C"/>
    <w:rsid w:val="00A10B1A"/>
    <w:rsid w:val="00A12FC4"/>
    <w:rsid w:val="00A14245"/>
    <w:rsid w:val="00A1480F"/>
    <w:rsid w:val="00A157D8"/>
    <w:rsid w:val="00A16557"/>
    <w:rsid w:val="00A1694D"/>
    <w:rsid w:val="00A1794D"/>
    <w:rsid w:val="00A17BC7"/>
    <w:rsid w:val="00A2048E"/>
    <w:rsid w:val="00A20A41"/>
    <w:rsid w:val="00A2148E"/>
    <w:rsid w:val="00A24A76"/>
    <w:rsid w:val="00A26DC7"/>
    <w:rsid w:val="00A270FF"/>
    <w:rsid w:val="00A271A3"/>
    <w:rsid w:val="00A27306"/>
    <w:rsid w:val="00A27A2C"/>
    <w:rsid w:val="00A3033D"/>
    <w:rsid w:val="00A30C47"/>
    <w:rsid w:val="00A3103A"/>
    <w:rsid w:val="00A339E6"/>
    <w:rsid w:val="00A34D16"/>
    <w:rsid w:val="00A35E49"/>
    <w:rsid w:val="00A36123"/>
    <w:rsid w:val="00A3679C"/>
    <w:rsid w:val="00A37366"/>
    <w:rsid w:val="00A40C9B"/>
    <w:rsid w:val="00A41786"/>
    <w:rsid w:val="00A43958"/>
    <w:rsid w:val="00A44E05"/>
    <w:rsid w:val="00A5191B"/>
    <w:rsid w:val="00A54DD0"/>
    <w:rsid w:val="00A55A35"/>
    <w:rsid w:val="00A5673B"/>
    <w:rsid w:val="00A56EBD"/>
    <w:rsid w:val="00A60997"/>
    <w:rsid w:val="00A60C6C"/>
    <w:rsid w:val="00A6577E"/>
    <w:rsid w:val="00A70B9A"/>
    <w:rsid w:val="00A7315F"/>
    <w:rsid w:val="00A752E0"/>
    <w:rsid w:val="00A76049"/>
    <w:rsid w:val="00A80F75"/>
    <w:rsid w:val="00A814EB"/>
    <w:rsid w:val="00A859D0"/>
    <w:rsid w:val="00A875F9"/>
    <w:rsid w:val="00A90B5B"/>
    <w:rsid w:val="00A93421"/>
    <w:rsid w:val="00A9452B"/>
    <w:rsid w:val="00A959CF"/>
    <w:rsid w:val="00AA2FD3"/>
    <w:rsid w:val="00AA553A"/>
    <w:rsid w:val="00AA6FD7"/>
    <w:rsid w:val="00AA7366"/>
    <w:rsid w:val="00AA7CCE"/>
    <w:rsid w:val="00AB2BF2"/>
    <w:rsid w:val="00AB3B6F"/>
    <w:rsid w:val="00AB5020"/>
    <w:rsid w:val="00AB63B8"/>
    <w:rsid w:val="00AB688A"/>
    <w:rsid w:val="00AB77E6"/>
    <w:rsid w:val="00AB7E27"/>
    <w:rsid w:val="00AC2A24"/>
    <w:rsid w:val="00AC2FE7"/>
    <w:rsid w:val="00AC471A"/>
    <w:rsid w:val="00AC5973"/>
    <w:rsid w:val="00AD352F"/>
    <w:rsid w:val="00AD372F"/>
    <w:rsid w:val="00AE00C9"/>
    <w:rsid w:val="00AE037A"/>
    <w:rsid w:val="00AE0404"/>
    <w:rsid w:val="00AE1F35"/>
    <w:rsid w:val="00AE3740"/>
    <w:rsid w:val="00AE4167"/>
    <w:rsid w:val="00AE6C07"/>
    <w:rsid w:val="00AE7959"/>
    <w:rsid w:val="00AF0412"/>
    <w:rsid w:val="00AF0DBD"/>
    <w:rsid w:val="00AF1637"/>
    <w:rsid w:val="00AF7314"/>
    <w:rsid w:val="00B00F50"/>
    <w:rsid w:val="00B0140B"/>
    <w:rsid w:val="00B028B7"/>
    <w:rsid w:val="00B03C1F"/>
    <w:rsid w:val="00B07165"/>
    <w:rsid w:val="00B07B21"/>
    <w:rsid w:val="00B11A93"/>
    <w:rsid w:val="00B12B09"/>
    <w:rsid w:val="00B13766"/>
    <w:rsid w:val="00B13FDB"/>
    <w:rsid w:val="00B14BBA"/>
    <w:rsid w:val="00B15E48"/>
    <w:rsid w:val="00B20D82"/>
    <w:rsid w:val="00B22CB5"/>
    <w:rsid w:val="00B22F4D"/>
    <w:rsid w:val="00B26485"/>
    <w:rsid w:val="00B27E24"/>
    <w:rsid w:val="00B3153F"/>
    <w:rsid w:val="00B32084"/>
    <w:rsid w:val="00B32EFA"/>
    <w:rsid w:val="00B352FE"/>
    <w:rsid w:val="00B35DB3"/>
    <w:rsid w:val="00B36C14"/>
    <w:rsid w:val="00B37B14"/>
    <w:rsid w:val="00B409F2"/>
    <w:rsid w:val="00B44B71"/>
    <w:rsid w:val="00B47293"/>
    <w:rsid w:val="00B5090B"/>
    <w:rsid w:val="00B50F7C"/>
    <w:rsid w:val="00B530C4"/>
    <w:rsid w:val="00B53545"/>
    <w:rsid w:val="00B548DD"/>
    <w:rsid w:val="00B54B7E"/>
    <w:rsid w:val="00B5503C"/>
    <w:rsid w:val="00B56517"/>
    <w:rsid w:val="00B56855"/>
    <w:rsid w:val="00B56AEF"/>
    <w:rsid w:val="00B570EA"/>
    <w:rsid w:val="00B571F6"/>
    <w:rsid w:val="00B6427E"/>
    <w:rsid w:val="00B65565"/>
    <w:rsid w:val="00B66122"/>
    <w:rsid w:val="00B66FEC"/>
    <w:rsid w:val="00B70C44"/>
    <w:rsid w:val="00B72688"/>
    <w:rsid w:val="00B7649F"/>
    <w:rsid w:val="00B766CA"/>
    <w:rsid w:val="00B82433"/>
    <w:rsid w:val="00B82C09"/>
    <w:rsid w:val="00B84A93"/>
    <w:rsid w:val="00B869CD"/>
    <w:rsid w:val="00B903D6"/>
    <w:rsid w:val="00B90874"/>
    <w:rsid w:val="00B90ECB"/>
    <w:rsid w:val="00B91205"/>
    <w:rsid w:val="00B91470"/>
    <w:rsid w:val="00BA3891"/>
    <w:rsid w:val="00BA4BBD"/>
    <w:rsid w:val="00BA62D6"/>
    <w:rsid w:val="00BA6DD4"/>
    <w:rsid w:val="00BB1638"/>
    <w:rsid w:val="00BB4D3A"/>
    <w:rsid w:val="00BB6771"/>
    <w:rsid w:val="00BC0628"/>
    <w:rsid w:val="00BC5515"/>
    <w:rsid w:val="00BC5FAC"/>
    <w:rsid w:val="00BC78B3"/>
    <w:rsid w:val="00BD03E3"/>
    <w:rsid w:val="00BD18B7"/>
    <w:rsid w:val="00BD475A"/>
    <w:rsid w:val="00BD4E53"/>
    <w:rsid w:val="00BD53F1"/>
    <w:rsid w:val="00BD5E75"/>
    <w:rsid w:val="00BD7017"/>
    <w:rsid w:val="00BD79C0"/>
    <w:rsid w:val="00BE0968"/>
    <w:rsid w:val="00BE1C21"/>
    <w:rsid w:val="00BE5327"/>
    <w:rsid w:val="00BE6639"/>
    <w:rsid w:val="00BE7AC7"/>
    <w:rsid w:val="00BE7CEA"/>
    <w:rsid w:val="00BF34FC"/>
    <w:rsid w:val="00BF3E49"/>
    <w:rsid w:val="00BF4212"/>
    <w:rsid w:val="00BF4C53"/>
    <w:rsid w:val="00BF74BF"/>
    <w:rsid w:val="00BF7F0A"/>
    <w:rsid w:val="00C00995"/>
    <w:rsid w:val="00C01118"/>
    <w:rsid w:val="00C024EA"/>
    <w:rsid w:val="00C058FD"/>
    <w:rsid w:val="00C07E3E"/>
    <w:rsid w:val="00C10058"/>
    <w:rsid w:val="00C1206A"/>
    <w:rsid w:val="00C14480"/>
    <w:rsid w:val="00C1486B"/>
    <w:rsid w:val="00C1686C"/>
    <w:rsid w:val="00C17470"/>
    <w:rsid w:val="00C17829"/>
    <w:rsid w:val="00C20210"/>
    <w:rsid w:val="00C215B7"/>
    <w:rsid w:val="00C23BD7"/>
    <w:rsid w:val="00C24888"/>
    <w:rsid w:val="00C270EF"/>
    <w:rsid w:val="00C302C2"/>
    <w:rsid w:val="00C334C4"/>
    <w:rsid w:val="00C3399A"/>
    <w:rsid w:val="00C35D15"/>
    <w:rsid w:val="00C369CC"/>
    <w:rsid w:val="00C37763"/>
    <w:rsid w:val="00C4123E"/>
    <w:rsid w:val="00C435CE"/>
    <w:rsid w:val="00C45341"/>
    <w:rsid w:val="00C4666A"/>
    <w:rsid w:val="00C46DEE"/>
    <w:rsid w:val="00C51201"/>
    <w:rsid w:val="00C52087"/>
    <w:rsid w:val="00C53D34"/>
    <w:rsid w:val="00C543BC"/>
    <w:rsid w:val="00C55626"/>
    <w:rsid w:val="00C5730C"/>
    <w:rsid w:val="00C57469"/>
    <w:rsid w:val="00C60A94"/>
    <w:rsid w:val="00C61494"/>
    <w:rsid w:val="00C621C3"/>
    <w:rsid w:val="00C62248"/>
    <w:rsid w:val="00C63EBC"/>
    <w:rsid w:val="00C7371C"/>
    <w:rsid w:val="00C74518"/>
    <w:rsid w:val="00C77AE9"/>
    <w:rsid w:val="00C80B61"/>
    <w:rsid w:val="00C81C43"/>
    <w:rsid w:val="00C8285C"/>
    <w:rsid w:val="00C82DD3"/>
    <w:rsid w:val="00C845DA"/>
    <w:rsid w:val="00C86905"/>
    <w:rsid w:val="00C869C7"/>
    <w:rsid w:val="00C924CA"/>
    <w:rsid w:val="00C92A13"/>
    <w:rsid w:val="00C94161"/>
    <w:rsid w:val="00C957DD"/>
    <w:rsid w:val="00C9602D"/>
    <w:rsid w:val="00C9649C"/>
    <w:rsid w:val="00C96916"/>
    <w:rsid w:val="00CA4C9E"/>
    <w:rsid w:val="00CA67F5"/>
    <w:rsid w:val="00CA77D8"/>
    <w:rsid w:val="00CB04FF"/>
    <w:rsid w:val="00CB058E"/>
    <w:rsid w:val="00CB3741"/>
    <w:rsid w:val="00CB3DB3"/>
    <w:rsid w:val="00CB41EB"/>
    <w:rsid w:val="00CB6133"/>
    <w:rsid w:val="00CC03DC"/>
    <w:rsid w:val="00CC39A1"/>
    <w:rsid w:val="00CC3AE8"/>
    <w:rsid w:val="00CD447C"/>
    <w:rsid w:val="00CD7977"/>
    <w:rsid w:val="00CE06FA"/>
    <w:rsid w:val="00CE37D3"/>
    <w:rsid w:val="00CE74C9"/>
    <w:rsid w:val="00CF175A"/>
    <w:rsid w:val="00CF316E"/>
    <w:rsid w:val="00CF3CAE"/>
    <w:rsid w:val="00CF4A9A"/>
    <w:rsid w:val="00CF5B87"/>
    <w:rsid w:val="00CF6A3C"/>
    <w:rsid w:val="00CF6DD8"/>
    <w:rsid w:val="00CF76F9"/>
    <w:rsid w:val="00D03DAA"/>
    <w:rsid w:val="00D03EC2"/>
    <w:rsid w:val="00D04D3E"/>
    <w:rsid w:val="00D05455"/>
    <w:rsid w:val="00D07F13"/>
    <w:rsid w:val="00D103DD"/>
    <w:rsid w:val="00D114DA"/>
    <w:rsid w:val="00D13BB0"/>
    <w:rsid w:val="00D13FF1"/>
    <w:rsid w:val="00D1558C"/>
    <w:rsid w:val="00D16923"/>
    <w:rsid w:val="00D21886"/>
    <w:rsid w:val="00D23E77"/>
    <w:rsid w:val="00D2483F"/>
    <w:rsid w:val="00D25CE5"/>
    <w:rsid w:val="00D2654B"/>
    <w:rsid w:val="00D26611"/>
    <w:rsid w:val="00D30225"/>
    <w:rsid w:val="00D313D0"/>
    <w:rsid w:val="00D31CDF"/>
    <w:rsid w:val="00D32E95"/>
    <w:rsid w:val="00D34417"/>
    <w:rsid w:val="00D34C5E"/>
    <w:rsid w:val="00D34C76"/>
    <w:rsid w:val="00D352C9"/>
    <w:rsid w:val="00D367F9"/>
    <w:rsid w:val="00D36F17"/>
    <w:rsid w:val="00D43A4F"/>
    <w:rsid w:val="00D47020"/>
    <w:rsid w:val="00D505C5"/>
    <w:rsid w:val="00D53682"/>
    <w:rsid w:val="00D561E3"/>
    <w:rsid w:val="00D56C69"/>
    <w:rsid w:val="00D5732D"/>
    <w:rsid w:val="00D57CE2"/>
    <w:rsid w:val="00D625D6"/>
    <w:rsid w:val="00D64C74"/>
    <w:rsid w:val="00D6554E"/>
    <w:rsid w:val="00D65B84"/>
    <w:rsid w:val="00D663BD"/>
    <w:rsid w:val="00D67EE6"/>
    <w:rsid w:val="00D70B48"/>
    <w:rsid w:val="00D70B81"/>
    <w:rsid w:val="00D70ED1"/>
    <w:rsid w:val="00D733C7"/>
    <w:rsid w:val="00D744BA"/>
    <w:rsid w:val="00D752AA"/>
    <w:rsid w:val="00D755A5"/>
    <w:rsid w:val="00D756FD"/>
    <w:rsid w:val="00D75957"/>
    <w:rsid w:val="00D76A86"/>
    <w:rsid w:val="00D77457"/>
    <w:rsid w:val="00D7795C"/>
    <w:rsid w:val="00D77BEC"/>
    <w:rsid w:val="00D77F9F"/>
    <w:rsid w:val="00D8167E"/>
    <w:rsid w:val="00D832EA"/>
    <w:rsid w:val="00D86061"/>
    <w:rsid w:val="00D87FC4"/>
    <w:rsid w:val="00D91C2C"/>
    <w:rsid w:val="00D926B8"/>
    <w:rsid w:val="00D938F4"/>
    <w:rsid w:val="00D93E8A"/>
    <w:rsid w:val="00D953F2"/>
    <w:rsid w:val="00DA3E94"/>
    <w:rsid w:val="00DA48E2"/>
    <w:rsid w:val="00DA5731"/>
    <w:rsid w:val="00DB0B03"/>
    <w:rsid w:val="00DB0D3E"/>
    <w:rsid w:val="00DB1973"/>
    <w:rsid w:val="00DB32F2"/>
    <w:rsid w:val="00DB3F6B"/>
    <w:rsid w:val="00DC6BC5"/>
    <w:rsid w:val="00DC7A76"/>
    <w:rsid w:val="00DD0565"/>
    <w:rsid w:val="00DD086A"/>
    <w:rsid w:val="00DD0C0C"/>
    <w:rsid w:val="00DD3091"/>
    <w:rsid w:val="00DD450D"/>
    <w:rsid w:val="00DD4E42"/>
    <w:rsid w:val="00DD5C39"/>
    <w:rsid w:val="00DE155B"/>
    <w:rsid w:val="00DE1619"/>
    <w:rsid w:val="00DE2C3B"/>
    <w:rsid w:val="00DE3101"/>
    <w:rsid w:val="00DE4614"/>
    <w:rsid w:val="00DE703B"/>
    <w:rsid w:val="00DF0E80"/>
    <w:rsid w:val="00DF1AB6"/>
    <w:rsid w:val="00DF2533"/>
    <w:rsid w:val="00DF4A0D"/>
    <w:rsid w:val="00DF4FAD"/>
    <w:rsid w:val="00DF58C5"/>
    <w:rsid w:val="00DF6475"/>
    <w:rsid w:val="00DF6A2A"/>
    <w:rsid w:val="00DF6B41"/>
    <w:rsid w:val="00DF6B60"/>
    <w:rsid w:val="00E0119C"/>
    <w:rsid w:val="00E01D82"/>
    <w:rsid w:val="00E01F42"/>
    <w:rsid w:val="00E03299"/>
    <w:rsid w:val="00E04181"/>
    <w:rsid w:val="00E04591"/>
    <w:rsid w:val="00E046F2"/>
    <w:rsid w:val="00E06637"/>
    <w:rsid w:val="00E140D0"/>
    <w:rsid w:val="00E1463A"/>
    <w:rsid w:val="00E16142"/>
    <w:rsid w:val="00E16514"/>
    <w:rsid w:val="00E166B5"/>
    <w:rsid w:val="00E16D6B"/>
    <w:rsid w:val="00E173E7"/>
    <w:rsid w:val="00E17B63"/>
    <w:rsid w:val="00E20AB5"/>
    <w:rsid w:val="00E20D3D"/>
    <w:rsid w:val="00E212EF"/>
    <w:rsid w:val="00E213BC"/>
    <w:rsid w:val="00E2255E"/>
    <w:rsid w:val="00E2341E"/>
    <w:rsid w:val="00E263D4"/>
    <w:rsid w:val="00E27268"/>
    <w:rsid w:val="00E309CB"/>
    <w:rsid w:val="00E32BC8"/>
    <w:rsid w:val="00E33CC5"/>
    <w:rsid w:val="00E35135"/>
    <w:rsid w:val="00E37352"/>
    <w:rsid w:val="00E410B7"/>
    <w:rsid w:val="00E45BF8"/>
    <w:rsid w:val="00E4668F"/>
    <w:rsid w:val="00E53E20"/>
    <w:rsid w:val="00E540BB"/>
    <w:rsid w:val="00E55998"/>
    <w:rsid w:val="00E56465"/>
    <w:rsid w:val="00E56D06"/>
    <w:rsid w:val="00E56D8F"/>
    <w:rsid w:val="00E579FA"/>
    <w:rsid w:val="00E600DC"/>
    <w:rsid w:val="00E60EA3"/>
    <w:rsid w:val="00E6183F"/>
    <w:rsid w:val="00E64453"/>
    <w:rsid w:val="00E6494D"/>
    <w:rsid w:val="00E651DC"/>
    <w:rsid w:val="00E65C6A"/>
    <w:rsid w:val="00E6614C"/>
    <w:rsid w:val="00E7004B"/>
    <w:rsid w:val="00E71104"/>
    <w:rsid w:val="00E712CF"/>
    <w:rsid w:val="00E71E42"/>
    <w:rsid w:val="00E723CD"/>
    <w:rsid w:val="00E74793"/>
    <w:rsid w:val="00E7643A"/>
    <w:rsid w:val="00E769B9"/>
    <w:rsid w:val="00E76A70"/>
    <w:rsid w:val="00E87C1C"/>
    <w:rsid w:val="00E9409A"/>
    <w:rsid w:val="00E9464C"/>
    <w:rsid w:val="00E94D28"/>
    <w:rsid w:val="00E963A1"/>
    <w:rsid w:val="00E97911"/>
    <w:rsid w:val="00EA0590"/>
    <w:rsid w:val="00EA0F0E"/>
    <w:rsid w:val="00EA2BFC"/>
    <w:rsid w:val="00EA5324"/>
    <w:rsid w:val="00EA6A60"/>
    <w:rsid w:val="00EA6C27"/>
    <w:rsid w:val="00EA7901"/>
    <w:rsid w:val="00EA7987"/>
    <w:rsid w:val="00EA7FCD"/>
    <w:rsid w:val="00EB0211"/>
    <w:rsid w:val="00EB1180"/>
    <w:rsid w:val="00EB18AC"/>
    <w:rsid w:val="00EB6DC4"/>
    <w:rsid w:val="00EC00C2"/>
    <w:rsid w:val="00EC0D83"/>
    <w:rsid w:val="00EC1E69"/>
    <w:rsid w:val="00EC30F2"/>
    <w:rsid w:val="00EC5ED3"/>
    <w:rsid w:val="00EC7F46"/>
    <w:rsid w:val="00ED0D05"/>
    <w:rsid w:val="00ED49E3"/>
    <w:rsid w:val="00ED60A3"/>
    <w:rsid w:val="00ED6827"/>
    <w:rsid w:val="00ED71F0"/>
    <w:rsid w:val="00ED7546"/>
    <w:rsid w:val="00EE00E8"/>
    <w:rsid w:val="00EE01D2"/>
    <w:rsid w:val="00EE0E9E"/>
    <w:rsid w:val="00EE1984"/>
    <w:rsid w:val="00EE2C3C"/>
    <w:rsid w:val="00EE481E"/>
    <w:rsid w:val="00EF44C1"/>
    <w:rsid w:val="00EF50A3"/>
    <w:rsid w:val="00EF54B8"/>
    <w:rsid w:val="00EF76CE"/>
    <w:rsid w:val="00EF771E"/>
    <w:rsid w:val="00F000E9"/>
    <w:rsid w:val="00F00388"/>
    <w:rsid w:val="00F0123B"/>
    <w:rsid w:val="00F01787"/>
    <w:rsid w:val="00F02E39"/>
    <w:rsid w:val="00F0773A"/>
    <w:rsid w:val="00F11896"/>
    <w:rsid w:val="00F11FF7"/>
    <w:rsid w:val="00F12314"/>
    <w:rsid w:val="00F12BDE"/>
    <w:rsid w:val="00F14511"/>
    <w:rsid w:val="00F15590"/>
    <w:rsid w:val="00F158E8"/>
    <w:rsid w:val="00F16409"/>
    <w:rsid w:val="00F17B23"/>
    <w:rsid w:val="00F20228"/>
    <w:rsid w:val="00F21221"/>
    <w:rsid w:val="00F26578"/>
    <w:rsid w:val="00F27F44"/>
    <w:rsid w:val="00F31487"/>
    <w:rsid w:val="00F31DCA"/>
    <w:rsid w:val="00F3296D"/>
    <w:rsid w:val="00F34B50"/>
    <w:rsid w:val="00F42215"/>
    <w:rsid w:val="00F42ABA"/>
    <w:rsid w:val="00F448F3"/>
    <w:rsid w:val="00F46E3D"/>
    <w:rsid w:val="00F47BB8"/>
    <w:rsid w:val="00F5202D"/>
    <w:rsid w:val="00F521E0"/>
    <w:rsid w:val="00F525BD"/>
    <w:rsid w:val="00F52D6D"/>
    <w:rsid w:val="00F54112"/>
    <w:rsid w:val="00F54C4C"/>
    <w:rsid w:val="00F56C24"/>
    <w:rsid w:val="00F57006"/>
    <w:rsid w:val="00F602BD"/>
    <w:rsid w:val="00F62517"/>
    <w:rsid w:val="00F701E3"/>
    <w:rsid w:val="00F70DBF"/>
    <w:rsid w:val="00F710D5"/>
    <w:rsid w:val="00F72ED4"/>
    <w:rsid w:val="00F774C2"/>
    <w:rsid w:val="00F80EAF"/>
    <w:rsid w:val="00F81130"/>
    <w:rsid w:val="00F865C2"/>
    <w:rsid w:val="00F86D31"/>
    <w:rsid w:val="00F87151"/>
    <w:rsid w:val="00F91D55"/>
    <w:rsid w:val="00F92C3F"/>
    <w:rsid w:val="00F93A36"/>
    <w:rsid w:val="00F9543B"/>
    <w:rsid w:val="00F958BD"/>
    <w:rsid w:val="00FA04AA"/>
    <w:rsid w:val="00FA05AF"/>
    <w:rsid w:val="00FA0EF3"/>
    <w:rsid w:val="00FA7889"/>
    <w:rsid w:val="00FA79FA"/>
    <w:rsid w:val="00FB18E5"/>
    <w:rsid w:val="00FB2540"/>
    <w:rsid w:val="00FB2EAB"/>
    <w:rsid w:val="00FB433A"/>
    <w:rsid w:val="00FB43CC"/>
    <w:rsid w:val="00FB47A6"/>
    <w:rsid w:val="00FB490E"/>
    <w:rsid w:val="00FB6958"/>
    <w:rsid w:val="00FB6EC0"/>
    <w:rsid w:val="00FB7F33"/>
    <w:rsid w:val="00FC19F4"/>
    <w:rsid w:val="00FC40ED"/>
    <w:rsid w:val="00FC5A6F"/>
    <w:rsid w:val="00FC6BD8"/>
    <w:rsid w:val="00FC6F8A"/>
    <w:rsid w:val="00FD0EC2"/>
    <w:rsid w:val="00FD42F9"/>
    <w:rsid w:val="00FD5730"/>
    <w:rsid w:val="00FD5A17"/>
    <w:rsid w:val="00FD60CF"/>
    <w:rsid w:val="00FD6A20"/>
    <w:rsid w:val="00FE22DF"/>
    <w:rsid w:val="00FE348E"/>
    <w:rsid w:val="00FE366D"/>
    <w:rsid w:val="00FE419E"/>
    <w:rsid w:val="00FE4418"/>
    <w:rsid w:val="00FE48EA"/>
    <w:rsid w:val="00FE64FD"/>
    <w:rsid w:val="00FF00F7"/>
    <w:rsid w:val="00FF0214"/>
    <w:rsid w:val="00FF1480"/>
    <w:rsid w:val="00FF1D8A"/>
    <w:rsid w:val="00FF2423"/>
    <w:rsid w:val="00FF371C"/>
    <w:rsid w:val="00FF442F"/>
    <w:rsid w:val="00FF4B36"/>
    <w:rsid w:val="00FF5952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10D5"/>
  </w:style>
  <w:style w:type="paragraph" w:styleId="1">
    <w:name w:val="heading 1"/>
    <w:basedOn w:val="a0"/>
    <w:next w:val="a0"/>
    <w:link w:val="10"/>
    <w:qFormat/>
    <w:rsid w:val="000C7860"/>
    <w:pPr>
      <w:keepNext/>
      <w:spacing w:before="240" w:after="60"/>
      <w:ind w:left="0"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0C7860"/>
    <w:pPr>
      <w:keepNext/>
      <w:spacing w:before="240" w:after="60"/>
      <w:ind w:left="0"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C7860"/>
    <w:pPr>
      <w:keepNext/>
      <w:spacing w:before="240" w:after="60"/>
      <w:ind w:left="0"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3"/>
    <w:next w:val="a0"/>
    <w:link w:val="40"/>
    <w:qFormat/>
    <w:rsid w:val="00492521"/>
    <w:pPr>
      <w:keepNext w:val="0"/>
      <w:spacing w:before="0" w:after="0"/>
      <w:ind w:firstLine="720"/>
      <w:outlineLvl w:val="3"/>
    </w:pPr>
    <w:rPr>
      <w:rFonts w:ascii="Times New Roman" w:hAnsi="Times New Roman" w:cs="Times New Roman"/>
      <w:bCs w:val="0"/>
      <w:sz w:val="28"/>
      <w:szCs w:val="28"/>
    </w:rPr>
  </w:style>
  <w:style w:type="paragraph" w:styleId="5">
    <w:name w:val="heading 5"/>
    <w:basedOn w:val="a0"/>
    <w:next w:val="a0"/>
    <w:link w:val="50"/>
    <w:qFormat/>
    <w:rsid w:val="00492521"/>
    <w:pPr>
      <w:spacing w:before="240" w:after="60"/>
      <w:ind w:left="0"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92521"/>
    <w:pPr>
      <w:spacing w:before="240" w:after="60"/>
      <w:ind w:left="0" w:firstLine="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492521"/>
    <w:pPr>
      <w:spacing w:before="240" w:after="60"/>
      <w:ind w:left="0"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492521"/>
    <w:pPr>
      <w:spacing w:before="240" w:after="60"/>
      <w:ind w:left="0"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492521"/>
    <w:pPr>
      <w:spacing w:before="240" w:after="60"/>
      <w:ind w:left="0" w:firstLine="0"/>
      <w:jc w:val="left"/>
      <w:outlineLvl w:val="8"/>
    </w:pPr>
    <w:rPr>
      <w:rFonts w:ascii="Arial" w:eastAsia="Times New Roman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78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C78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C78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9252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basedOn w:val="a1"/>
    <w:link w:val="5"/>
    <w:rsid w:val="0049252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49252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492521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49252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492521"/>
    <w:rPr>
      <w:rFonts w:ascii="Arial" w:eastAsia="Times New Roman" w:hAnsi="Arial" w:cs="Times New Roman"/>
    </w:rPr>
  </w:style>
  <w:style w:type="paragraph" w:styleId="a4">
    <w:name w:val="header"/>
    <w:basedOn w:val="a0"/>
    <w:link w:val="a5"/>
    <w:uiPriority w:val="99"/>
    <w:unhideWhenUsed/>
    <w:rsid w:val="005F2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F2541"/>
  </w:style>
  <w:style w:type="paragraph" w:styleId="a6">
    <w:name w:val="footer"/>
    <w:basedOn w:val="a0"/>
    <w:link w:val="a7"/>
    <w:uiPriority w:val="99"/>
    <w:unhideWhenUsed/>
    <w:rsid w:val="005F2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F2541"/>
  </w:style>
  <w:style w:type="paragraph" w:styleId="a8">
    <w:name w:val="Body Text"/>
    <w:basedOn w:val="a0"/>
    <w:link w:val="a9"/>
    <w:rsid w:val="000C7860"/>
    <w:pPr>
      <w:ind w:left="0" w:firstLine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1"/>
    <w:link w:val="a8"/>
    <w:rsid w:val="000C78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1"/>
    <w:rsid w:val="000C7860"/>
  </w:style>
  <w:style w:type="paragraph" w:styleId="11">
    <w:name w:val="toc 1"/>
    <w:basedOn w:val="a0"/>
    <w:next w:val="a0"/>
    <w:autoRedefine/>
    <w:semiHidden/>
    <w:rsid w:val="000C7860"/>
    <w:pPr>
      <w:tabs>
        <w:tab w:val="right" w:leader="dot" w:pos="9627"/>
      </w:tabs>
      <w:spacing w:before="120" w:after="120"/>
      <w:ind w:left="0" w:firstLine="0"/>
      <w:jc w:val="left"/>
    </w:pPr>
    <w:rPr>
      <w:rFonts w:ascii="Times New Roman" w:eastAsia="Times New Roman" w:hAnsi="Times New Roman" w:cs="Times New Roman"/>
      <w:b/>
      <w:bCs/>
      <w:i/>
      <w:caps/>
      <w:noProof/>
      <w:sz w:val="26"/>
      <w:szCs w:val="28"/>
      <w:lang w:eastAsia="ru-RU"/>
    </w:rPr>
  </w:style>
  <w:style w:type="paragraph" w:styleId="21">
    <w:name w:val="toc 2"/>
    <w:basedOn w:val="a0"/>
    <w:next w:val="a0"/>
    <w:autoRedefine/>
    <w:semiHidden/>
    <w:rsid w:val="000C7860"/>
    <w:pPr>
      <w:ind w:left="240" w:firstLine="0"/>
      <w:jc w:val="left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31">
    <w:name w:val="toc 3"/>
    <w:basedOn w:val="a0"/>
    <w:next w:val="a0"/>
    <w:autoRedefine/>
    <w:semiHidden/>
    <w:rsid w:val="000C7860"/>
    <w:pPr>
      <w:tabs>
        <w:tab w:val="right" w:leader="dot" w:pos="9710"/>
      </w:tabs>
      <w:ind w:left="480" w:firstLine="220"/>
      <w:jc w:val="left"/>
    </w:pPr>
    <w:rPr>
      <w:rFonts w:ascii="Times New Roman" w:eastAsia="Times New Roman" w:hAnsi="Times New Roman" w:cs="Times New Roman"/>
      <w:i/>
      <w:iCs/>
      <w:sz w:val="24"/>
      <w:szCs w:val="32"/>
      <w:lang w:eastAsia="ru-RU"/>
    </w:rPr>
  </w:style>
  <w:style w:type="character" w:styleId="ab">
    <w:name w:val="Hyperlink"/>
    <w:basedOn w:val="a1"/>
    <w:rsid w:val="000C7860"/>
    <w:rPr>
      <w:color w:val="0000FF"/>
      <w:u w:val="single"/>
    </w:rPr>
  </w:style>
  <w:style w:type="paragraph" w:styleId="ac">
    <w:name w:val="Title"/>
    <w:basedOn w:val="a0"/>
    <w:link w:val="ad"/>
    <w:qFormat/>
    <w:rsid w:val="000C7860"/>
    <w:pPr>
      <w:ind w:left="0"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1"/>
    <w:link w:val="ac"/>
    <w:rsid w:val="000C78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d">
    <w:name w:val="Обычfd"/>
    <w:rsid w:val="000C7860"/>
    <w:pPr>
      <w:widowControl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0"/>
    <w:rsid w:val="000C7860"/>
    <w:pPr>
      <w:spacing w:before="100" w:beforeAutospacing="1" w:after="100" w:afterAutospacing="1"/>
      <w:ind w:left="0" w:firstLine="0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ConsNormal">
    <w:name w:val="ConsNormal"/>
    <w:rsid w:val="000C7860"/>
    <w:pPr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basedOn w:val="a1"/>
    <w:rsid w:val="000C7860"/>
    <w:rPr>
      <w:color w:val="800080"/>
      <w:u w:val="single"/>
    </w:rPr>
  </w:style>
  <w:style w:type="paragraph" w:styleId="af">
    <w:name w:val="Balloon Text"/>
    <w:basedOn w:val="a0"/>
    <w:link w:val="af0"/>
    <w:semiHidden/>
    <w:rsid w:val="000C7860"/>
    <w:pPr>
      <w:ind w:left="0"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semiHidden/>
    <w:rsid w:val="000C786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0"/>
    <w:link w:val="af2"/>
    <w:uiPriority w:val="34"/>
    <w:qFormat/>
    <w:rsid w:val="000C7860"/>
    <w:pPr>
      <w:ind w:left="720" w:firstLine="0"/>
      <w:contextualSpacing/>
      <w:jc w:val="left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2">
    <w:name w:val="Абзац списка Знак"/>
    <w:link w:val="af1"/>
    <w:uiPriority w:val="34"/>
    <w:locked/>
    <w:rsid w:val="00492521"/>
    <w:rPr>
      <w:rFonts w:ascii="Arial" w:eastAsia="Times New Roman" w:hAnsi="Arial" w:cs="Arial"/>
      <w:sz w:val="28"/>
      <w:szCs w:val="28"/>
      <w:lang w:eastAsia="ru-RU"/>
    </w:rPr>
  </w:style>
  <w:style w:type="paragraph" w:styleId="af3">
    <w:name w:val="Normal (Web)"/>
    <w:aliases w:val="Обычный (Web)1,Обычный (Web)11,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"/>
    <w:basedOn w:val="a0"/>
    <w:link w:val="af4"/>
    <w:unhideWhenUsed/>
    <w:qFormat/>
    <w:rsid w:val="000C786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Обычный (Web)1 Знак1,Обычный (Web)11 Знак,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"/>
    <w:basedOn w:val="a1"/>
    <w:link w:val="af3"/>
    <w:rsid w:val="000C78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0C7860"/>
    <w:rPr>
      <w:b/>
      <w:bCs/>
    </w:rPr>
  </w:style>
  <w:style w:type="paragraph" w:styleId="af6">
    <w:name w:val="No Spacing"/>
    <w:link w:val="af7"/>
    <w:uiPriority w:val="1"/>
    <w:qFormat/>
    <w:rsid w:val="000C7860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basedOn w:val="a1"/>
    <w:link w:val="af6"/>
    <w:uiPriority w:val="1"/>
    <w:locked/>
    <w:rsid w:val="000C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C7860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0ED4"/>
    <w:rPr>
      <w:rFonts w:ascii="Arial" w:eastAsia="Times New Roman" w:hAnsi="Arial" w:cs="Arial"/>
      <w:sz w:val="20"/>
      <w:szCs w:val="20"/>
      <w:lang w:eastAsia="ru-RU"/>
    </w:rPr>
  </w:style>
  <w:style w:type="table" w:styleId="af8">
    <w:name w:val="Table Grid"/>
    <w:basedOn w:val="a2"/>
    <w:uiPriority w:val="59"/>
    <w:rsid w:val="000C7860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uiPriority w:val="99"/>
    <w:rsid w:val="000C7860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0C78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0"/>
    <w:link w:val="23"/>
    <w:uiPriority w:val="99"/>
    <w:rsid w:val="000C7860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0C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nhideWhenUsed/>
    <w:rsid w:val="000C7860"/>
    <w:pPr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1"/>
    <w:link w:val="af9"/>
    <w:rsid w:val="000C7860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footnote reference"/>
    <w:basedOn w:val="a1"/>
    <w:unhideWhenUsed/>
    <w:rsid w:val="000C7860"/>
    <w:rPr>
      <w:vertAlign w:val="superscript"/>
    </w:rPr>
  </w:style>
  <w:style w:type="paragraph" w:styleId="afc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d"/>
    <w:rsid w:val="000C7860"/>
    <w:pPr>
      <w:spacing w:after="120"/>
      <w:ind w:left="283" w:firstLine="0"/>
      <w:jc w:val="left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d">
    <w:name w:val="Основной текст с отступом Знак"/>
    <w:aliases w:val="подпись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basedOn w:val="a1"/>
    <w:link w:val="afc"/>
    <w:rsid w:val="000C7860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e">
    <w:name w:val="Содержимое таблицы"/>
    <w:basedOn w:val="a0"/>
    <w:rsid w:val="000C7860"/>
    <w:pPr>
      <w:widowControl w:val="0"/>
      <w:suppressLineNumbers/>
      <w:suppressAutoHyphens/>
      <w:ind w:left="0" w:firstLine="0"/>
      <w:jc w:val="left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ff">
    <w:name w:val="caption"/>
    <w:basedOn w:val="a0"/>
    <w:next w:val="a0"/>
    <w:unhideWhenUsed/>
    <w:qFormat/>
    <w:rsid w:val="000C7860"/>
    <w:pPr>
      <w:spacing w:after="200"/>
      <w:ind w:left="0" w:firstLine="0"/>
      <w:jc w:val="left"/>
    </w:pPr>
    <w:rPr>
      <w:rFonts w:ascii="Arial" w:eastAsia="Times New Roman" w:hAnsi="Arial" w:cs="Arial"/>
      <w:b/>
      <w:bCs/>
      <w:color w:val="DDDDDD" w:themeColor="accent1"/>
      <w:sz w:val="18"/>
      <w:szCs w:val="18"/>
      <w:lang w:eastAsia="ru-RU"/>
    </w:rPr>
  </w:style>
  <w:style w:type="character" w:customStyle="1" w:styleId="aff0">
    <w:name w:val="Основной текст_"/>
    <w:basedOn w:val="a1"/>
    <w:link w:val="34"/>
    <w:rsid w:val="00791DC5"/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Основной текст3"/>
    <w:basedOn w:val="a0"/>
    <w:link w:val="aff0"/>
    <w:rsid w:val="00791DC5"/>
    <w:pPr>
      <w:widowControl w:val="0"/>
      <w:tabs>
        <w:tab w:val="right" w:pos="4839"/>
        <w:tab w:val="right" w:pos="6404"/>
        <w:tab w:val="right" w:pos="7753"/>
        <w:tab w:val="right" w:pos="9918"/>
      </w:tabs>
      <w:spacing w:line="350" w:lineRule="exact"/>
      <w:ind w:left="20" w:right="20"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pt">
    <w:name w:val="Основной текст + 7 pt"/>
    <w:basedOn w:val="aff0"/>
    <w:rsid w:val="0022114D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24">
    <w:name w:val="Заголовок №2_"/>
    <w:basedOn w:val="a1"/>
    <w:link w:val="25"/>
    <w:rsid w:val="009A731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5">
    <w:name w:val="Заголовок №2"/>
    <w:basedOn w:val="a0"/>
    <w:link w:val="24"/>
    <w:rsid w:val="009A7318"/>
    <w:pPr>
      <w:widowControl w:val="0"/>
      <w:shd w:val="clear" w:color="auto" w:fill="FFFFFF"/>
      <w:spacing w:line="317" w:lineRule="exact"/>
      <w:ind w:left="0" w:hanging="320"/>
      <w:jc w:val="left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ff1">
    <w:name w:val="Колонтитул_"/>
    <w:basedOn w:val="a1"/>
    <w:link w:val="aff2"/>
    <w:rsid w:val="00D65B84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aff2">
    <w:name w:val="Колонтитул"/>
    <w:basedOn w:val="a0"/>
    <w:link w:val="aff1"/>
    <w:rsid w:val="00D65B84"/>
    <w:pPr>
      <w:widowControl w:val="0"/>
      <w:shd w:val="clear" w:color="auto" w:fill="FFFFFF"/>
      <w:spacing w:line="0" w:lineRule="atLeast"/>
      <w:ind w:left="0" w:firstLine="0"/>
      <w:jc w:val="lef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12">
    <w:name w:val="Основной текст1"/>
    <w:basedOn w:val="aff0"/>
    <w:rsid w:val="00D65B8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ff3">
    <w:name w:val="Подпись к таблице_"/>
    <w:basedOn w:val="a1"/>
    <w:link w:val="aff4"/>
    <w:rsid w:val="00D65B8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aff4">
    <w:name w:val="Подпись к таблице"/>
    <w:basedOn w:val="a0"/>
    <w:link w:val="aff3"/>
    <w:rsid w:val="00D65B84"/>
    <w:pPr>
      <w:widowControl w:val="0"/>
      <w:shd w:val="clear" w:color="auto" w:fill="FFFFFF"/>
      <w:spacing w:line="0" w:lineRule="atLeast"/>
      <w:ind w:left="0" w:firstLine="0"/>
      <w:jc w:val="lef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6">
    <w:name w:val="Подпись к таблице (2)_"/>
    <w:basedOn w:val="a1"/>
    <w:link w:val="27"/>
    <w:rsid w:val="00D65B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0"/>
    <w:link w:val="26"/>
    <w:rsid w:val="00D65B84"/>
    <w:pPr>
      <w:widowControl w:val="0"/>
      <w:shd w:val="clear" w:color="auto" w:fill="FFFFFF"/>
      <w:spacing w:line="350" w:lineRule="exact"/>
      <w:ind w:left="0"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1"/>
    <w:link w:val="42"/>
    <w:rsid w:val="00B53545"/>
    <w:rPr>
      <w:rFonts w:ascii="Times New Roman" w:eastAsia="Times New Roman" w:hAnsi="Times New Roman" w:cs="Times New Roman"/>
      <w:sz w:val="14"/>
      <w:szCs w:val="14"/>
    </w:rPr>
  </w:style>
  <w:style w:type="paragraph" w:customStyle="1" w:styleId="42">
    <w:name w:val="Основной текст (4)"/>
    <w:basedOn w:val="a0"/>
    <w:link w:val="41"/>
    <w:rsid w:val="00B53545"/>
    <w:pPr>
      <w:widowControl w:val="0"/>
      <w:spacing w:line="140" w:lineRule="exact"/>
      <w:ind w:left="100" w:firstLine="0"/>
      <w:jc w:val="lef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51">
    <w:name w:val="Основной текст (5)_"/>
    <w:basedOn w:val="a1"/>
    <w:link w:val="52"/>
    <w:rsid w:val="00340DF1"/>
    <w:rPr>
      <w:rFonts w:ascii="Times New Roman" w:eastAsia="Times New Roman" w:hAnsi="Times New Roman" w:cs="Times New Roman"/>
      <w:b/>
      <w:bCs/>
      <w:spacing w:val="-2"/>
      <w:sz w:val="30"/>
      <w:szCs w:val="30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40DF1"/>
    <w:pPr>
      <w:widowControl w:val="0"/>
      <w:shd w:val="clear" w:color="auto" w:fill="FFFFFF"/>
      <w:spacing w:after="180" w:line="365" w:lineRule="exact"/>
      <w:ind w:left="0" w:firstLine="0"/>
      <w:jc w:val="left"/>
    </w:pPr>
    <w:rPr>
      <w:rFonts w:ascii="Times New Roman" w:eastAsia="Times New Roman" w:hAnsi="Times New Roman" w:cs="Times New Roman"/>
      <w:b/>
      <w:bCs/>
      <w:spacing w:val="-2"/>
      <w:sz w:val="30"/>
      <w:szCs w:val="30"/>
    </w:rPr>
  </w:style>
  <w:style w:type="paragraph" w:customStyle="1" w:styleId="ConsPlusCell">
    <w:name w:val="ConsPlusCell"/>
    <w:rsid w:val="0025506A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Основной текст4"/>
    <w:basedOn w:val="a0"/>
    <w:rsid w:val="0025506A"/>
    <w:pPr>
      <w:widowControl w:val="0"/>
      <w:shd w:val="clear" w:color="auto" w:fill="FFFFFF"/>
      <w:spacing w:after="6360" w:line="0" w:lineRule="atLeast"/>
      <w:ind w:left="0" w:firstLine="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8">
    <w:name w:val="Основной текст2"/>
    <w:basedOn w:val="aff0"/>
    <w:rsid w:val="0025506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13">
    <w:name w:val="Основной текст (13)_"/>
    <w:basedOn w:val="a1"/>
    <w:link w:val="130"/>
    <w:rsid w:val="0025506A"/>
    <w:rPr>
      <w:rFonts w:ascii="Times New Roman" w:eastAsia="Times New Roman" w:hAnsi="Times New Roman"/>
      <w:spacing w:val="-1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0"/>
    <w:link w:val="13"/>
    <w:rsid w:val="0025506A"/>
    <w:pPr>
      <w:widowControl w:val="0"/>
      <w:shd w:val="clear" w:color="auto" w:fill="FFFFFF"/>
      <w:spacing w:line="355" w:lineRule="exact"/>
      <w:ind w:left="0" w:firstLine="0"/>
      <w:jc w:val="both"/>
    </w:pPr>
    <w:rPr>
      <w:rFonts w:ascii="Times New Roman" w:eastAsia="Times New Roman" w:hAnsi="Times New Roman"/>
      <w:spacing w:val="-1"/>
      <w:sz w:val="18"/>
      <w:szCs w:val="18"/>
    </w:rPr>
  </w:style>
  <w:style w:type="character" w:customStyle="1" w:styleId="29">
    <w:name w:val="Основной текст (2)_"/>
    <w:basedOn w:val="a1"/>
    <w:link w:val="2a"/>
    <w:uiPriority w:val="99"/>
    <w:rsid w:val="00D64C7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0"/>
    <w:link w:val="29"/>
    <w:uiPriority w:val="99"/>
    <w:rsid w:val="00D64C74"/>
    <w:pPr>
      <w:widowControl w:val="0"/>
      <w:shd w:val="clear" w:color="auto" w:fill="FFFFFF"/>
      <w:spacing w:before="6120" w:after="300" w:line="370" w:lineRule="exact"/>
      <w:ind w:left="0" w:firstLine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Default">
    <w:name w:val="Default"/>
    <w:rsid w:val="00D64C74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basedOn w:val="a1"/>
    <w:link w:val="15"/>
    <w:rsid w:val="00726B91"/>
    <w:rPr>
      <w:rFonts w:ascii="Times New Roman" w:eastAsia="Times New Roman" w:hAnsi="Times New Roman" w:cs="Times New Roman"/>
      <w:b/>
      <w:bCs/>
      <w:spacing w:val="-2"/>
      <w:sz w:val="30"/>
      <w:szCs w:val="30"/>
      <w:shd w:val="clear" w:color="auto" w:fill="FFFFFF"/>
    </w:rPr>
  </w:style>
  <w:style w:type="paragraph" w:customStyle="1" w:styleId="15">
    <w:name w:val="Заголовок №1"/>
    <w:basedOn w:val="a0"/>
    <w:link w:val="14"/>
    <w:rsid w:val="00726B91"/>
    <w:pPr>
      <w:widowControl w:val="0"/>
      <w:shd w:val="clear" w:color="auto" w:fill="FFFFFF"/>
      <w:spacing w:after="300" w:line="0" w:lineRule="atLeast"/>
      <w:ind w:left="0" w:firstLine="0"/>
      <w:jc w:val="both"/>
      <w:outlineLvl w:val="0"/>
    </w:pPr>
    <w:rPr>
      <w:rFonts w:ascii="Times New Roman" w:eastAsia="Times New Roman" w:hAnsi="Times New Roman" w:cs="Times New Roman"/>
      <w:b/>
      <w:bCs/>
      <w:spacing w:val="-2"/>
      <w:sz w:val="30"/>
      <w:szCs w:val="30"/>
    </w:rPr>
  </w:style>
  <w:style w:type="paragraph" w:styleId="2b">
    <w:name w:val="Body Text Indent 2"/>
    <w:basedOn w:val="a0"/>
    <w:link w:val="2c"/>
    <w:rsid w:val="00492521"/>
    <w:pPr>
      <w:widowControl w:val="0"/>
      <w:spacing w:after="120"/>
      <w:ind w:left="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1"/>
    <w:link w:val="2b"/>
    <w:rsid w:val="004925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5">
    <w:name w:val="Текст Знак"/>
    <w:link w:val="aff6"/>
    <w:locked/>
    <w:rsid w:val="00492521"/>
    <w:rPr>
      <w:rFonts w:ascii="Courier New" w:hAnsi="Courier New" w:cs="Courier New"/>
      <w:lang w:eastAsia="ru-RU"/>
    </w:rPr>
  </w:style>
  <w:style w:type="paragraph" w:styleId="aff6">
    <w:name w:val="Plain Text"/>
    <w:basedOn w:val="a0"/>
    <w:link w:val="aff5"/>
    <w:rsid w:val="00492521"/>
    <w:pPr>
      <w:ind w:left="0" w:firstLine="0"/>
      <w:jc w:val="left"/>
    </w:pPr>
    <w:rPr>
      <w:rFonts w:ascii="Courier New" w:hAnsi="Courier New" w:cs="Courier New"/>
      <w:lang w:eastAsia="ru-RU"/>
    </w:rPr>
  </w:style>
  <w:style w:type="character" w:customStyle="1" w:styleId="16">
    <w:name w:val="Текст Знак1"/>
    <w:basedOn w:val="a1"/>
    <w:link w:val="aff6"/>
    <w:uiPriority w:val="99"/>
    <w:semiHidden/>
    <w:rsid w:val="00492521"/>
    <w:rPr>
      <w:rFonts w:ascii="Consolas" w:hAnsi="Consolas" w:cs="Consolas"/>
      <w:sz w:val="21"/>
      <w:szCs w:val="21"/>
    </w:rPr>
  </w:style>
  <w:style w:type="paragraph" w:customStyle="1" w:styleId="35">
    <w:name w:val="Стиль3"/>
    <w:basedOn w:val="a0"/>
    <w:rsid w:val="00492521"/>
    <w:pPr>
      <w:tabs>
        <w:tab w:val="num" w:pos="1428"/>
      </w:tabs>
      <w:ind w:left="1428" w:hanging="720"/>
      <w:jc w:val="left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character" w:customStyle="1" w:styleId="17">
    <w:name w:val="Основной текст с отступом Знак1"/>
    <w:aliases w:val="подпись Знак,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492521"/>
    <w:rPr>
      <w:sz w:val="28"/>
      <w:lang w:val="ru-RU" w:eastAsia="ru-RU" w:bidi="ar-SA"/>
    </w:rPr>
  </w:style>
  <w:style w:type="paragraph" w:customStyle="1" w:styleId="18">
    <w:name w:val="Абзац списка1"/>
    <w:basedOn w:val="a0"/>
    <w:rsid w:val="00492521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u">
    <w:name w:val="u"/>
    <w:basedOn w:val="a0"/>
    <w:rsid w:val="0049252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ff0"/>
    <w:rsid w:val="00DD086A"/>
    <w:rPr>
      <w:i/>
      <w:iCs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61">
    <w:name w:val="Основной текст (6)_"/>
    <w:basedOn w:val="a1"/>
    <w:link w:val="62"/>
    <w:rsid w:val="00DD086A"/>
    <w:rPr>
      <w:rFonts w:ascii="Times New Roman" w:eastAsia="Times New Roman" w:hAnsi="Times New Roman" w:cs="Times New Roman"/>
      <w:i/>
      <w:iCs/>
      <w:spacing w:val="1"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DD086A"/>
    <w:pPr>
      <w:widowControl w:val="0"/>
      <w:shd w:val="clear" w:color="auto" w:fill="FFFFFF"/>
      <w:spacing w:line="350" w:lineRule="exact"/>
      <w:ind w:left="0" w:firstLine="700"/>
      <w:jc w:val="both"/>
    </w:pPr>
    <w:rPr>
      <w:rFonts w:ascii="Times New Roman" w:eastAsia="Times New Roman" w:hAnsi="Times New Roman" w:cs="Times New Roman"/>
      <w:i/>
      <w:iCs/>
      <w:spacing w:val="1"/>
      <w:sz w:val="26"/>
      <w:szCs w:val="26"/>
    </w:rPr>
  </w:style>
  <w:style w:type="character" w:customStyle="1" w:styleId="20pt">
    <w:name w:val="Заголовок №2 + Интервал 0 pt"/>
    <w:basedOn w:val="24"/>
    <w:rsid w:val="00A959CF"/>
    <w:rPr>
      <w:color w:val="000000"/>
      <w:spacing w:val="0"/>
      <w:w w:val="100"/>
      <w:position w:val="0"/>
      <w:lang w:val="ru-RU"/>
    </w:rPr>
  </w:style>
  <w:style w:type="numbering" w:customStyle="1" w:styleId="19">
    <w:name w:val="Нет списка1"/>
    <w:next w:val="a3"/>
    <w:uiPriority w:val="99"/>
    <w:semiHidden/>
    <w:rsid w:val="00E97911"/>
  </w:style>
  <w:style w:type="paragraph" w:customStyle="1" w:styleId="aff7">
    <w:name w:val="Мой стиль Знак Знак"/>
    <w:basedOn w:val="a0"/>
    <w:semiHidden/>
    <w:rsid w:val="00E97911"/>
    <w:pPr>
      <w:ind w:left="0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Верхний колонтитул Знак1"/>
    <w:uiPriority w:val="99"/>
    <w:semiHidden/>
    <w:rsid w:val="00E97911"/>
  </w:style>
  <w:style w:type="character" w:customStyle="1" w:styleId="1b">
    <w:name w:val="Основной текст Знак1"/>
    <w:uiPriority w:val="99"/>
    <w:semiHidden/>
    <w:rsid w:val="00E97911"/>
  </w:style>
  <w:style w:type="character" w:customStyle="1" w:styleId="1c">
    <w:name w:val="Нижний колонтитул Знак1"/>
    <w:uiPriority w:val="99"/>
    <w:semiHidden/>
    <w:rsid w:val="00E97911"/>
  </w:style>
  <w:style w:type="character" w:customStyle="1" w:styleId="1d">
    <w:name w:val="Текст выноски Знак1"/>
    <w:uiPriority w:val="99"/>
    <w:semiHidden/>
    <w:rsid w:val="00E97911"/>
    <w:rPr>
      <w:rFonts w:ascii="Tahoma" w:hAnsi="Tahoma" w:cs="Tahoma"/>
      <w:sz w:val="16"/>
      <w:szCs w:val="16"/>
    </w:rPr>
  </w:style>
  <w:style w:type="character" w:customStyle="1" w:styleId="1e">
    <w:name w:val="Текст сноски Знак1"/>
    <w:uiPriority w:val="99"/>
    <w:semiHidden/>
    <w:rsid w:val="00E97911"/>
  </w:style>
  <w:style w:type="character" w:customStyle="1" w:styleId="210">
    <w:name w:val="Основной текст с отступом 2 Знак1"/>
    <w:uiPriority w:val="99"/>
    <w:semiHidden/>
    <w:rsid w:val="00E97911"/>
  </w:style>
  <w:style w:type="paragraph" w:customStyle="1" w:styleId="ConsPlusNonformat">
    <w:name w:val="ConsPlusNonformat"/>
    <w:rsid w:val="00E97911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0"/>
    <w:rsid w:val="00E97911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uiPriority w:val="99"/>
    <w:rsid w:val="00E97911"/>
    <w:pPr>
      <w:suppressAutoHyphens/>
      <w:spacing w:after="200" w:line="276" w:lineRule="auto"/>
      <w:ind w:left="0" w:firstLine="0"/>
      <w:jc w:val="both"/>
      <w:textAlignment w:val="baseline"/>
    </w:pPr>
    <w:rPr>
      <w:rFonts w:ascii="Calibri" w:eastAsia="Calibri" w:hAnsi="Calibri" w:cs="Calibri"/>
      <w:kern w:val="1"/>
      <w:lang w:eastAsia="ar-SA"/>
    </w:rPr>
  </w:style>
  <w:style w:type="table" w:customStyle="1" w:styleId="-11">
    <w:name w:val="Светлый список - Акцент 11"/>
    <w:basedOn w:val="a2"/>
    <w:uiPriority w:val="61"/>
    <w:rsid w:val="00F15590"/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paragraph" w:customStyle="1" w:styleId="a">
    <w:name w:val="СВОЙ"/>
    <w:basedOn w:val="a0"/>
    <w:link w:val="aff8"/>
    <w:qFormat/>
    <w:rsid w:val="00287DCF"/>
    <w:pPr>
      <w:numPr>
        <w:numId w:val="6"/>
      </w:numPr>
      <w:ind w:left="2487"/>
      <w:jc w:val="both"/>
    </w:pPr>
    <w:rPr>
      <w:rFonts w:ascii="Times New Roman" w:eastAsia="Times New Roman" w:hAnsi="Times New Roman" w:cs="Times New Roman"/>
      <w:b/>
      <w:sz w:val="32"/>
      <w:szCs w:val="32"/>
      <w:u w:val="single"/>
      <w:lang w:eastAsia="ru-RU"/>
    </w:rPr>
  </w:style>
  <w:style w:type="character" w:customStyle="1" w:styleId="aff8">
    <w:name w:val="СВОЙ Знак"/>
    <w:link w:val="a"/>
    <w:rsid w:val="00287DCF"/>
    <w:rPr>
      <w:rFonts w:ascii="Times New Roman" w:eastAsia="Times New Roman" w:hAnsi="Times New Roman" w:cs="Times New Roman"/>
      <w:b/>
      <w:sz w:val="32"/>
      <w:szCs w:val="32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9F80A19C8D487E9BC7CF6991E5C6DDCE5223338703077B325AD6AF7E607F2BF645CAC8F4F0F1B80FFFC1y1EC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449BDA-31AF-4244-AE41-7BE6FE9B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55</Pages>
  <Words>17462</Words>
  <Characters>99536</Characters>
  <Application>Microsoft Office Word</Application>
  <DocSecurity>0</DocSecurity>
  <Lines>829</Lines>
  <Paragraphs>233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>ЗАКЛЮЧЕНИЕ по результатам экспертизы проекта Решения Северо-Енисейского районного Совета депутатов "О бюджете Северо-Енисейского района на 2022 год и плановый период 2023-2024 годов"</vt:lpstr>
      <vt:lpstr>        на 2022 год:</vt:lpstr>
      <vt:lpstr>        - прогнозируемый общий объем доходов бюджета Северо-Енисейского района в сумме 2</vt:lpstr>
      <vt:lpstr>        - общий объем расходов бюджета Северо-Енисейского района в сумме 3 167 387,6 тыс</vt:lpstr>
      <vt:lpstr>        - дефицит бюджета Северо-Енисейского района в сумме -191 567,2 тыс. рублей;</vt:lpstr>
      <vt:lpstr>        - источники внутреннего финансирования дефицита бюджета Северо-Енисейского район</vt:lpstr>
      <vt:lpstr>        - изменение остатков средств бюджета 191 567,1 тыс.рублей.</vt:lpstr>
      <vt:lpstr>        - прогнозируемый общий объем доходов бюджета Северо-Енисейского района в сумме 3</vt:lpstr>
      <vt:lpstr>        - общий объем расходов бюджета Северо-Енисейского района в сумме 3 024 065,4 тыс</vt:lpstr>
      <vt:lpstr>        - дефицит бюджета Северо-Енисейского района в сумме 0,0 тыс. рублей; </vt:lpstr>
      <vt:lpstr>        - источники внутреннего финансирования дефицита бюджета Северо-Енисейского район</vt:lpstr>
      <vt:lpstr>        на 2024 год</vt:lpstr>
      <vt:lpstr>        - прогнозируемый общий объем доходов бюджета Северо-Енисейского района в сумме 3</vt:lpstr>
      <vt:lpstr>        - общий объем расходов бюджета Северо-Енисейского района в сумме 3 071 104,5 тыс</vt:lpstr>
      <vt:lpstr>        - дефицит бюджета Северо-Енисейского района в сумме 0,0 тыс. рублей; </vt:lpstr>
      <vt:lpstr>        - источники внутреннего финансирования дефицита бюджета Северо-Енисейского район</vt:lpstr>
      <vt:lpstr>        Налог на доходы физических лиц</vt:lpstr>
      <vt:lpstr>        </vt:lpstr>
      <vt:lpstr>        Налоги на совокупный доход</vt:lpstr>
      <vt:lpstr>        </vt:lpstr>
      <vt:lpstr>        Налог, взимаемый в связи с применением упрощенной системы налогообложения</vt:lpstr>
      <vt:lpstr>        Земельный налог </vt:lpstr>
      <vt:lpstr>        Государственная пошлина</vt:lpstr>
      <vt:lpstr>        </vt:lpstr>
      <vt:lpstr>        Плата за негативное воздействие на окружающую среду</vt:lpstr>
      <vt:lpstr>        Доходы от оказания платных услуг (работ) и компенсации затрат государства</vt:lpstr>
      <vt:lpstr>        Прогноз поступления от оказания платных услуг представлен в таблице:            </vt:lpstr>
      <vt:lpstr>        Доходы от продажи материальных и нематериальных активов</vt:lpstr>
      <vt:lpstr>        </vt:lpstr>
      <vt:lpstr>        Штрафы, санкции, возмещение ущерба</vt:lpstr>
      <vt:lpstr>        </vt:lpstr>
      <vt:lpstr>        </vt:lpstr>
      <vt:lpstr>        Безвозмездные поступления</vt:lpstr>
      <vt:lpstr>        </vt:lpstr>
      <vt:lpstr>        </vt:lpstr>
      <vt:lpstr>        Развитие физической культуры, спорта и молодежной политики</vt:lpstr>
      <vt:lpstr>        Развитие транспортной системы</vt:lpstr>
      <vt:lpstr>        Развитие местного самоуправления</vt:lpstr>
      <vt:lpstr>        На реализацию муниципальной программы «Развитие местного самоуправлени</vt:lpstr>
      <vt:lpstr>        Создание условий для обеспечения доступным и комфортным жильем граждан Северо-Ен</vt:lpstr>
      <vt:lpstr>        Управление муниципальными финансами</vt:lpstr>
      <vt:lpstr>        Содействие развитию гражданского общества</vt:lpstr>
      <vt:lpstr>        На реализацию муниципальной программы «Содействие развитию гражданского </vt:lpstr>
      <vt:lpstr>        Управление муниципальным имуществом</vt:lpstr>
      <vt:lpstr>        На реализацию муниципальной программы «Управление муниципальным имуществом» (дал</vt:lpstr>
      <vt:lpstr>        Благоустройство территории </vt:lpstr>
      <vt:lpstr>        На реализацию муниципальной программы «Благоустройство территории» (дал</vt:lpstr>
    </vt:vector>
  </TitlesOfParts>
  <Company>Контрольно-счетная комиссия Северо-Енисейского района</Company>
  <LinksUpToDate>false</LinksUpToDate>
  <CharactersWithSpaces>116765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экспертизы проекта Решения Северо-Енисейского районного Совета депутатов "О бюджете Северо-Енисейского района на 2022 год и плановый период 2023-2024 годов"</dc:title>
  <dc:subject>Экспертиза проекта Решения "О бюджете Северо-Енисейского района на 2022 год и плановый период 2023-2024 годов"</dc:subject>
  <dc:creator>SNP</dc:creator>
  <cp:lastModifiedBy>SNP</cp:lastModifiedBy>
  <cp:revision>20</cp:revision>
  <cp:lastPrinted>2021-11-29T02:38:00Z</cp:lastPrinted>
  <dcterms:created xsi:type="dcterms:W3CDTF">2021-11-25T06:05:00Z</dcterms:created>
  <dcterms:modified xsi:type="dcterms:W3CDTF">2022-01-31T02:55:00Z</dcterms:modified>
</cp:coreProperties>
</file>