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2"/>
      </w:tblGrid>
      <w:tr w:rsidR="00CF18A5" w:rsidTr="001E0ED0">
        <w:trPr>
          <w:trHeight w:val="1550"/>
        </w:trPr>
        <w:tc>
          <w:tcPr>
            <w:tcW w:w="4961" w:type="dxa"/>
            <w:tcBorders>
              <w:bottom w:val="single" w:sz="4" w:space="0" w:color="auto"/>
            </w:tcBorders>
          </w:tcPr>
          <w:p w:rsidR="00CF18A5" w:rsidRPr="0090430F" w:rsidRDefault="00CF18A5" w:rsidP="00094E7B">
            <w:pPr>
              <w:tabs>
                <w:tab w:val="left" w:pos="541"/>
              </w:tabs>
              <w:ind w:left="357" w:firstLine="0"/>
              <w:rPr>
                <w:rFonts w:ascii="Times New Roman" w:hAnsi="Times New Roman" w:cs="Times New Roman"/>
                <w:sz w:val="24"/>
                <w:szCs w:val="24"/>
              </w:rPr>
            </w:pPr>
            <w:r w:rsidRPr="0090430F">
              <w:rPr>
                <w:rFonts w:ascii="Times New Roman" w:hAnsi="Times New Roman" w:cs="Times New Roman"/>
                <w:sz w:val="24"/>
                <w:szCs w:val="24"/>
              </w:rPr>
              <w:t>Утвержден</w:t>
            </w:r>
            <w:r w:rsidR="0090430F">
              <w:rPr>
                <w:rFonts w:ascii="Times New Roman" w:hAnsi="Times New Roman" w:cs="Times New Roman"/>
                <w:sz w:val="24"/>
                <w:szCs w:val="24"/>
              </w:rPr>
              <w:t xml:space="preserve">  п</w:t>
            </w:r>
            <w:r w:rsidRPr="0090430F">
              <w:rPr>
                <w:rFonts w:ascii="Times New Roman" w:hAnsi="Times New Roman" w:cs="Times New Roman"/>
                <w:sz w:val="24"/>
                <w:szCs w:val="24"/>
              </w:rPr>
              <w:t>риказом</w:t>
            </w:r>
          </w:p>
          <w:p w:rsidR="00CF18A5" w:rsidRPr="0090430F" w:rsidRDefault="00CF18A5" w:rsidP="0090430F">
            <w:pPr>
              <w:ind w:left="0" w:firstLine="0"/>
              <w:rPr>
                <w:rFonts w:ascii="Times New Roman" w:hAnsi="Times New Roman" w:cs="Times New Roman"/>
                <w:sz w:val="24"/>
                <w:szCs w:val="24"/>
              </w:rPr>
            </w:pPr>
            <w:r w:rsidRPr="0090430F">
              <w:rPr>
                <w:rFonts w:ascii="Times New Roman" w:hAnsi="Times New Roman" w:cs="Times New Roman"/>
                <w:sz w:val="24"/>
                <w:szCs w:val="24"/>
              </w:rPr>
              <w:t>Контрольно-счетной комиссии</w:t>
            </w:r>
          </w:p>
          <w:p w:rsidR="00CF18A5" w:rsidRPr="0090430F" w:rsidRDefault="00CF18A5" w:rsidP="0090430F">
            <w:pPr>
              <w:ind w:left="0" w:firstLine="0"/>
              <w:rPr>
                <w:rFonts w:ascii="Times New Roman" w:hAnsi="Times New Roman" w:cs="Times New Roman"/>
                <w:sz w:val="24"/>
                <w:szCs w:val="24"/>
              </w:rPr>
            </w:pPr>
            <w:r w:rsidRPr="0090430F">
              <w:rPr>
                <w:rFonts w:ascii="Times New Roman" w:hAnsi="Times New Roman" w:cs="Times New Roman"/>
                <w:sz w:val="24"/>
                <w:szCs w:val="24"/>
              </w:rPr>
              <w:t>Северо-Енисейского района</w:t>
            </w:r>
          </w:p>
          <w:p w:rsidR="00CF18A5" w:rsidRDefault="00536481" w:rsidP="00536481">
            <w:pPr>
              <w:ind w:left="0" w:firstLine="0"/>
            </w:pPr>
            <w:r>
              <w:rPr>
                <w:rFonts w:ascii="Times New Roman" w:hAnsi="Times New Roman" w:cs="Times New Roman"/>
                <w:sz w:val="24"/>
                <w:szCs w:val="24"/>
              </w:rPr>
              <w:t>о</w:t>
            </w:r>
            <w:r w:rsidR="00CF18A5" w:rsidRPr="0090430F">
              <w:rPr>
                <w:rFonts w:ascii="Times New Roman" w:hAnsi="Times New Roman" w:cs="Times New Roman"/>
                <w:sz w:val="24"/>
                <w:szCs w:val="24"/>
              </w:rPr>
              <w:t>т</w:t>
            </w:r>
            <w:r>
              <w:rPr>
                <w:rFonts w:ascii="Times New Roman" w:hAnsi="Times New Roman" w:cs="Times New Roman"/>
                <w:sz w:val="24"/>
                <w:szCs w:val="24"/>
              </w:rPr>
              <w:t xml:space="preserve"> 18 января </w:t>
            </w:r>
            <w:r w:rsidR="005C151A" w:rsidRPr="0090430F">
              <w:rPr>
                <w:rFonts w:ascii="Times New Roman" w:hAnsi="Times New Roman" w:cs="Times New Roman"/>
                <w:sz w:val="24"/>
                <w:szCs w:val="24"/>
              </w:rPr>
              <w:t>202</w:t>
            </w:r>
            <w:r w:rsidR="00794125">
              <w:rPr>
                <w:rFonts w:ascii="Times New Roman" w:hAnsi="Times New Roman" w:cs="Times New Roman"/>
                <w:sz w:val="24"/>
                <w:szCs w:val="24"/>
              </w:rPr>
              <w:t>4</w:t>
            </w:r>
            <w:r w:rsidR="001E0ED0" w:rsidRPr="0090430F">
              <w:rPr>
                <w:rFonts w:ascii="Times New Roman" w:hAnsi="Times New Roman" w:cs="Times New Roman"/>
                <w:sz w:val="24"/>
                <w:szCs w:val="24"/>
              </w:rPr>
              <w:t xml:space="preserve"> года </w:t>
            </w:r>
            <w:r w:rsidR="00830388" w:rsidRPr="0090430F">
              <w:rPr>
                <w:rFonts w:ascii="Times New Roman" w:hAnsi="Times New Roman" w:cs="Times New Roman"/>
                <w:sz w:val="24"/>
                <w:szCs w:val="24"/>
              </w:rPr>
              <w:t xml:space="preserve"> </w:t>
            </w:r>
            <w:r w:rsidR="00CF18A5" w:rsidRPr="0090430F">
              <w:rPr>
                <w:rFonts w:ascii="Times New Roman" w:hAnsi="Times New Roman" w:cs="Times New Roman"/>
                <w:sz w:val="24"/>
                <w:szCs w:val="24"/>
              </w:rPr>
              <w:t>№</w:t>
            </w:r>
            <w:r>
              <w:rPr>
                <w:rFonts w:ascii="Times New Roman" w:hAnsi="Times New Roman" w:cs="Times New Roman"/>
                <w:sz w:val="24"/>
                <w:szCs w:val="24"/>
              </w:rPr>
              <w:t>01</w:t>
            </w:r>
            <w:r w:rsidR="00094E7B">
              <w:rPr>
                <w:rFonts w:ascii="Times New Roman" w:hAnsi="Times New Roman" w:cs="Times New Roman"/>
                <w:sz w:val="24"/>
                <w:szCs w:val="24"/>
              </w:rPr>
              <w:t>-п</w:t>
            </w:r>
          </w:p>
        </w:tc>
        <w:tc>
          <w:tcPr>
            <w:tcW w:w="4962" w:type="dxa"/>
            <w:tcBorders>
              <w:bottom w:val="single" w:sz="4" w:space="0" w:color="auto"/>
            </w:tcBorders>
          </w:tcPr>
          <w:p w:rsidR="00F07EB3" w:rsidRDefault="00F07EB3">
            <w:pPr>
              <w:ind w:left="0" w:firstLine="0"/>
              <w:rPr>
                <w:rFonts w:ascii="Times New Roman" w:hAnsi="Times New Roman" w:cs="Times New Roman"/>
                <w:sz w:val="24"/>
                <w:szCs w:val="24"/>
              </w:rPr>
            </w:pPr>
            <w:r>
              <w:rPr>
                <w:rFonts w:ascii="Times New Roman" w:hAnsi="Times New Roman" w:cs="Times New Roman"/>
                <w:sz w:val="24"/>
                <w:szCs w:val="24"/>
              </w:rPr>
              <w:t xml:space="preserve">Приложение </w:t>
            </w:r>
          </w:p>
          <w:p w:rsidR="006E6282" w:rsidRPr="002B0292" w:rsidRDefault="00F07EB3">
            <w:pPr>
              <w:ind w:left="0" w:firstLine="0"/>
              <w:rPr>
                <w:rFonts w:ascii="Times New Roman" w:hAnsi="Times New Roman" w:cs="Times New Roman"/>
                <w:sz w:val="24"/>
                <w:szCs w:val="24"/>
              </w:rPr>
            </w:pPr>
            <w:r>
              <w:rPr>
                <w:rFonts w:ascii="Times New Roman" w:hAnsi="Times New Roman" w:cs="Times New Roman"/>
                <w:sz w:val="24"/>
                <w:szCs w:val="24"/>
              </w:rPr>
              <w:t>к</w:t>
            </w:r>
            <w:r w:rsidR="006E6282" w:rsidRPr="002B0292">
              <w:rPr>
                <w:rFonts w:ascii="Times New Roman" w:hAnsi="Times New Roman" w:cs="Times New Roman"/>
                <w:sz w:val="24"/>
                <w:szCs w:val="24"/>
              </w:rPr>
              <w:t xml:space="preserve"> </w:t>
            </w:r>
            <w:r>
              <w:rPr>
                <w:rFonts w:ascii="Times New Roman" w:hAnsi="Times New Roman" w:cs="Times New Roman"/>
                <w:sz w:val="24"/>
                <w:szCs w:val="24"/>
              </w:rPr>
              <w:t xml:space="preserve">решению </w:t>
            </w:r>
            <w:r w:rsidR="006E6282" w:rsidRPr="002B0292">
              <w:rPr>
                <w:rFonts w:ascii="Times New Roman" w:hAnsi="Times New Roman" w:cs="Times New Roman"/>
                <w:sz w:val="24"/>
                <w:szCs w:val="24"/>
              </w:rPr>
              <w:t>Северо-Енисейск</w:t>
            </w:r>
            <w:r>
              <w:rPr>
                <w:rFonts w:ascii="Times New Roman" w:hAnsi="Times New Roman" w:cs="Times New Roman"/>
                <w:sz w:val="24"/>
                <w:szCs w:val="24"/>
              </w:rPr>
              <w:t xml:space="preserve">ого </w:t>
            </w:r>
            <w:r w:rsidR="006E6282" w:rsidRPr="002B0292">
              <w:rPr>
                <w:rFonts w:ascii="Times New Roman" w:hAnsi="Times New Roman" w:cs="Times New Roman"/>
                <w:sz w:val="24"/>
                <w:szCs w:val="24"/>
              </w:rPr>
              <w:t>районн</w:t>
            </w:r>
            <w:r>
              <w:rPr>
                <w:rFonts w:ascii="Times New Roman" w:hAnsi="Times New Roman" w:cs="Times New Roman"/>
                <w:sz w:val="24"/>
                <w:szCs w:val="24"/>
              </w:rPr>
              <w:t xml:space="preserve">ого </w:t>
            </w:r>
            <w:r w:rsidR="006E6282" w:rsidRPr="002B0292">
              <w:rPr>
                <w:rFonts w:ascii="Times New Roman" w:hAnsi="Times New Roman" w:cs="Times New Roman"/>
                <w:sz w:val="24"/>
                <w:szCs w:val="24"/>
              </w:rPr>
              <w:t>Совет</w:t>
            </w:r>
            <w:r>
              <w:rPr>
                <w:rFonts w:ascii="Times New Roman" w:hAnsi="Times New Roman" w:cs="Times New Roman"/>
                <w:sz w:val="24"/>
                <w:szCs w:val="24"/>
              </w:rPr>
              <w:t xml:space="preserve">а </w:t>
            </w:r>
            <w:r w:rsidR="006E6282" w:rsidRPr="002B0292">
              <w:rPr>
                <w:rFonts w:ascii="Times New Roman" w:hAnsi="Times New Roman" w:cs="Times New Roman"/>
                <w:sz w:val="24"/>
                <w:szCs w:val="24"/>
              </w:rPr>
              <w:t>депутатов</w:t>
            </w:r>
          </w:p>
          <w:p w:rsidR="00CF18A5" w:rsidRPr="002B0292" w:rsidRDefault="006E6282" w:rsidP="00A97B9F">
            <w:pPr>
              <w:tabs>
                <w:tab w:val="left" w:pos="1310"/>
              </w:tabs>
              <w:ind w:left="0" w:firstLine="0"/>
              <w:rPr>
                <w:rFonts w:ascii="Times New Roman" w:hAnsi="Times New Roman" w:cs="Times New Roman"/>
                <w:sz w:val="24"/>
                <w:szCs w:val="24"/>
              </w:rPr>
            </w:pPr>
            <w:r w:rsidRPr="002B0292">
              <w:rPr>
                <w:rFonts w:ascii="Times New Roman" w:hAnsi="Times New Roman" w:cs="Times New Roman"/>
                <w:sz w:val="24"/>
                <w:szCs w:val="24"/>
              </w:rPr>
              <w:t xml:space="preserve">от </w:t>
            </w:r>
            <w:r w:rsidR="000C2553">
              <w:rPr>
                <w:rFonts w:ascii="Times New Roman" w:hAnsi="Times New Roman" w:cs="Times New Roman"/>
                <w:sz w:val="24"/>
                <w:szCs w:val="24"/>
              </w:rPr>
              <w:t xml:space="preserve">25 января 2024 года </w:t>
            </w:r>
            <w:r w:rsidRPr="002B0292">
              <w:rPr>
                <w:rFonts w:ascii="Times New Roman" w:hAnsi="Times New Roman" w:cs="Times New Roman"/>
                <w:sz w:val="24"/>
                <w:szCs w:val="24"/>
              </w:rPr>
              <w:t>№</w:t>
            </w:r>
            <w:r w:rsidR="000C2553">
              <w:rPr>
                <w:rFonts w:ascii="Times New Roman" w:hAnsi="Times New Roman" w:cs="Times New Roman"/>
                <w:sz w:val="24"/>
                <w:szCs w:val="24"/>
              </w:rPr>
              <w:t>742-41</w:t>
            </w:r>
          </w:p>
          <w:p w:rsidR="00830388" w:rsidRDefault="00830388" w:rsidP="00BE66CC">
            <w:pPr>
              <w:ind w:left="0" w:firstLine="0"/>
            </w:pPr>
          </w:p>
        </w:tc>
      </w:tr>
    </w:tbl>
    <w:p w:rsidR="0092727C" w:rsidRDefault="0092727C"/>
    <w:p w:rsidR="00830388" w:rsidRDefault="00830388"/>
    <w:p w:rsidR="0096687F" w:rsidRDefault="0096687F"/>
    <w:p w:rsidR="0096687F" w:rsidRDefault="0096687F"/>
    <w:p w:rsidR="0096687F" w:rsidRDefault="0096687F"/>
    <w:p w:rsidR="0096687F" w:rsidRDefault="0096687F"/>
    <w:p w:rsidR="0096687F" w:rsidRDefault="0096687F"/>
    <w:p w:rsidR="0096687F" w:rsidRDefault="0096687F"/>
    <w:p w:rsidR="0096687F" w:rsidRDefault="0096687F"/>
    <w:p w:rsidR="0096687F" w:rsidRDefault="0096687F"/>
    <w:p w:rsidR="0096687F" w:rsidRDefault="0096687F"/>
    <w:p w:rsidR="0096687F" w:rsidRDefault="0096687F"/>
    <w:p w:rsidR="0096687F" w:rsidRDefault="0096687F"/>
    <w:p w:rsidR="0096687F" w:rsidRDefault="0096687F"/>
    <w:p w:rsidR="0096687F" w:rsidRDefault="0096687F"/>
    <w:p w:rsidR="0096687F" w:rsidRDefault="0096687F"/>
    <w:p w:rsidR="003F3B42" w:rsidRPr="003F3B42" w:rsidRDefault="003F3B42">
      <w:pPr>
        <w:rPr>
          <w:rFonts w:ascii="Times New Roman" w:hAnsi="Times New Roman" w:cs="Times New Roman"/>
          <w:b/>
          <w:sz w:val="40"/>
          <w:szCs w:val="40"/>
        </w:rPr>
      </w:pPr>
      <w:r w:rsidRPr="003F3B42">
        <w:rPr>
          <w:rFonts w:ascii="Times New Roman" w:hAnsi="Times New Roman" w:cs="Times New Roman"/>
          <w:b/>
          <w:sz w:val="40"/>
          <w:szCs w:val="40"/>
        </w:rPr>
        <w:t>Отчет</w:t>
      </w:r>
    </w:p>
    <w:p w:rsidR="002B0292" w:rsidRPr="003F3B42" w:rsidRDefault="003F3B42">
      <w:pPr>
        <w:rPr>
          <w:rFonts w:ascii="Times New Roman" w:hAnsi="Times New Roman" w:cs="Times New Roman"/>
          <w:b/>
          <w:sz w:val="32"/>
          <w:szCs w:val="32"/>
        </w:rPr>
      </w:pPr>
      <w:r w:rsidRPr="003F3B42">
        <w:rPr>
          <w:rFonts w:ascii="Times New Roman" w:hAnsi="Times New Roman" w:cs="Times New Roman"/>
          <w:sz w:val="32"/>
          <w:szCs w:val="32"/>
        </w:rPr>
        <w:t xml:space="preserve"> о деятельности</w:t>
      </w:r>
    </w:p>
    <w:p w:rsidR="002B0292" w:rsidRPr="003F3B42" w:rsidRDefault="002B0292">
      <w:pPr>
        <w:rPr>
          <w:rFonts w:ascii="Times New Roman" w:hAnsi="Times New Roman" w:cs="Times New Roman"/>
          <w:sz w:val="32"/>
          <w:szCs w:val="32"/>
        </w:rPr>
      </w:pPr>
      <w:r w:rsidRPr="003F3B42">
        <w:rPr>
          <w:rFonts w:ascii="Times New Roman" w:hAnsi="Times New Roman" w:cs="Times New Roman"/>
          <w:sz w:val="32"/>
          <w:szCs w:val="32"/>
        </w:rPr>
        <w:t>Контрольно</w:t>
      </w:r>
      <w:r w:rsidR="00FD3BFF" w:rsidRPr="003F3B42">
        <w:rPr>
          <w:rFonts w:ascii="Times New Roman" w:hAnsi="Times New Roman" w:cs="Times New Roman"/>
          <w:sz w:val="32"/>
          <w:szCs w:val="32"/>
        </w:rPr>
        <w:t>-</w:t>
      </w:r>
      <w:r w:rsidRPr="003F3B42">
        <w:rPr>
          <w:rFonts w:ascii="Times New Roman" w:hAnsi="Times New Roman" w:cs="Times New Roman"/>
          <w:sz w:val="32"/>
          <w:szCs w:val="32"/>
        </w:rPr>
        <w:t>счетной комиссии</w:t>
      </w:r>
    </w:p>
    <w:p w:rsidR="002B0292" w:rsidRPr="003F3B42" w:rsidRDefault="002B0292">
      <w:pPr>
        <w:rPr>
          <w:rFonts w:ascii="Times New Roman" w:hAnsi="Times New Roman" w:cs="Times New Roman"/>
          <w:sz w:val="32"/>
          <w:szCs w:val="32"/>
        </w:rPr>
      </w:pPr>
      <w:r w:rsidRPr="003F3B42">
        <w:rPr>
          <w:rFonts w:ascii="Times New Roman" w:hAnsi="Times New Roman" w:cs="Times New Roman"/>
          <w:sz w:val="32"/>
          <w:szCs w:val="32"/>
        </w:rPr>
        <w:t>Северо-Енисейского района</w:t>
      </w:r>
      <w:r w:rsidR="003F3B42" w:rsidRPr="003F3B42">
        <w:rPr>
          <w:rFonts w:ascii="Times New Roman" w:hAnsi="Times New Roman" w:cs="Times New Roman"/>
          <w:sz w:val="32"/>
          <w:szCs w:val="32"/>
        </w:rPr>
        <w:t xml:space="preserve"> </w:t>
      </w:r>
    </w:p>
    <w:p w:rsidR="002B0292" w:rsidRPr="003F3B42" w:rsidRDefault="002B0292">
      <w:pPr>
        <w:rPr>
          <w:rFonts w:ascii="Times New Roman" w:hAnsi="Times New Roman" w:cs="Times New Roman"/>
          <w:sz w:val="32"/>
          <w:szCs w:val="32"/>
        </w:rPr>
      </w:pPr>
      <w:r w:rsidRPr="003F3B42">
        <w:rPr>
          <w:rFonts w:ascii="Times New Roman" w:hAnsi="Times New Roman" w:cs="Times New Roman"/>
          <w:sz w:val="32"/>
          <w:szCs w:val="32"/>
        </w:rPr>
        <w:t>за 202</w:t>
      </w:r>
      <w:r w:rsidR="0066165C" w:rsidRPr="003F3B42">
        <w:rPr>
          <w:rFonts w:ascii="Times New Roman" w:hAnsi="Times New Roman" w:cs="Times New Roman"/>
          <w:sz w:val="32"/>
          <w:szCs w:val="32"/>
        </w:rPr>
        <w:t>3</w:t>
      </w:r>
      <w:r w:rsidRPr="003F3B42">
        <w:rPr>
          <w:rFonts w:ascii="Times New Roman" w:hAnsi="Times New Roman" w:cs="Times New Roman"/>
          <w:sz w:val="32"/>
          <w:szCs w:val="32"/>
        </w:rPr>
        <w:t xml:space="preserve"> год</w:t>
      </w:r>
    </w:p>
    <w:p w:rsidR="002B0292" w:rsidRPr="002B0292" w:rsidRDefault="002B0292">
      <w:pPr>
        <w:rPr>
          <w:rFonts w:ascii="Times New Roman" w:hAnsi="Times New Roman" w:cs="Times New Roman"/>
          <w:b/>
          <w:sz w:val="28"/>
          <w:szCs w:val="28"/>
        </w:rPr>
      </w:pPr>
    </w:p>
    <w:p w:rsidR="00830388" w:rsidRDefault="00830388"/>
    <w:p w:rsidR="00830388" w:rsidRDefault="00830388"/>
    <w:p w:rsidR="00830388" w:rsidRDefault="00830388"/>
    <w:p w:rsidR="00414C8D" w:rsidRDefault="00414C8D"/>
    <w:p w:rsidR="00414C8D" w:rsidRDefault="00414C8D"/>
    <w:p w:rsidR="00414C8D" w:rsidRDefault="00414C8D"/>
    <w:p w:rsidR="00414C8D" w:rsidRDefault="00414C8D"/>
    <w:p w:rsidR="00414C8D" w:rsidRDefault="00414C8D"/>
    <w:p w:rsidR="00414C8D" w:rsidRDefault="00414C8D"/>
    <w:p w:rsidR="00414C8D" w:rsidRDefault="00414C8D"/>
    <w:p w:rsidR="00414C8D" w:rsidRDefault="00414C8D"/>
    <w:p w:rsidR="00414C8D" w:rsidRDefault="00414C8D"/>
    <w:p w:rsidR="00414C8D" w:rsidRDefault="00414C8D"/>
    <w:p w:rsidR="00414C8D" w:rsidRDefault="00414C8D"/>
    <w:p w:rsidR="00414C8D" w:rsidRDefault="00414C8D"/>
    <w:p w:rsidR="00414C8D" w:rsidRDefault="00414C8D"/>
    <w:p w:rsidR="00414C8D" w:rsidRDefault="00414C8D"/>
    <w:p w:rsidR="002B0292" w:rsidRDefault="002B0292"/>
    <w:p w:rsidR="002B0292" w:rsidRDefault="002B0292"/>
    <w:p w:rsidR="002B0292" w:rsidRDefault="002B0292" w:rsidP="00414C8D">
      <w:pPr>
        <w:rPr>
          <w:rFonts w:ascii="Times New Roman" w:hAnsi="Times New Roman" w:cs="Times New Roman"/>
          <w:sz w:val="24"/>
          <w:szCs w:val="24"/>
        </w:rPr>
      </w:pPr>
    </w:p>
    <w:p w:rsidR="002B0292" w:rsidRDefault="002B0292" w:rsidP="00414C8D">
      <w:pPr>
        <w:rPr>
          <w:rFonts w:ascii="Times New Roman" w:hAnsi="Times New Roman" w:cs="Times New Roman"/>
          <w:sz w:val="24"/>
          <w:szCs w:val="24"/>
        </w:rPr>
      </w:pPr>
    </w:p>
    <w:p w:rsidR="00B523CE" w:rsidRDefault="00B523CE" w:rsidP="00414C8D">
      <w:pPr>
        <w:rPr>
          <w:rFonts w:ascii="Times New Roman" w:hAnsi="Times New Roman" w:cs="Times New Roman"/>
          <w:sz w:val="24"/>
          <w:szCs w:val="24"/>
        </w:rPr>
      </w:pPr>
    </w:p>
    <w:p w:rsidR="00B523CE" w:rsidRDefault="00B523CE" w:rsidP="00414C8D">
      <w:pPr>
        <w:rPr>
          <w:rFonts w:ascii="Times New Roman" w:hAnsi="Times New Roman" w:cs="Times New Roman"/>
          <w:sz w:val="24"/>
          <w:szCs w:val="24"/>
        </w:rPr>
      </w:pPr>
    </w:p>
    <w:p w:rsidR="00BC62F2" w:rsidRDefault="00BC62F2" w:rsidP="00414C8D">
      <w:pPr>
        <w:rPr>
          <w:rFonts w:ascii="Times New Roman" w:hAnsi="Times New Roman" w:cs="Times New Roman"/>
          <w:sz w:val="24"/>
          <w:szCs w:val="24"/>
        </w:rPr>
      </w:pPr>
    </w:p>
    <w:p w:rsidR="00FC31F3" w:rsidRPr="002B0292" w:rsidRDefault="00414C8D" w:rsidP="00414C8D">
      <w:pPr>
        <w:rPr>
          <w:rFonts w:ascii="Times New Roman" w:hAnsi="Times New Roman" w:cs="Times New Roman"/>
          <w:sz w:val="24"/>
          <w:szCs w:val="24"/>
        </w:rPr>
      </w:pPr>
      <w:r w:rsidRPr="002B0292">
        <w:rPr>
          <w:rFonts w:ascii="Times New Roman" w:hAnsi="Times New Roman" w:cs="Times New Roman"/>
          <w:sz w:val="24"/>
          <w:szCs w:val="24"/>
        </w:rPr>
        <w:t>гп Северо-Енисейский</w:t>
      </w:r>
    </w:p>
    <w:p w:rsidR="00414C8D" w:rsidRDefault="00414C8D" w:rsidP="00414C8D">
      <w:pPr>
        <w:rPr>
          <w:rFonts w:ascii="Times New Roman" w:hAnsi="Times New Roman" w:cs="Times New Roman"/>
          <w:sz w:val="24"/>
          <w:szCs w:val="24"/>
        </w:rPr>
      </w:pPr>
      <w:r w:rsidRPr="002B0292">
        <w:rPr>
          <w:rFonts w:ascii="Times New Roman" w:hAnsi="Times New Roman" w:cs="Times New Roman"/>
          <w:sz w:val="24"/>
          <w:szCs w:val="24"/>
        </w:rPr>
        <w:t>202</w:t>
      </w:r>
      <w:r w:rsidR="00FE74F6">
        <w:rPr>
          <w:rFonts w:ascii="Times New Roman" w:hAnsi="Times New Roman" w:cs="Times New Roman"/>
          <w:sz w:val="24"/>
          <w:szCs w:val="24"/>
        </w:rPr>
        <w:t>4</w:t>
      </w:r>
    </w:p>
    <w:p w:rsidR="003F3B42" w:rsidRDefault="003F3B42" w:rsidP="00414C8D">
      <w:pPr>
        <w:rPr>
          <w:rFonts w:ascii="Times New Roman" w:hAnsi="Times New Roman" w:cs="Times New Roman"/>
          <w:sz w:val="24"/>
          <w:szCs w:val="24"/>
        </w:rPr>
      </w:pPr>
    </w:p>
    <w:p w:rsidR="00AF6A71" w:rsidRPr="00963D25" w:rsidRDefault="002B0292" w:rsidP="002B0292">
      <w:pPr>
        <w:ind w:left="0" w:firstLine="357"/>
        <w:rPr>
          <w:rFonts w:ascii="Times New Roman" w:hAnsi="Times New Roman" w:cs="Times New Roman"/>
          <w:b/>
          <w:sz w:val="24"/>
          <w:szCs w:val="24"/>
        </w:rPr>
      </w:pPr>
      <w:r w:rsidRPr="00963D25">
        <w:rPr>
          <w:rFonts w:ascii="Times New Roman" w:hAnsi="Times New Roman" w:cs="Times New Roman"/>
          <w:b/>
          <w:sz w:val="24"/>
          <w:szCs w:val="24"/>
        </w:rPr>
        <w:t>СОДЕРЖАНИЕ</w:t>
      </w:r>
    </w:p>
    <w:p w:rsidR="002B0292" w:rsidRPr="00F23630" w:rsidRDefault="002B0292" w:rsidP="002B0292">
      <w:pPr>
        <w:ind w:left="0" w:firstLine="357"/>
        <w:rPr>
          <w:rFonts w:ascii="Times New Roman" w:hAnsi="Times New Roman" w:cs="Times New Roman"/>
          <w:sz w:val="24"/>
          <w:szCs w:val="24"/>
        </w:rPr>
      </w:pPr>
    </w:p>
    <w:tbl>
      <w:tblPr>
        <w:tblW w:w="10476" w:type="dxa"/>
        <w:tblInd w:w="-34" w:type="dxa"/>
        <w:tblLook w:val="0000"/>
      </w:tblPr>
      <w:tblGrid>
        <w:gridCol w:w="1135"/>
        <w:gridCol w:w="7938"/>
        <w:gridCol w:w="1403"/>
      </w:tblGrid>
      <w:tr w:rsidR="0087658C" w:rsidRPr="00F23630" w:rsidTr="00E47E69">
        <w:trPr>
          <w:trHeight w:val="376"/>
        </w:trPr>
        <w:tc>
          <w:tcPr>
            <w:tcW w:w="1135" w:type="dxa"/>
          </w:tcPr>
          <w:p w:rsidR="0087658C" w:rsidRPr="00F23630" w:rsidRDefault="0050031C" w:rsidP="0087658C">
            <w:pPr>
              <w:ind w:left="-530" w:firstLine="887"/>
              <w:jc w:val="both"/>
              <w:rPr>
                <w:rFonts w:ascii="Times New Roman" w:hAnsi="Times New Roman" w:cs="Times New Roman"/>
                <w:sz w:val="24"/>
                <w:szCs w:val="24"/>
              </w:rPr>
            </w:pPr>
            <w:r w:rsidRPr="00F23630">
              <w:rPr>
                <w:rFonts w:ascii="Times New Roman" w:hAnsi="Times New Roman" w:cs="Times New Roman"/>
                <w:sz w:val="24"/>
                <w:szCs w:val="24"/>
              </w:rPr>
              <w:t>1.</w:t>
            </w:r>
          </w:p>
        </w:tc>
        <w:tc>
          <w:tcPr>
            <w:tcW w:w="7938" w:type="dxa"/>
          </w:tcPr>
          <w:p w:rsidR="0087658C" w:rsidRPr="00F23630" w:rsidRDefault="0050031C" w:rsidP="00FB2920">
            <w:pPr>
              <w:ind w:left="-530" w:firstLine="563"/>
              <w:jc w:val="both"/>
              <w:rPr>
                <w:rFonts w:ascii="Times New Roman" w:hAnsi="Times New Roman" w:cs="Times New Roman"/>
                <w:sz w:val="24"/>
                <w:szCs w:val="24"/>
              </w:rPr>
            </w:pPr>
            <w:r w:rsidRPr="00F23630">
              <w:rPr>
                <w:rFonts w:ascii="Times New Roman" w:hAnsi="Times New Roman" w:cs="Times New Roman"/>
                <w:sz w:val="24"/>
                <w:szCs w:val="24"/>
              </w:rPr>
              <w:t>Общие положения</w:t>
            </w:r>
          </w:p>
        </w:tc>
        <w:tc>
          <w:tcPr>
            <w:tcW w:w="1403" w:type="dxa"/>
            <w:vAlign w:val="center"/>
          </w:tcPr>
          <w:p w:rsidR="0087658C" w:rsidRPr="00F23630" w:rsidRDefault="00002BBC" w:rsidP="00002BBC">
            <w:pPr>
              <w:ind w:left="-530" w:firstLine="887"/>
              <w:rPr>
                <w:rFonts w:ascii="Times New Roman" w:hAnsi="Times New Roman" w:cs="Times New Roman"/>
                <w:sz w:val="24"/>
                <w:szCs w:val="24"/>
              </w:rPr>
            </w:pPr>
            <w:r>
              <w:rPr>
                <w:rFonts w:ascii="Times New Roman" w:hAnsi="Times New Roman" w:cs="Times New Roman"/>
                <w:sz w:val="24"/>
                <w:szCs w:val="24"/>
              </w:rPr>
              <w:t>3</w:t>
            </w:r>
          </w:p>
        </w:tc>
      </w:tr>
      <w:tr w:rsidR="00FB2920" w:rsidRPr="00F23630" w:rsidTr="00E47E69">
        <w:trPr>
          <w:trHeight w:val="620"/>
        </w:trPr>
        <w:tc>
          <w:tcPr>
            <w:tcW w:w="1135" w:type="dxa"/>
          </w:tcPr>
          <w:p w:rsidR="00FB2920" w:rsidRPr="00F23630" w:rsidRDefault="00FB2920" w:rsidP="0087658C">
            <w:pPr>
              <w:ind w:left="-530" w:firstLine="887"/>
              <w:jc w:val="both"/>
              <w:rPr>
                <w:rFonts w:ascii="Times New Roman" w:hAnsi="Times New Roman" w:cs="Times New Roman"/>
                <w:sz w:val="24"/>
                <w:szCs w:val="24"/>
              </w:rPr>
            </w:pPr>
            <w:r w:rsidRPr="00F23630">
              <w:rPr>
                <w:rFonts w:ascii="Times New Roman" w:hAnsi="Times New Roman" w:cs="Times New Roman"/>
                <w:sz w:val="24"/>
                <w:szCs w:val="24"/>
              </w:rPr>
              <w:t>1.1</w:t>
            </w:r>
          </w:p>
        </w:tc>
        <w:tc>
          <w:tcPr>
            <w:tcW w:w="7938" w:type="dxa"/>
          </w:tcPr>
          <w:p w:rsidR="00FB2920" w:rsidRPr="00F23630" w:rsidRDefault="00FB2920" w:rsidP="00FB2920">
            <w:pPr>
              <w:ind w:left="33" w:firstLine="0"/>
              <w:jc w:val="left"/>
              <w:rPr>
                <w:rFonts w:ascii="Times New Roman" w:hAnsi="Times New Roman" w:cs="Times New Roman"/>
                <w:sz w:val="24"/>
                <w:szCs w:val="24"/>
              </w:rPr>
            </w:pPr>
            <w:r w:rsidRPr="00F23630">
              <w:rPr>
                <w:rFonts w:ascii="Times New Roman" w:hAnsi="Times New Roman" w:cs="Times New Roman"/>
                <w:sz w:val="24"/>
                <w:szCs w:val="24"/>
              </w:rPr>
              <w:t>Нормативно-правовая основа и принципы деятельности</w:t>
            </w:r>
          </w:p>
          <w:p w:rsidR="00FB2920" w:rsidRPr="00F23630" w:rsidRDefault="00FB2920" w:rsidP="00F938FB">
            <w:pPr>
              <w:ind w:left="33" w:firstLine="0"/>
              <w:jc w:val="left"/>
              <w:rPr>
                <w:rFonts w:ascii="Times New Roman" w:hAnsi="Times New Roman" w:cs="Times New Roman"/>
                <w:sz w:val="24"/>
                <w:szCs w:val="24"/>
              </w:rPr>
            </w:pPr>
            <w:r w:rsidRPr="00F23630">
              <w:rPr>
                <w:rFonts w:ascii="Times New Roman" w:hAnsi="Times New Roman" w:cs="Times New Roman"/>
                <w:sz w:val="24"/>
                <w:szCs w:val="24"/>
              </w:rPr>
              <w:t>Контрольно-счетной комиссии</w:t>
            </w:r>
            <w:r w:rsidR="00F938FB">
              <w:rPr>
                <w:rFonts w:ascii="Times New Roman" w:hAnsi="Times New Roman" w:cs="Times New Roman"/>
                <w:sz w:val="24"/>
                <w:szCs w:val="24"/>
              </w:rPr>
              <w:t xml:space="preserve"> </w:t>
            </w:r>
          </w:p>
        </w:tc>
        <w:tc>
          <w:tcPr>
            <w:tcW w:w="1403" w:type="dxa"/>
            <w:vAlign w:val="center"/>
          </w:tcPr>
          <w:p w:rsidR="00FB2920" w:rsidRPr="00F23630" w:rsidRDefault="00002BBC" w:rsidP="00002BBC">
            <w:pPr>
              <w:ind w:left="-530" w:firstLine="887"/>
              <w:rPr>
                <w:rFonts w:ascii="Times New Roman" w:hAnsi="Times New Roman" w:cs="Times New Roman"/>
                <w:sz w:val="24"/>
                <w:szCs w:val="24"/>
              </w:rPr>
            </w:pPr>
            <w:r>
              <w:rPr>
                <w:rFonts w:ascii="Times New Roman" w:hAnsi="Times New Roman" w:cs="Times New Roman"/>
                <w:sz w:val="24"/>
                <w:szCs w:val="24"/>
              </w:rPr>
              <w:t>3</w:t>
            </w:r>
          </w:p>
        </w:tc>
      </w:tr>
      <w:tr w:rsidR="00FB2920" w:rsidRPr="00F23630" w:rsidTr="00E47E69">
        <w:trPr>
          <w:trHeight w:val="545"/>
        </w:trPr>
        <w:tc>
          <w:tcPr>
            <w:tcW w:w="1135" w:type="dxa"/>
          </w:tcPr>
          <w:p w:rsidR="00FB2920" w:rsidRPr="00F23630" w:rsidRDefault="00FB2920" w:rsidP="0087658C">
            <w:pPr>
              <w:ind w:left="-530" w:firstLine="887"/>
              <w:jc w:val="both"/>
              <w:rPr>
                <w:rFonts w:ascii="Times New Roman" w:hAnsi="Times New Roman" w:cs="Times New Roman"/>
                <w:sz w:val="24"/>
                <w:szCs w:val="24"/>
              </w:rPr>
            </w:pPr>
            <w:r w:rsidRPr="00F23630">
              <w:rPr>
                <w:rFonts w:ascii="Times New Roman" w:hAnsi="Times New Roman" w:cs="Times New Roman"/>
                <w:sz w:val="24"/>
                <w:szCs w:val="24"/>
              </w:rPr>
              <w:t>1.2</w:t>
            </w:r>
          </w:p>
        </w:tc>
        <w:tc>
          <w:tcPr>
            <w:tcW w:w="7938" w:type="dxa"/>
          </w:tcPr>
          <w:p w:rsidR="00FB2920" w:rsidRPr="00F23630" w:rsidRDefault="00FB2920" w:rsidP="00FB2920">
            <w:pPr>
              <w:ind w:left="0" w:firstLine="33"/>
              <w:jc w:val="left"/>
              <w:rPr>
                <w:rFonts w:ascii="Times New Roman" w:hAnsi="Times New Roman" w:cs="Times New Roman"/>
                <w:sz w:val="24"/>
                <w:szCs w:val="24"/>
              </w:rPr>
            </w:pPr>
            <w:r w:rsidRPr="00F23630">
              <w:rPr>
                <w:rFonts w:ascii="Times New Roman" w:hAnsi="Times New Roman" w:cs="Times New Roman"/>
                <w:sz w:val="24"/>
                <w:szCs w:val="24"/>
              </w:rPr>
              <w:t xml:space="preserve">Основные направления и особенности деятельности </w:t>
            </w:r>
          </w:p>
          <w:p w:rsidR="00FB2920" w:rsidRPr="00F23630" w:rsidRDefault="00FB2920" w:rsidP="00343F2D">
            <w:pPr>
              <w:ind w:left="0" w:firstLine="33"/>
              <w:jc w:val="left"/>
              <w:rPr>
                <w:rFonts w:ascii="Times New Roman" w:hAnsi="Times New Roman" w:cs="Times New Roman"/>
                <w:sz w:val="24"/>
                <w:szCs w:val="24"/>
              </w:rPr>
            </w:pPr>
            <w:r w:rsidRPr="00F23630">
              <w:rPr>
                <w:rFonts w:ascii="Times New Roman" w:hAnsi="Times New Roman" w:cs="Times New Roman"/>
                <w:sz w:val="24"/>
                <w:szCs w:val="24"/>
              </w:rPr>
              <w:t>Контрольно-счетной комиссии в 202</w:t>
            </w:r>
            <w:r w:rsidR="00343F2D">
              <w:rPr>
                <w:rFonts w:ascii="Times New Roman" w:hAnsi="Times New Roman" w:cs="Times New Roman"/>
                <w:sz w:val="24"/>
                <w:szCs w:val="24"/>
              </w:rPr>
              <w:t>3</w:t>
            </w:r>
            <w:r w:rsidRPr="00F23630">
              <w:rPr>
                <w:rFonts w:ascii="Times New Roman" w:hAnsi="Times New Roman" w:cs="Times New Roman"/>
                <w:sz w:val="24"/>
                <w:szCs w:val="24"/>
              </w:rPr>
              <w:t xml:space="preserve"> году</w:t>
            </w:r>
          </w:p>
        </w:tc>
        <w:tc>
          <w:tcPr>
            <w:tcW w:w="1403" w:type="dxa"/>
            <w:vAlign w:val="center"/>
          </w:tcPr>
          <w:p w:rsidR="00FB2920" w:rsidRPr="00F23630" w:rsidRDefault="00002BBC" w:rsidP="00002BBC">
            <w:pPr>
              <w:ind w:left="-530" w:firstLine="887"/>
              <w:rPr>
                <w:rFonts w:ascii="Times New Roman" w:hAnsi="Times New Roman" w:cs="Times New Roman"/>
                <w:sz w:val="24"/>
                <w:szCs w:val="24"/>
              </w:rPr>
            </w:pPr>
            <w:r>
              <w:rPr>
                <w:rFonts w:ascii="Times New Roman" w:hAnsi="Times New Roman" w:cs="Times New Roman"/>
                <w:sz w:val="24"/>
                <w:szCs w:val="24"/>
              </w:rPr>
              <w:t>3</w:t>
            </w:r>
          </w:p>
        </w:tc>
      </w:tr>
      <w:tr w:rsidR="00FB2920" w:rsidRPr="00F23630" w:rsidTr="00E47E69">
        <w:trPr>
          <w:trHeight w:val="553"/>
        </w:trPr>
        <w:tc>
          <w:tcPr>
            <w:tcW w:w="1135" w:type="dxa"/>
          </w:tcPr>
          <w:p w:rsidR="00FB2920" w:rsidRPr="00F23630" w:rsidRDefault="00FB2920" w:rsidP="0087658C">
            <w:pPr>
              <w:ind w:left="-530" w:firstLine="887"/>
              <w:jc w:val="both"/>
              <w:rPr>
                <w:rFonts w:ascii="Times New Roman" w:hAnsi="Times New Roman" w:cs="Times New Roman"/>
                <w:sz w:val="24"/>
                <w:szCs w:val="24"/>
              </w:rPr>
            </w:pPr>
            <w:r w:rsidRPr="00F23630">
              <w:rPr>
                <w:rFonts w:ascii="Times New Roman" w:hAnsi="Times New Roman" w:cs="Times New Roman"/>
                <w:sz w:val="24"/>
                <w:szCs w:val="24"/>
              </w:rPr>
              <w:t>2.</w:t>
            </w:r>
          </w:p>
        </w:tc>
        <w:tc>
          <w:tcPr>
            <w:tcW w:w="7938" w:type="dxa"/>
          </w:tcPr>
          <w:p w:rsidR="00C87035" w:rsidRPr="00F23630" w:rsidRDefault="00C87035" w:rsidP="00F23630">
            <w:pPr>
              <w:ind w:left="0" w:firstLine="33"/>
              <w:jc w:val="left"/>
              <w:rPr>
                <w:rFonts w:ascii="Times New Roman" w:hAnsi="Times New Roman" w:cs="Times New Roman"/>
                <w:sz w:val="24"/>
                <w:szCs w:val="24"/>
              </w:rPr>
            </w:pPr>
            <w:r w:rsidRPr="00F23630">
              <w:rPr>
                <w:rFonts w:ascii="Times New Roman" w:hAnsi="Times New Roman" w:cs="Times New Roman"/>
                <w:sz w:val="24"/>
                <w:szCs w:val="24"/>
              </w:rPr>
              <w:t>Основные итоги деятельности Контрольно-счетной комиссии</w:t>
            </w:r>
          </w:p>
          <w:p w:rsidR="00FB2920" w:rsidRPr="00F23630" w:rsidRDefault="00C87035" w:rsidP="00343F2D">
            <w:pPr>
              <w:ind w:left="0" w:firstLine="33"/>
              <w:jc w:val="left"/>
              <w:rPr>
                <w:rFonts w:ascii="Times New Roman" w:hAnsi="Times New Roman" w:cs="Times New Roman"/>
                <w:sz w:val="24"/>
                <w:szCs w:val="24"/>
              </w:rPr>
            </w:pPr>
            <w:r w:rsidRPr="00F23630">
              <w:rPr>
                <w:rFonts w:ascii="Times New Roman" w:hAnsi="Times New Roman" w:cs="Times New Roman"/>
                <w:sz w:val="24"/>
                <w:szCs w:val="24"/>
              </w:rPr>
              <w:t>за 202</w:t>
            </w:r>
            <w:r w:rsidR="00343F2D">
              <w:rPr>
                <w:rFonts w:ascii="Times New Roman" w:hAnsi="Times New Roman" w:cs="Times New Roman"/>
                <w:sz w:val="24"/>
                <w:szCs w:val="24"/>
              </w:rPr>
              <w:t>3</w:t>
            </w:r>
            <w:r w:rsidRPr="00F23630">
              <w:rPr>
                <w:rFonts w:ascii="Times New Roman" w:hAnsi="Times New Roman" w:cs="Times New Roman"/>
                <w:sz w:val="24"/>
                <w:szCs w:val="24"/>
              </w:rPr>
              <w:t xml:space="preserve"> год</w:t>
            </w:r>
          </w:p>
        </w:tc>
        <w:tc>
          <w:tcPr>
            <w:tcW w:w="1403" w:type="dxa"/>
            <w:vAlign w:val="center"/>
          </w:tcPr>
          <w:p w:rsidR="00FB2920" w:rsidRPr="00F23630" w:rsidRDefault="00FB2920" w:rsidP="00F020F5">
            <w:pPr>
              <w:ind w:left="-530" w:firstLine="887"/>
              <w:rPr>
                <w:rFonts w:ascii="Times New Roman" w:hAnsi="Times New Roman" w:cs="Times New Roman"/>
                <w:sz w:val="24"/>
                <w:szCs w:val="24"/>
              </w:rPr>
            </w:pPr>
          </w:p>
        </w:tc>
      </w:tr>
      <w:tr w:rsidR="00C87035" w:rsidRPr="00F23630" w:rsidTr="00E47E69">
        <w:trPr>
          <w:trHeight w:val="276"/>
        </w:trPr>
        <w:tc>
          <w:tcPr>
            <w:tcW w:w="1135" w:type="dxa"/>
          </w:tcPr>
          <w:p w:rsidR="00C87035" w:rsidRPr="00F23630" w:rsidRDefault="00C87035" w:rsidP="0087658C">
            <w:pPr>
              <w:ind w:left="-530" w:firstLine="887"/>
              <w:jc w:val="both"/>
              <w:rPr>
                <w:rFonts w:ascii="Times New Roman" w:hAnsi="Times New Roman" w:cs="Times New Roman"/>
                <w:sz w:val="24"/>
                <w:szCs w:val="24"/>
              </w:rPr>
            </w:pPr>
            <w:r w:rsidRPr="00F23630">
              <w:rPr>
                <w:rFonts w:ascii="Times New Roman" w:hAnsi="Times New Roman" w:cs="Times New Roman"/>
                <w:sz w:val="24"/>
                <w:szCs w:val="24"/>
              </w:rPr>
              <w:t>2.1</w:t>
            </w:r>
          </w:p>
        </w:tc>
        <w:tc>
          <w:tcPr>
            <w:tcW w:w="7938" w:type="dxa"/>
          </w:tcPr>
          <w:p w:rsidR="00C87035" w:rsidRPr="00F23630" w:rsidRDefault="00C87035" w:rsidP="00343F2D">
            <w:pPr>
              <w:ind w:left="0" w:firstLine="33"/>
              <w:jc w:val="left"/>
              <w:rPr>
                <w:rFonts w:ascii="Times New Roman" w:hAnsi="Times New Roman" w:cs="Times New Roman"/>
                <w:sz w:val="24"/>
                <w:szCs w:val="24"/>
              </w:rPr>
            </w:pPr>
            <w:r w:rsidRPr="00F23630">
              <w:rPr>
                <w:rFonts w:ascii="Times New Roman" w:hAnsi="Times New Roman" w:cs="Times New Roman"/>
                <w:sz w:val="24"/>
                <w:szCs w:val="24"/>
              </w:rPr>
              <w:t>Направления деятельности Контрольно-счетной комиссии в 202</w:t>
            </w:r>
            <w:r w:rsidR="00343F2D">
              <w:rPr>
                <w:rFonts w:ascii="Times New Roman" w:hAnsi="Times New Roman" w:cs="Times New Roman"/>
                <w:sz w:val="24"/>
                <w:szCs w:val="24"/>
              </w:rPr>
              <w:t>3</w:t>
            </w:r>
            <w:r w:rsidRPr="00F23630">
              <w:rPr>
                <w:rFonts w:ascii="Times New Roman" w:hAnsi="Times New Roman" w:cs="Times New Roman"/>
                <w:sz w:val="24"/>
                <w:szCs w:val="24"/>
              </w:rPr>
              <w:t xml:space="preserve"> году</w:t>
            </w:r>
          </w:p>
        </w:tc>
        <w:tc>
          <w:tcPr>
            <w:tcW w:w="1403" w:type="dxa"/>
            <w:vAlign w:val="center"/>
          </w:tcPr>
          <w:p w:rsidR="00C87035" w:rsidRPr="00F23630" w:rsidRDefault="00937CA5" w:rsidP="00F020F5">
            <w:pPr>
              <w:ind w:left="-530" w:firstLine="887"/>
              <w:rPr>
                <w:rFonts w:ascii="Times New Roman" w:hAnsi="Times New Roman" w:cs="Times New Roman"/>
                <w:sz w:val="24"/>
                <w:szCs w:val="24"/>
              </w:rPr>
            </w:pPr>
            <w:r>
              <w:rPr>
                <w:rFonts w:ascii="Times New Roman" w:hAnsi="Times New Roman" w:cs="Times New Roman"/>
                <w:sz w:val="24"/>
                <w:szCs w:val="24"/>
              </w:rPr>
              <w:t>5</w:t>
            </w:r>
          </w:p>
        </w:tc>
      </w:tr>
      <w:tr w:rsidR="00C87035" w:rsidRPr="00F23630" w:rsidTr="00E47E69">
        <w:trPr>
          <w:trHeight w:val="564"/>
        </w:trPr>
        <w:tc>
          <w:tcPr>
            <w:tcW w:w="1135" w:type="dxa"/>
          </w:tcPr>
          <w:p w:rsidR="00C87035" w:rsidRPr="00F23630" w:rsidRDefault="00C87035" w:rsidP="0087658C">
            <w:pPr>
              <w:ind w:left="-530" w:firstLine="887"/>
              <w:jc w:val="both"/>
              <w:rPr>
                <w:rFonts w:ascii="Times New Roman" w:hAnsi="Times New Roman" w:cs="Times New Roman"/>
                <w:sz w:val="24"/>
                <w:szCs w:val="24"/>
              </w:rPr>
            </w:pPr>
            <w:r w:rsidRPr="00F23630">
              <w:rPr>
                <w:rFonts w:ascii="Times New Roman" w:hAnsi="Times New Roman" w:cs="Times New Roman"/>
                <w:sz w:val="24"/>
                <w:szCs w:val="24"/>
              </w:rPr>
              <w:t>2.2</w:t>
            </w:r>
          </w:p>
        </w:tc>
        <w:tc>
          <w:tcPr>
            <w:tcW w:w="7938" w:type="dxa"/>
          </w:tcPr>
          <w:p w:rsidR="00C87035" w:rsidRPr="00F23630" w:rsidRDefault="0082194C" w:rsidP="00F938FB">
            <w:pPr>
              <w:ind w:left="0" w:firstLine="33"/>
              <w:jc w:val="left"/>
              <w:rPr>
                <w:rFonts w:ascii="Times New Roman" w:hAnsi="Times New Roman" w:cs="Times New Roman"/>
                <w:sz w:val="24"/>
                <w:szCs w:val="24"/>
              </w:rPr>
            </w:pPr>
            <w:r w:rsidRPr="00F23630">
              <w:rPr>
                <w:rFonts w:ascii="Times New Roman" w:eastAsia="Times New Roman" w:hAnsi="Times New Roman" w:cs="Times New Roman"/>
                <w:bCs/>
                <w:sz w:val="24"/>
                <w:szCs w:val="24"/>
                <w:lang w:eastAsia="ru-RU"/>
              </w:rPr>
              <w:t>Общие п</w:t>
            </w:r>
            <w:r w:rsidR="00C87035" w:rsidRPr="00F23630">
              <w:rPr>
                <w:rFonts w:ascii="Times New Roman" w:eastAsia="Times New Roman" w:hAnsi="Times New Roman" w:cs="Times New Roman"/>
                <w:bCs/>
                <w:sz w:val="24"/>
                <w:szCs w:val="24"/>
                <w:lang w:eastAsia="ru-RU"/>
              </w:rPr>
              <w:t>оказатели деятельности Контрольно-счетной комиссии за 202</w:t>
            </w:r>
            <w:r w:rsidR="00343F2D">
              <w:rPr>
                <w:rFonts w:ascii="Times New Roman" w:eastAsia="Times New Roman" w:hAnsi="Times New Roman" w:cs="Times New Roman"/>
                <w:bCs/>
                <w:sz w:val="24"/>
                <w:szCs w:val="24"/>
                <w:lang w:eastAsia="ru-RU"/>
              </w:rPr>
              <w:t>3</w:t>
            </w:r>
            <w:r w:rsidR="00C87035" w:rsidRPr="00F23630">
              <w:rPr>
                <w:rFonts w:ascii="Times New Roman" w:eastAsia="Times New Roman" w:hAnsi="Times New Roman" w:cs="Times New Roman"/>
                <w:bCs/>
                <w:sz w:val="24"/>
                <w:szCs w:val="24"/>
                <w:lang w:eastAsia="ru-RU"/>
              </w:rPr>
              <w:t xml:space="preserve"> год</w:t>
            </w:r>
          </w:p>
        </w:tc>
        <w:tc>
          <w:tcPr>
            <w:tcW w:w="1403" w:type="dxa"/>
            <w:vAlign w:val="center"/>
          </w:tcPr>
          <w:p w:rsidR="00C87035" w:rsidRPr="00F23630" w:rsidRDefault="002A2AC1" w:rsidP="00F020F5">
            <w:pPr>
              <w:ind w:left="-530" w:firstLine="887"/>
              <w:rPr>
                <w:rFonts w:ascii="Times New Roman" w:hAnsi="Times New Roman" w:cs="Times New Roman"/>
                <w:sz w:val="24"/>
                <w:szCs w:val="24"/>
              </w:rPr>
            </w:pPr>
            <w:r>
              <w:rPr>
                <w:rFonts w:ascii="Times New Roman" w:hAnsi="Times New Roman" w:cs="Times New Roman"/>
                <w:sz w:val="24"/>
                <w:szCs w:val="24"/>
              </w:rPr>
              <w:t>6</w:t>
            </w:r>
          </w:p>
        </w:tc>
      </w:tr>
      <w:tr w:rsidR="00291835" w:rsidRPr="00F23630" w:rsidTr="00E47E69">
        <w:trPr>
          <w:trHeight w:val="261"/>
        </w:trPr>
        <w:tc>
          <w:tcPr>
            <w:tcW w:w="1135" w:type="dxa"/>
          </w:tcPr>
          <w:p w:rsidR="00291835" w:rsidRPr="00F23630" w:rsidRDefault="00291835" w:rsidP="0087658C">
            <w:pPr>
              <w:ind w:left="-530" w:firstLine="887"/>
              <w:jc w:val="both"/>
              <w:rPr>
                <w:rFonts w:ascii="Times New Roman" w:hAnsi="Times New Roman" w:cs="Times New Roman"/>
                <w:sz w:val="24"/>
                <w:szCs w:val="24"/>
              </w:rPr>
            </w:pPr>
            <w:r w:rsidRPr="00F23630">
              <w:rPr>
                <w:rFonts w:ascii="Times New Roman" w:hAnsi="Times New Roman" w:cs="Times New Roman"/>
                <w:sz w:val="24"/>
                <w:szCs w:val="24"/>
              </w:rPr>
              <w:t>3.</w:t>
            </w:r>
          </w:p>
        </w:tc>
        <w:tc>
          <w:tcPr>
            <w:tcW w:w="7938" w:type="dxa"/>
          </w:tcPr>
          <w:p w:rsidR="00291835" w:rsidRPr="00F23630" w:rsidRDefault="00291835" w:rsidP="00C87035">
            <w:pPr>
              <w:ind w:left="0" w:firstLine="33"/>
              <w:jc w:val="left"/>
              <w:rPr>
                <w:rFonts w:ascii="Times New Roman" w:eastAsia="Times New Roman" w:hAnsi="Times New Roman" w:cs="Times New Roman"/>
                <w:bCs/>
                <w:sz w:val="24"/>
                <w:szCs w:val="24"/>
                <w:lang w:eastAsia="ru-RU"/>
              </w:rPr>
            </w:pPr>
            <w:r w:rsidRPr="00F23630">
              <w:rPr>
                <w:rFonts w:ascii="Times New Roman" w:hAnsi="Times New Roman" w:cs="Times New Roman"/>
                <w:sz w:val="24"/>
                <w:szCs w:val="24"/>
              </w:rPr>
              <w:t>Экспертно - аналитическая деятельность</w:t>
            </w:r>
          </w:p>
        </w:tc>
        <w:tc>
          <w:tcPr>
            <w:tcW w:w="1403" w:type="dxa"/>
            <w:vAlign w:val="center"/>
          </w:tcPr>
          <w:p w:rsidR="00291835" w:rsidRPr="00F23630" w:rsidRDefault="00937CA5" w:rsidP="00585869">
            <w:pPr>
              <w:ind w:left="-530" w:firstLine="887"/>
              <w:rPr>
                <w:rFonts w:ascii="Times New Roman" w:hAnsi="Times New Roman" w:cs="Times New Roman"/>
                <w:sz w:val="24"/>
                <w:szCs w:val="24"/>
              </w:rPr>
            </w:pPr>
            <w:r>
              <w:rPr>
                <w:rFonts w:ascii="Times New Roman" w:hAnsi="Times New Roman" w:cs="Times New Roman"/>
                <w:sz w:val="24"/>
                <w:szCs w:val="24"/>
              </w:rPr>
              <w:t>14</w:t>
            </w:r>
          </w:p>
        </w:tc>
      </w:tr>
      <w:tr w:rsidR="00291835" w:rsidRPr="00F23630" w:rsidTr="00E47E69">
        <w:trPr>
          <w:trHeight w:val="265"/>
        </w:trPr>
        <w:tc>
          <w:tcPr>
            <w:tcW w:w="1135" w:type="dxa"/>
          </w:tcPr>
          <w:p w:rsidR="00291835" w:rsidRPr="00F23630" w:rsidRDefault="00291835" w:rsidP="0087658C">
            <w:pPr>
              <w:ind w:left="-530" w:firstLine="887"/>
              <w:jc w:val="both"/>
              <w:rPr>
                <w:rFonts w:ascii="Times New Roman" w:hAnsi="Times New Roman" w:cs="Times New Roman"/>
                <w:sz w:val="24"/>
                <w:szCs w:val="24"/>
              </w:rPr>
            </w:pPr>
            <w:r w:rsidRPr="00F23630">
              <w:rPr>
                <w:rFonts w:ascii="Times New Roman" w:hAnsi="Times New Roman" w:cs="Times New Roman"/>
                <w:sz w:val="24"/>
                <w:szCs w:val="24"/>
              </w:rPr>
              <w:t>3.1</w:t>
            </w:r>
          </w:p>
        </w:tc>
        <w:tc>
          <w:tcPr>
            <w:tcW w:w="7938" w:type="dxa"/>
          </w:tcPr>
          <w:p w:rsidR="00291835" w:rsidRPr="00F23630" w:rsidRDefault="005D7BBE" w:rsidP="00E47E69">
            <w:pPr>
              <w:ind w:left="0" w:firstLine="33"/>
              <w:jc w:val="left"/>
              <w:rPr>
                <w:rFonts w:ascii="Times New Roman" w:hAnsi="Times New Roman" w:cs="Times New Roman"/>
                <w:sz w:val="24"/>
                <w:szCs w:val="24"/>
              </w:rPr>
            </w:pPr>
            <w:r w:rsidRPr="00F23630">
              <w:rPr>
                <w:rFonts w:ascii="Times New Roman" w:eastAsia="Times New Roman" w:hAnsi="Times New Roman" w:cs="Times New Roman"/>
                <w:sz w:val="24"/>
                <w:szCs w:val="24"/>
                <w:lang w:eastAsia="ru-RU"/>
              </w:rPr>
              <w:t>Предварительный контроль</w:t>
            </w:r>
          </w:p>
        </w:tc>
        <w:tc>
          <w:tcPr>
            <w:tcW w:w="1403" w:type="dxa"/>
            <w:vAlign w:val="center"/>
          </w:tcPr>
          <w:p w:rsidR="00291835" w:rsidRPr="00F23630" w:rsidRDefault="00937CA5" w:rsidP="00F020F5">
            <w:pPr>
              <w:ind w:left="-530" w:firstLine="887"/>
              <w:rPr>
                <w:rFonts w:ascii="Times New Roman" w:hAnsi="Times New Roman" w:cs="Times New Roman"/>
                <w:sz w:val="24"/>
                <w:szCs w:val="24"/>
              </w:rPr>
            </w:pPr>
            <w:r>
              <w:rPr>
                <w:rFonts w:ascii="Times New Roman" w:hAnsi="Times New Roman" w:cs="Times New Roman"/>
                <w:sz w:val="24"/>
                <w:szCs w:val="24"/>
              </w:rPr>
              <w:t>14</w:t>
            </w:r>
          </w:p>
        </w:tc>
      </w:tr>
      <w:tr w:rsidR="005D7BBE" w:rsidRPr="00F23630" w:rsidTr="00E47E69">
        <w:trPr>
          <w:trHeight w:val="255"/>
        </w:trPr>
        <w:tc>
          <w:tcPr>
            <w:tcW w:w="1135" w:type="dxa"/>
          </w:tcPr>
          <w:p w:rsidR="005D7BBE" w:rsidRPr="00F23630" w:rsidRDefault="005D7BBE" w:rsidP="0087658C">
            <w:pPr>
              <w:ind w:left="-530" w:firstLine="887"/>
              <w:jc w:val="both"/>
              <w:rPr>
                <w:rFonts w:ascii="Times New Roman" w:hAnsi="Times New Roman" w:cs="Times New Roman"/>
                <w:sz w:val="24"/>
                <w:szCs w:val="24"/>
              </w:rPr>
            </w:pPr>
            <w:r w:rsidRPr="00F23630">
              <w:rPr>
                <w:rFonts w:ascii="Times New Roman" w:hAnsi="Times New Roman" w:cs="Times New Roman"/>
                <w:sz w:val="24"/>
                <w:szCs w:val="24"/>
              </w:rPr>
              <w:t>3.2</w:t>
            </w:r>
          </w:p>
        </w:tc>
        <w:tc>
          <w:tcPr>
            <w:tcW w:w="7938" w:type="dxa"/>
          </w:tcPr>
          <w:p w:rsidR="005D7BBE" w:rsidRPr="00F23630" w:rsidRDefault="005D7BBE" w:rsidP="00E47E69">
            <w:pPr>
              <w:ind w:left="0" w:firstLine="33"/>
              <w:jc w:val="left"/>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Оперативный контроль</w:t>
            </w:r>
          </w:p>
        </w:tc>
        <w:tc>
          <w:tcPr>
            <w:tcW w:w="1403" w:type="dxa"/>
            <w:vAlign w:val="center"/>
          </w:tcPr>
          <w:p w:rsidR="005D7BBE" w:rsidRPr="00F23630" w:rsidRDefault="00937CA5" w:rsidP="00585869">
            <w:pPr>
              <w:ind w:left="-530" w:firstLine="887"/>
              <w:rPr>
                <w:rFonts w:ascii="Times New Roman" w:hAnsi="Times New Roman" w:cs="Times New Roman"/>
                <w:sz w:val="24"/>
                <w:szCs w:val="24"/>
              </w:rPr>
            </w:pPr>
            <w:r>
              <w:rPr>
                <w:rFonts w:ascii="Times New Roman" w:hAnsi="Times New Roman" w:cs="Times New Roman"/>
                <w:sz w:val="24"/>
                <w:szCs w:val="24"/>
              </w:rPr>
              <w:t>17</w:t>
            </w:r>
          </w:p>
        </w:tc>
      </w:tr>
      <w:tr w:rsidR="005D7BBE" w:rsidRPr="00F23630" w:rsidTr="00E47E69">
        <w:trPr>
          <w:trHeight w:val="259"/>
        </w:trPr>
        <w:tc>
          <w:tcPr>
            <w:tcW w:w="1135" w:type="dxa"/>
          </w:tcPr>
          <w:p w:rsidR="005D7BBE" w:rsidRPr="00F23630" w:rsidRDefault="005D7BBE" w:rsidP="0087658C">
            <w:pPr>
              <w:ind w:left="-530" w:firstLine="887"/>
              <w:jc w:val="both"/>
              <w:rPr>
                <w:rFonts w:ascii="Times New Roman" w:hAnsi="Times New Roman" w:cs="Times New Roman"/>
                <w:sz w:val="24"/>
                <w:szCs w:val="24"/>
              </w:rPr>
            </w:pPr>
            <w:r w:rsidRPr="00F23630">
              <w:rPr>
                <w:rFonts w:ascii="Times New Roman" w:hAnsi="Times New Roman" w:cs="Times New Roman"/>
                <w:sz w:val="24"/>
                <w:szCs w:val="24"/>
              </w:rPr>
              <w:t>3.3</w:t>
            </w:r>
          </w:p>
        </w:tc>
        <w:tc>
          <w:tcPr>
            <w:tcW w:w="7938" w:type="dxa"/>
          </w:tcPr>
          <w:p w:rsidR="005D7BBE" w:rsidRPr="00F23630" w:rsidRDefault="005D4B0F" w:rsidP="005D7BBE">
            <w:pPr>
              <w:ind w:left="0" w:firstLine="33"/>
              <w:jc w:val="left"/>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Последующий контроль</w:t>
            </w:r>
          </w:p>
        </w:tc>
        <w:tc>
          <w:tcPr>
            <w:tcW w:w="1403" w:type="dxa"/>
            <w:vAlign w:val="center"/>
          </w:tcPr>
          <w:p w:rsidR="005D7BBE" w:rsidRPr="00F23630" w:rsidRDefault="00F020F5" w:rsidP="00937CA5">
            <w:pPr>
              <w:ind w:left="-530" w:firstLine="887"/>
              <w:rPr>
                <w:rFonts w:ascii="Times New Roman" w:hAnsi="Times New Roman" w:cs="Times New Roman"/>
                <w:sz w:val="24"/>
                <w:szCs w:val="24"/>
              </w:rPr>
            </w:pPr>
            <w:r>
              <w:rPr>
                <w:rFonts w:ascii="Times New Roman" w:hAnsi="Times New Roman" w:cs="Times New Roman"/>
                <w:sz w:val="24"/>
                <w:szCs w:val="24"/>
              </w:rPr>
              <w:t>1</w:t>
            </w:r>
            <w:r w:rsidR="00937CA5">
              <w:rPr>
                <w:rFonts w:ascii="Times New Roman" w:hAnsi="Times New Roman" w:cs="Times New Roman"/>
                <w:sz w:val="24"/>
                <w:szCs w:val="24"/>
              </w:rPr>
              <w:t>8</w:t>
            </w:r>
          </w:p>
        </w:tc>
      </w:tr>
      <w:tr w:rsidR="005D4B0F" w:rsidRPr="00F23630" w:rsidTr="00E47E69">
        <w:trPr>
          <w:trHeight w:val="249"/>
        </w:trPr>
        <w:tc>
          <w:tcPr>
            <w:tcW w:w="1135" w:type="dxa"/>
          </w:tcPr>
          <w:p w:rsidR="005D4B0F" w:rsidRPr="00F23630" w:rsidRDefault="005D4B0F" w:rsidP="0087658C">
            <w:pPr>
              <w:ind w:left="-530" w:firstLine="887"/>
              <w:jc w:val="both"/>
              <w:rPr>
                <w:rFonts w:ascii="Times New Roman" w:hAnsi="Times New Roman" w:cs="Times New Roman"/>
                <w:sz w:val="24"/>
                <w:szCs w:val="24"/>
              </w:rPr>
            </w:pPr>
            <w:r w:rsidRPr="00F23630">
              <w:rPr>
                <w:rFonts w:ascii="Times New Roman" w:hAnsi="Times New Roman" w:cs="Times New Roman"/>
                <w:sz w:val="24"/>
                <w:szCs w:val="24"/>
              </w:rPr>
              <w:t>4.</w:t>
            </w:r>
          </w:p>
        </w:tc>
        <w:tc>
          <w:tcPr>
            <w:tcW w:w="7938" w:type="dxa"/>
          </w:tcPr>
          <w:p w:rsidR="005D4B0F" w:rsidRPr="00F23630" w:rsidRDefault="005D4B0F" w:rsidP="005D7BBE">
            <w:pPr>
              <w:ind w:left="0" w:firstLine="33"/>
              <w:jc w:val="left"/>
              <w:rPr>
                <w:rFonts w:ascii="Times New Roman" w:eastAsia="Times New Roman" w:hAnsi="Times New Roman" w:cs="Times New Roman"/>
                <w:sz w:val="24"/>
                <w:szCs w:val="24"/>
                <w:lang w:eastAsia="ru-RU"/>
              </w:rPr>
            </w:pPr>
            <w:r w:rsidRPr="00F23630">
              <w:rPr>
                <w:rFonts w:ascii="Times New Roman" w:eastAsia="Times New Roman" w:hAnsi="Times New Roman" w:cs="Times New Roman"/>
                <w:color w:val="000000"/>
                <w:sz w:val="24"/>
                <w:szCs w:val="24"/>
              </w:rPr>
              <w:t>Контрольная деятельность</w:t>
            </w:r>
          </w:p>
        </w:tc>
        <w:tc>
          <w:tcPr>
            <w:tcW w:w="1403" w:type="dxa"/>
            <w:vAlign w:val="center"/>
          </w:tcPr>
          <w:p w:rsidR="005D4B0F" w:rsidRPr="00F23630" w:rsidRDefault="005D4B0F" w:rsidP="00627514">
            <w:pPr>
              <w:ind w:left="-530" w:firstLine="887"/>
              <w:rPr>
                <w:rFonts w:ascii="Times New Roman" w:hAnsi="Times New Roman" w:cs="Times New Roman"/>
                <w:sz w:val="24"/>
                <w:szCs w:val="24"/>
              </w:rPr>
            </w:pPr>
          </w:p>
        </w:tc>
      </w:tr>
      <w:tr w:rsidR="005D4B0F" w:rsidRPr="00F23630" w:rsidTr="00E47E69">
        <w:trPr>
          <w:trHeight w:val="253"/>
        </w:trPr>
        <w:tc>
          <w:tcPr>
            <w:tcW w:w="1135" w:type="dxa"/>
          </w:tcPr>
          <w:p w:rsidR="005D4B0F" w:rsidRPr="00F23630" w:rsidRDefault="005D4B0F" w:rsidP="0087658C">
            <w:pPr>
              <w:ind w:left="-530" w:firstLine="887"/>
              <w:jc w:val="both"/>
              <w:rPr>
                <w:rFonts w:ascii="Times New Roman" w:hAnsi="Times New Roman" w:cs="Times New Roman"/>
                <w:sz w:val="24"/>
                <w:szCs w:val="24"/>
              </w:rPr>
            </w:pPr>
            <w:r w:rsidRPr="00F23630">
              <w:rPr>
                <w:rFonts w:ascii="Times New Roman" w:hAnsi="Times New Roman" w:cs="Times New Roman"/>
                <w:sz w:val="24"/>
                <w:szCs w:val="24"/>
              </w:rPr>
              <w:t>4.1</w:t>
            </w:r>
          </w:p>
        </w:tc>
        <w:tc>
          <w:tcPr>
            <w:tcW w:w="7938" w:type="dxa"/>
          </w:tcPr>
          <w:p w:rsidR="005D4B0F" w:rsidRPr="00F23630" w:rsidRDefault="005D4B0F" w:rsidP="00E47E69">
            <w:pPr>
              <w:ind w:left="0" w:firstLine="33"/>
              <w:jc w:val="left"/>
              <w:rPr>
                <w:rFonts w:ascii="Times New Roman" w:eastAsia="Times New Roman" w:hAnsi="Times New Roman" w:cs="Times New Roman"/>
                <w:color w:val="000000"/>
                <w:sz w:val="24"/>
                <w:szCs w:val="24"/>
              </w:rPr>
            </w:pPr>
            <w:r w:rsidRPr="00F23630">
              <w:rPr>
                <w:rFonts w:ascii="Times New Roman" w:eastAsia="Times New Roman" w:hAnsi="Times New Roman" w:cs="Times New Roman"/>
                <w:color w:val="000000"/>
                <w:sz w:val="24"/>
                <w:szCs w:val="24"/>
              </w:rPr>
              <w:t>Характеристика контрольных мероприятий</w:t>
            </w:r>
          </w:p>
        </w:tc>
        <w:tc>
          <w:tcPr>
            <w:tcW w:w="1403" w:type="dxa"/>
            <w:vAlign w:val="center"/>
          </w:tcPr>
          <w:p w:rsidR="005D4B0F" w:rsidRPr="00F23630" w:rsidRDefault="00585869" w:rsidP="00937CA5">
            <w:pPr>
              <w:ind w:left="-530" w:firstLine="887"/>
              <w:rPr>
                <w:rFonts w:ascii="Times New Roman" w:hAnsi="Times New Roman" w:cs="Times New Roman"/>
                <w:sz w:val="24"/>
                <w:szCs w:val="24"/>
              </w:rPr>
            </w:pPr>
            <w:r>
              <w:rPr>
                <w:rFonts w:ascii="Times New Roman" w:hAnsi="Times New Roman" w:cs="Times New Roman"/>
                <w:sz w:val="24"/>
                <w:szCs w:val="24"/>
              </w:rPr>
              <w:t>2</w:t>
            </w:r>
            <w:r w:rsidR="00937CA5">
              <w:rPr>
                <w:rFonts w:ascii="Times New Roman" w:hAnsi="Times New Roman" w:cs="Times New Roman"/>
                <w:sz w:val="24"/>
                <w:szCs w:val="24"/>
              </w:rPr>
              <w:t>1</w:t>
            </w:r>
          </w:p>
        </w:tc>
      </w:tr>
      <w:tr w:rsidR="005D4B0F" w:rsidRPr="00F23630" w:rsidTr="00E47E69">
        <w:trPr>
          <w:trHeight w:val="243"/>
        </w:trPr>
        <w:tc>
          <w:tcPr>
            <w:tcW w:w="1135" w:type="dxa"/>
          </w:tcPr>
          <w:p w:rsidR="005D4B0F" w:rsidRPr="00F23630" w:rsidRDefault="005D4B0F" w:rsidP="0087658C">
            <w:pPr>
              <w:ind w:left="-530" w:firstLine="887"/>
              <w:jc w:val="both"/>
              <w:rPr>
                <w:rFonts w:ascii="Times New Roman" w:hAnsi="Times New Roman" w:cs="Times New Roman"/>
                <w:sz w:val="24"/>
                <w:szCs w:val="24"/>
              </w:rPr>
            </w:pPr>
            <w:r w:rsidRPr="00F23630">
              <w:rPr>
                <w:rFonts w:ascii="Times New Roman" w:hAnsi="Times New Roman" w:cs="Times New Roman"/>
                <w:sz w:val="24"/>
                <w:szCs w:val="24"/>
              </w:rPr>
              <w:t>4.2</w:t>
            </w:r>
          </w:p>
        </w:tc>
        <w:tc>
          <w:tcPr>
            <w:tcW w:w="7938" w:type="dxa"/>
          </w:tcPr>
          <w:p w:rsidR="005D4B0F" w:rsidRPr="00F23630" w:rsidRDefault="005D4B0F" w:rsidP="00E47E69">
            <w:pPr>
              <w:ind w:left="0" w:right="-142" w:firstLine="33"/>
              <w:jc w:val="left"/>
              <w:rPr>
                <w:rFonts w:ascii="Times New Roman" w:eastAsia="Times New Roman" w:hAnsi="Times New Roman" w:cs="Times New Roman"/>
                <w:color w:val="000000"/>
                <w:sz w:val="24"/>
                <w:szCs w:val="24"/>
              </w:rPr>
            </w:pPr>
            <w:r w:rsidRPr="00F23630">
              <w:rPr>
                <w:rFonts w:ascii="Times New Roman" w:hAnsi="Times New Roman" w:cs="Times New Roman"/>
                <w:sz w:val="24"/>
                <w:szCs w:val="24"/>
              </w:rPr>
              <w:t>Итоги контрольной деятельности</w:t>
            </w:r>
          </w:p>
        </w:tc>
        <w:tc>
          <w:tcPr>
            <w:tcW w:w="1403" w:type="dxa"/>
            <w:vAlign w:val="center"/>
          </w:tcPr>
          <w:p w:rsidR="005D4B0F" w:rsidRPr="00F23630" w:rsidRDefault="004755E0" w:rsidP="00937CA5">
            <w:pPr>
              <w:ind w:left="-530" w:firstLine="887"/>
              <w:rPr>
                <w:rFonts w:ascii="Times New Roman" w:hAnsi="Times New Roman" w:cs="Times New Roman"/>
                <w:sz w:val="24"/>
                <w:szCs w:val="24"/>
              </w:rPr>
            </w:pPr>
            <w:r>
              <w:rPr>
                <w:rFonts w:ascii="Times New Roman" w:hAnsi="Times New Roman" w:cs="Times New Roman"/>
                <w:sz w:val="24"/>
                <w:szCs w:val="24"/>
              </w:rPr>
              <w:t>2</w:t>
            </w:r>
            <w:r w:rsidR="00937CA5">
              <w:rPr>
                <w:rFonts w:ascii="Times New Roman" w:hAnsi="Times New Roman" w:cs="Times New Roman"/>
                <w:sz w:val="24"/>
                <w:szCs w:val="24"/>
              </w:rPr>
              <w:t>4</w:t>
            </w:r>
          </w:p>
        </w:tc>
      </w:tr>
      <w:tr w:rsidR="0095378A" w:rsidRPr="00F23630" w:rsidTr="00E47E69">
        <w:trPr>
          <w:trHeight w:val="247"/>
        </w:trPr>
        <w:tc>
          <w:tcPr>
            <w:tcW w:w="1135" w:type="dxa"/>
          </w:tcPr>
          <w:p w:rsidR="0095378A" w:rsidRPr="00F23630" w:rsidRDefault="0095378A" w:rsidP="0087658C">
            <w:pPr>
              <w:ind w:left="-530" w:firstLine="887"/>
              <w:jc w:val="both"/>
              <w:rPr>
                <w:rFonts w:ascii="Times New Roman" w:hAnsi="Times New Roman" w:cs="Times New Roman"/>
                <w:sz w:val="24"/>
                <w:szCs w:val="24"/>
              </w:rPr>
            </w:pPr>
            <w:r w:rsidRPr="00F23630">
              <w:rPr>
                <w:rFonts w:ascii="Times New Roman" w:hAnsi="Times New Roman" w:cs="Times New Roman"/>
                <w:sz w:val="24"/>
                <w:szCs w:val="24"/>
              </w:rPr>
              <w:t>5.</w:t>
            </w:r>
          </w:p>
        </w:tc>
        <w:tc>
          <w:tcPr>
            <w:tcW w:w="7938" w:type="dxa"/>
          </w:tcPr>
          <w:p w:rsidR="0095378A" w:rsidRPr="00F23630" w:rsidRDefault="0095378A" w:rsidP="00E47E69">
            <w:pPr>
              <w:ind w:left="0" w:firstLine="33"/>
              <w:jc w:val="left"/>
              <w:rPr>
                <w:rFonts w:ascii="Times New Roman" w:hAnsi="Times New Roman" w:cs="Times New Roman"/>
                <w:sz w:val="24"/>
                <w:szCs w:val="24"/>
              </w:rPr>
            </w:pPr>
            <w:r w:rsidRPr="00F23630">
              <w:rPr>
                <w:rFonts w:ascii="Times New Roman" w:hAnsi="Times New Roman" w:cs="Times New Roman"/>
                <w:sz w:val="24"/>
                <w:szCs w:val="24"/>
              </w:rPr>
              <w:t>Обеспечение деятельности Контрольно-счетной комиссии</w:t>
            </w:r>
          </w:p>
        </w:tc>
        <w:tc>
          <w:tcPr>
            <w:tcW w:w="1403" w:type="dxa"/>
            <w:vAlign w:val="center"/>
          </w:tcPr>
          <w:p w:rsidR="0095378A" w:rsidRPr="00F23630" w:rsidRDefault="00937CA5" w:rsidP="00585869">
            <w:pPr>
              <w:ind w:left="-530" w:firstLine="887"/>
              <w:rPr>
                <w:rFonts w:ascii="Times New Roman" w:hAnsi="Times New Roman" w:cs="Times New Roman"/>
                <w:sz w:val="24"/>
                <w:szCs w:val="24"/>
              </w:rPr>
            </w:pPr>
            <w:r>
              <w:rPr>
                <w:rFonts w:ascii="Times New Roman" w:hAnsi="Times New Roman" w:cs="Times New Roman"/>
                <w:sz w:val="24"/>
                <w:szCs w:val="24"/>
              </w:rPr>
              <w:t>32</w:t>
            </w:r>
          </w:p>
        </w:tc>
      </w:tr>
      <w:tr w:rsidR="0095378A" w:rsidRPr="00F23630" w:rsidTr="00E47E69">
        <w:trPr>
          <w:trHeight w:val="251"/>
        </w:trPr>
        <w:tc>
          <w:tcPr>
            <w:tcW w:w="1135" w:type="dxa"/>
          </w:tcPr>
          <w:p w:rsidR="0095378A" w:rsidRPr="00F23630" w:rsidRDefault="0095378A" w:rsidP="0087658C">
            <w:pPr>
              <w:ind w:left="-530" w:firstLine="887"/>
              <w:jc w:val="both"/>
              <w:rPr>
                <w:rFonts w:ascii="Times New Roman" w:hAnsi="Times New Roman" w:cs="Times New Roman"/>
                <w:sz w:val="24"/>
                <w:szCs w:val="24"/>
              </w:rPr>
            </w:pPr>
            <w:r w:rsidRPr="00F23630">
              <w:rPr>
                <w:rFonts w:ascii="Times New Roman" w:hAnsi="Times New Roman" w:cs="Times New Roman"/>
                <w:sz w:val="24"/>
                <w:szCs w:val="24"/>
              </w:rPr>
              <w:t>6.</w:t>
            </w:r>
          </w:p>
        </w:tc>
        <w:tc>
          <w:tcPr>
            <w:tcW w:w="7938" w:type="dxa"/>
          </w:tcPr>
          <w:p w:rsidR="0095378A" w:rsidRPr="00F23630" w:rsidRDefault="0095378A" w:rsidP="00E47E69">
            <w:pPr>
              <w:ind w:left="357" w:hanging="324"/>
              <w:jc w:val="left"/>
              <w:rPr>
                <w:rFonts w:ascii="Times New Roman" w:hAnsi="Times New Roman" w:cs="Times New Roman"/>
                <w:sz w:val="24"/>
                <w:szCs w:val="24"/>
              </w:rPr>
            </w:pPr>
            <w:r w:rsidRPr="00F23630">
              <w:rPr>
                <w:rFonts w:ascii="Times New Roman" w:hAnsi="Times New Roman" w:cs="Times New Roman"/>
                <w:sz w:val="24"/>
                <w:szCs w:val="24"/>
              </w:rPr>
              <w:t>Заключительная часть</w:t>
            </w:r>
          </w:p>
        </w:tc>
        <w:tc>
          <w:tcPr>
            <w:tcW w:w="1403" w:type="dxa"/>
            <w:vAlign w:val="center"/>
          </w:tcPr>
          <w:p w:rsidR="0095378A" w:rsidRPr="00F23630" w:rsidRDefault="00937CA5" w:rsidP="004755E0">
            <w:pPr>
              <w:ind w:left="-530" w:firstLine="887"/>
              <w:rPr>
                <w:rFonts w:ascii="Times New Roman" w:hAnsi="Times New Roman" w:cs="Times New Roman"/>
                <w:sz w:val="24"/>
                <w:szCs w:val="24"/>
              </w:rPr>
            </w:pPr>
            <w:r>
              <w:rPr>
                <w:rFonts w:ascii="Times New Roman" w:hAnsi="Times New Roman" w:cs="Times New Roman"/>
                <w:sz w:val="24"/>
                <w:szCs w:val="24"/>
              </w:rPr>
              <w:t>33</w:t>
            </w:r>
          </w:p>
        </w:tc>
      </w:tr>
    </w:tbl>
    <w:p w:rsidR="00E47E69" w:rsidRDefault="00E47E69" w:rsidP="00B57C2A">
      <w:pPr>
        <w:ind w:left="357"/>
        <w:rPr>
          <w:rFonts w:ascii="Times New Roman" w:hAnsi="Times New Roman" w:cs="Times New Roman"/>
          <w:sz w:val="24"/>
          <w:szCs w:val="24"/>
        </w:rPr>
        <w:sectPr w:rsidR="00E47E69" w:rsidSect="00E47E69">
          <w:headerReference w:type="default" r:id="rId8"/>
          <w:pgSz w:w="12134" w:h="16840" w:code="9"/>
          <w:pgMar w:top="851" w:right="794" w:bottom="567" w:left="1134" w:header="0" w:footer="6" w:gutter="0"/>
          <w:cols w:space="708"/>
          <w:noEndnote/>
          <w:docGrid w:linePitch="360"/>
        </w:sectPr>
      </w:pPr>
    </w:p>
    <w:p w:rsidR="009F05DF" w:rsidRPr="00F23630" w:rsidRDefault="007026DF" w:rsidP="00963D25">
      <w:pPr>
        <w:ind w:left="357"/>
        <w:rPr>
          <w:rFonts w:ascii="Times New Roman" w:hAnsi="Times New Roman" w:cs="Times New Roman"/>
          <w:sz w:val="24"/>
          <w:szCs w:val="24"/>
        </w:rPr>
      </w:pPr>
      <w:r w:rsidRPr="00963D25">
        <w:rPr>
          <w:rFonts w:ascii="Times New Roman" w:hAnsi="Times New Roman" w:cs="Times New Roman"/>
          <w:b/>
          <w:sz w:val="24"/>
          <w:szCs w:val="24"/>
        </w:rPr>
        <w:t>1.</w:t>
      </w:r>
      <w:r w:rsidR="00742D55" w:rsidRPr="00963D25">
        <w:rPr>
          <w:rFonts w:ascii="Times New Roman" w:hAnsi="Times New Roman" w:cs="Times New Roman"/>
          <w:b/>
          <w:sz w:val="24"/>
          <w:szCs w:val="24"/>
        </w:rPr>
        <w:t>Общие положения</w:t>
      </w:r>
      <w:r w:rsidR="00966726" w:rsidRPr="00F23630">
        <w:rPr>
          <w:rFonts w:ascii="Times New Roman" w:hAnsi="Times New Roman" w:cs="Times New Roman"/>
          <w:sz w:val="24"/>
          <w:szCs w:val="24"/>
        </w:rPr>
        <w:t xml:space="preserve">       </w:t>
      </w:r>
      <w:r w:rsidR="009F05DF" w:rsidRPr="00F23630">
        <w:rPr>
          <w:rFonts w:ascii="Times New Roman" w:hAnsi="Times New Roman" w:cs="Times New Roman"/>
          <w:sz w:val="24"/>
          <w:szCs w:val="24"/>
        </w:rPr>
        <w:tab/>
      </w:r>
    </w:p>
    <w:p w:rsidR="00742D55" w:rsidRPr="00F23630" w:rsidRDefault="00742D55" w:rsidP="003F3B42">
      <w:pPr>
        <w:pStyle w:val="a5"/>
        <w:tabs>
          <w:tab w:val="left" w:pos="567"/>
        </w:tabs>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 xml:space="preserve">Отчет о деятельности Контрольно-счетной комиссии Северо-Енисейского района подготовлен </w:t>
      </w:r>
      <w:r w:rsidR="00FB7BF5" w:rsidRPr="00F23630">
        <w:rPr>
          <w:rFonts w:ascii="Times New Roman" w:hAnsi="Times New Roman" w:cs="Times New Roman"/>
          <w:sz w:val="24"/>
          <w:szCs w:val="24"/>
        </w:rPr>
        <w:t>на основании требований</w:t>
      </w:r>
      <w:r w:rsidRPr="00F23630">
        <w:rPr>
          <w:rFonts w:ascii="Times New Roman" w:hAnsi="Times New Roman" w:cs="Times New Roman"/>
          <w:sz w:val="24"/>
          <w:szCs w:val="24"/>
        </w:rPr>
        <w:t xml:space="preserve"> части 2 статьи 19 Федерального закона от 07.02.2011 №6-ФЗ « Об о</w:t>
      </w:r>
      <w:r w:rsidR="00BB2ED3" w:rsidRPr="00F23630">
        <w:rPr>
          <w:rFonts w:ascii="Times New Roman" w:hAnsi="Times New Roman" w:cs="Times New Roman"/>
          <w:sz w:val="24"/>
          <w:szCs w:val="24"/>
        </w:rPr>
        <w:t xml:space="preserve">бщих принципах организации и деятельности контрольно-счетных органов субъектов Российской Федерации и муниципальных образований», статьи </w:t>
      </w:r>
      <w:r w:rsidR="00E11CFB" w:rsidRPr="00F23630">
        <w:rPr>
          <w:rFonts w:ascii="Times New Roman" w:hAnsi="Times New Roman" w:cs="Times New Roman"/>
          <w:sz w:val="24"/>
          <w:szCs w:val="24"/>
        </w:rPr>
        <w:t>20 Положения «О Контрольно-счетной комиссии Северо-Енисейского района»</w:t>
      </w:r>
      <w:r w:rsidR="001E4BDC" w:rsidRPr="00F23630">
        <w:rPr>
          <w:rFonts w:ascii="Times New Roman" w:hAnsi="Times New Roman" w:cs="Times New Roman"/>
          <w:sz w:val="24"/>
          <w:szCs w:val="24"/>
        </w:rPr>
        <w:t>, ут</w:t>
      </w:r>
      <w:r w:rsidR="0007278B" w:rsidRPr="00F23630">
        <w:rPr>
          <w:rFonts w:ascii="Times New Roman" w:hAnsi="Times New Roman" w:cs="Times New Roman"/>
          <w:sz w:val="24"/>
          <w:szCs w:val="24"/>
        </w:rPr>
        <w:t>вержденн</w:t>
      </w:r>
      <w:r w:rsidR="00FB7BF5" w:rsidRPr="00F23630">
        <w:rPr>
          <w:rFonts w:ascii="Times New Roman" w:hAnsi="Times New Roman" w:cs="Times New Roman"/>
          <w:sz w:val="24"/>
          <w:szCs w:val="24"/>
        </w:rPr>
        <w:t>ого</w:t>
      </w:r>
      <w:r w:rsidR="0007278B" w:rsidRPr="00F23630">
        <w:rPr>
          <w:rFonts w:ascii="Times New Roman" w:hAnsi="Times New Roman" w:cs="Times New Roman"/>
          <w:sz w:val="24"/>
          <w:szCs w:val="24"/>
        </w:rPr>
        <w:t xml:space="preserve"> решением Северо-Енисейского районного Совета депутатов от 23.12.2011 №420-28</w:t>
      </w:r>
      <w:r w:rsidR="007673C6" w:rsidRPr="00F23630">
        <w:rPr>
          <w:rFonts w:ascii="Times New Roman" w:hAnsi="Times New Roman" w:cs="Times New Roman"/>
          <w:sz w:val="24"/>
          <w:szCs w:val="24"/>
        </w:rPr>
        <w:t xml:space="preserve">, </w:t>
      </w:r>
      <w:r w:rsidR="00FB7BF5" w:rsidRPr="00F23630">
        <w:rPr>
          <w:rFonts w:ascii="Times New Roman" w:hAnsi="Times New Roman" w:cs="Times New Roman"/>
          <w:sz w:val="24"/>
          <w:szCs w:val="24"/>
        </w:rPr>
        <w:t xml:space="preserve">Стандартом </w:t>
      </w:r>
      <w:r w:rsidR="00982277" w:rsidRPr="00F23630">
        <w:rPr>
          <w:rFonts w:ascii="Times New Roman" w:hAnsi="Times New Roman" w:cs="Times New Roman"/>
          <w:sz w:val="24"/>
          <w:szCs w:val="24"/>
        </w:rPr>
        <w:t>организации деятельности Контрольно-счетной комиссии Северо-Енисейского района «Подготовка годового отчета о деятельности Контрольно-счетной комиссии Северо-Енисейского района», утвержденным распоряжением Контрольно-счетной комиссии Северо-Енисейского района от 29.01.2021 №012</w:t>
      </w:r>
      <w:r w:rsidR="007673C6" w:rsidRPr="00F23630">
        <w:rPr>
          <w:rFonts w:ascii="Times New Roman" w:hAnsi="Times New Roman" w:cs="Times New Roman"/>
          <w:sz w:val="24"/>
          <w:szCs w:val="24"/>
        </w:rPr>
        <w:t>.</w:t>
      </w:r>
      <w:r w:rsidR="0007278B" w:rsidRPr="00F23630">
        <w:rPr>
          <w:rFonts w:ascii="Times New Roman" w:hAnsi="Times New Roman" w:cs="Times New Roman"/>
          <w:sz w:val="24"/>
          <w:szCs w:val="24"/>
        </w:rPr>
        <w:t xml:space="preserve"> </w:t>
      </w:r>
    </w:p>
    <w:p w:rsidR="00D63E6A" w:rsidRPr="00F23630" w:rsidRDefault="0007278B" w:rsidP="003F3B42">
      <w:pPr>
        <w:pStyle w:val="a5"/>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 xml:space="preserve">В </w:t>
      </w:r>
      <w:r w:rsidR="0056735A" w:rsidRPr="00F23630">
        <w:rPr>
          <w:rFonts w:ascii="Times New Roman" w:hAnsi="Times New Roman" w:cs="Times New Roman"/>
          <w:sz w:val="24"/>
          <w:szCs w:val="24"/>
        </w:rPr>
        <w:t>Отчете</w:t>
      </w:r>
      <w:r w:rsidR="00982277" w:rsidRPr="00F23630">
        <w:rPr>
          <w:rFonts w:ascii="Times New Roman" w:hAnsi="Times New Roman" w:cs="Times New Roman"/>
          <w:sz w:val="24"/>
          <w:szCs w:val="24"/>
        </w:rPr>
        <w:t xml:space="preserve"> отражены </w:t>
      </w:r>
      <w:r w:rsidR="0056735A" w:rsidRPr="00F23630">
        <w:rPr>
          <w:rFonts w:ascii="Times New Roman" w:hAnsi="Times New Roman" w:cs="Times New Roman"/>
          <w:sz w:val="24"/>
          <w:szCs w:val="24"/>
        </w:rPr>
        <w:t xml:space="preserve">основные </w:t>
      </w:r>
      <w:r w:rsidR="00982277" w:rsidRPr="00F23630">
        <w:rPr>
          <w:rFonts w:ascii="Times New Roman" w:hAnsi="Times New Roman" w:cs="Times New Roman"/>
          <w:sz w:val="24"/>
          <w:szCs w:val="24"/>
        </w:rPr>
        <w:t>результаты</w:t>
      </w:r>
      <w:r w:rsidR="0056735A" w:rsidRPr="00F23630">
        <w:rPr>
          <w:rFonts w:ascii="Times New Roman" w:hAnsi="Times New Roman" w:cs="Times New Roman"/>
          <w:sz w:val="24"/>
          <w:szCs w:val="24"/>
        </w:rPr>
        <w:t xml:space="preserve"> деятельности Контрольно-счетной комиссии Северо-Енисейского района (далее - Контрольно-счетная комиссия)</w:t>
      </w:r>
      <w:r w:rsidR="00091896" w:rsidRPr="00F23630">
        <w:rPr>
          <w:rFonts w:ascii="Times New Roman" w:hAnsi="Times New Roman" w:cs="Times New Roman"/>
          <w:sz w:val="24"/>
          <w:szCs w:val="24"/>
        </w:rPr>
        <w:t xml:space="preserve"> за 202</w:t>
      </w:r>
      <w:r w:rsidR="0066165C">
        <w:rPr>
          <w:rFonts w:ascii="Times New Roman" w:hAnsi="Times New Roman" w:cs="Times New Roman"/>
          <w:sz w:val="24"/>
          <w:szCs w:val="24"/>
        </w:rPr>
        <w:t>3</w:t>
      </w:r>
      <w:r w:rsidR="00091896" w:rsidRPr="00F23630">
        <w:rPr>
          <w:rFonts w:ascii="Times New Roman" w:hAnsi="Times New Roman" w:cs="Times New Roman"/>
          <w:sz w:val="24"/>
          <w:szCs w:val="24"/>
        </w:rPr>
        <w:t xml:space="preserve"> год</w:t>
      </w:r>
      <w:r w:rsidR="0056735A" w:rsidRPr="00F23630">
        <w:rPr>
          <w:rFonts w:ascii="Times New Roman" w:hAnsi="Times New Roman" w:cs="Times New Roman"/>
          <w:sz w:val="24"/>
          <w:szCs w:val="24"/>
        </w:rPr>
        <w:t xml:space="preserve"> по </w:t>
      </w:r>
      <w:r w:rsidR="00091896" w:rsidRPr="00F23630">
        <w:rPr>
          <w:rFonts w:ascii="Times New Roman" w:hAnsi="Times New Roman" w:cs="Times New Roman"/>
          <w:sz w:val="24"/>
          <w:szCs w:val="24"/>
        </w:rPr>
        <w:t xml:space="preserve">выполнению возложенных </w:t>
      </w:r>
      <w:r w:rsidR="0056735A" w:rsidRPr="00F23630">
        <w:rPr>
          <w:rFonts w:ascii="Times New Roman" w:hAnsi="Times New Roman" w:cs="Times New Roman"/>
          <w:sz w:val="24"/>
          <w:szCs w:val="24"/>
        </w:rPr>
        <w:t>задач</w:t>
      </w:r>
      <w:r w:rsidR="00091896" w:rsidRPr="00F23630">
        <w:rPr>
          <w:rFonts w:ascii="Times New Roman" w:hAnsi="Times New Roman" w:cs="Times New Roman"/>
          <w:sz w:val="24"/>
          <w:szCs w:val="24"/>
        </w:rPr>
        <w:t xml:space="preserve"> и реализации полномочий, определенных действующим законодательством.</w:t>
      </w:r>
    </w:p>
    <w:p w:rsidR="0007278B" w:rsidRPr="00E47E69" w:rsidRDefault="007026DF" w:rsidP="006933D6">
      <w:pPr>
        <w:ind w:left="357" w:firstLine="0"/>
        <w:rPr>
          <w:rFonts w:ascii="Times New Roman" w:hAnsi="Times New Roman" w:cs="Times New Roman"/>
          <w:b/>
          <w:sz w:val="24"/>
          <w:szCs w:val="24"/>
        </w:rPr>
      </w:pPr>
      <w:r w:rsidRPr="00E47E69">
        <w:rPr>
          <w:rFonts w:ascii="Times New Roman" w:hAnsi="Times New Roman" w:cs="Times New Roman"/>
          <w:b/>
          <w:sz w:val="24"/>
          <w:szCs w:val="24"/>
        </w:rPr>
        <w:t>1.1</w:t>
      </w:r>
      <w:r w:rsidR="00BC680A" w:rsidRPr="00E47E69">
        <w:rPr>
          <w:rFonts w:ascii="Times New Roman" w:hAnsi="Times New Roman" w:cs="Times New Roman"/>
          <w:b/>
          <w:sz w:val="24"/>
          <w:szCs w:val="24"/>
        </w:rPr>
        <w:t xml:space="preserve"> </w:t>
      </w:r>
      <w:r w:rsidRPr="00E47E69">
        <w:rPr>
          <w:rFonts w:ascii="Times New Roman" w:hAnsi="Times New Roman" w:cs="Times New Roman"/>
          <w:b/>
          <w:sz w:val="24"/>
          <w:szCs w:val="24"/>
        </w:rPr>
        <w:t>Нормативно-правовая основа и принципы деятельности</w:t>
      </w:r>
    </w:p>
    <w:p w:rsidR="007026DF" w:rsidRPr="00E47E69" w:rsidRDefault="007026DF" w:rsidP="006933D6">
      <w:pPr>
        <w:ind w:left="357" w:firstLine="0"/>
        <w:rPr>
          <w:rFonts w:ascii="Times New Roman" w:hAnsi="Times New Roman" w:cs="Times New Roman"/>
          <w:b/>
          <w:sz w:val="24"/>
          <w:szCs w:val="24"/>
        </w:rPr>
      </w:pPr>
      <w:r w:rsidRPr="00E47E69">
        <w:rPr>
          <w:rFonts w:ascii="Times New Roman" w:hAnsi="Times New Roman" w:cs="Times New Roman"/>
          <w:b/>
          <w:sz w:val="24"/>
          <w:szCs w:val="24"/>
        </w:rPr>
        <w:t>Контрольно-счетной комиссии</w:t>
      </w:r>
    </w:p>
    <w:p w:rsidR="007026DF" w:rsidRPr="00F23630" w:rsidRDefault="007026DF"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Контрольно-счетная комиссия является постоянно действующим органом внешнего муниципального финансового контроля.</w:t>
      </w:r>
    </w:p>
    <w:p w:rsidR="00AA593C" w:rsidRPr="00F23630" w:rsidRDefault="00AA593C"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 xml:space="preserve">Контрольно-счетная комиссия обладает организационной и функциональной независимостью и осуществляет свою деятельность </w:t>
      </w:r>
      <w:r w:rsidR="00157615" w:rsidRPr="00F23630">
        <w:rPr>
          <w:rFonts w:ascii="Times New Roman" w:hAnsi="Times New Roman" w:cs="Times New Roman"/>
          <w:sz w:val="24"/>
          <w:szCs w:val="24"/>
        </w:rPr>
        <w:t>самостоятельно</w:t>
      </w:r>
      <w:r w:rsidR="00131788">
        <w:rPr>
          <w:rFonts w:ascii="Times New Roman" w:hAnsi="Times New Roman" w:cs="Times New Roman"/>
          <w:sz w:val="24"/>
          <w:szCs w:val="24"/>
        </w:rPr>
        <w:t xml:space="preserve">, </w:t>
      </w:r>
      <w:r w:rsidR="00157615" w:rsidRPr="00F23630">
        <w:rPr>
          <w:rFonts w:ascii="Times New Roman" w:hAnsi="Times New Roman" w:cs="Times New Roman"/>
          <w:sz w:val="24"/>
          <w:szCs w:val="24"/>
        </w:rPr>
        <w:t>является органом местного самоуправления района, обладает правами юридического лица, имеет гербовую печать, бланки со своим наименованием и с изображением герба Северо-Енисейского района</w:t>
      </w:r>
      <w:r w:rsidR="007836D3" w:rsidRPr="00F23630">
        <w:rPr>
          <w:rFonts w:ascii="Times New Roman" w:hAnsi="Times New Roman" w:cs="Times New Roman"/>
          <w:sz w:val="24"/>
          <w:szCs w:val="24"/>
        </w:rPr>
        <w:t>, руководствуется следующими нормативно-правовыми актами:</w:t>
      </w:r>
    </w:p>
    <w:p w:rsidR="007836D3" w:rsidRPr="00F23630" w:rsidRDefault="00454E6A" w:rsidP="007B739E">
      <w:pPr>
        <w:spacing w:line="276" w:lineRule="auto"/>
        <w:ind w:left="0" w:hanging="142"/>
        <w:jc w:val="both"/>
        <w:rPr>
          <w:rFonts w:ascii="Times New Roman" w:hAnsi="Times New Roman" w:cs="Times New Roman"/>
          <w:sz w:val="24"/>
          <w:szCs w:val="24"/>
        </w:rPr>
      </w:pPr>
      <w:r w:rsidRPr="00F23630">
        <w:rPr>
          <w:rFonts w:ascii="Times New Roman" w:hAnsi="Times New Roman" w:cs="Times New Roman"/>
          <w:sz w:val="24"/>
          <w:szCs w:val="24"/>
        </w:rPr>
        <w:t xml:space="preserve">   </w:t>
      </w:r>
      <w:r w:rsidR="00BC00A6" w:rsidRPr="00F23630">
        <w:rPr>
          <w:rFonts w:ascii="Times New Roman" w:hAnsi="Times New Roman" w:cs="Times New Roman"/>
          <w:sz w:val="24"/>
          <w:szCs w:val="24"/>
        </w:rPr>
        <w:tab/>
      </w:r>
      <w:r w:rsidR="00ED18D2" w:rsidRPr="00F23630">
        <w:rPr>
          <w:rFonts w:ascii="Times New Roman" w:hAnsi="Times New Roman" w:cs="Times New Roman"/>
          <w:sz w:val="24"/>
          <w:szCs w:val="24"/>
        </w:rPr>
        <w:t>-</w:t>
      </w:r>
      <w:r w:rsidR="007836D3" w:rsidRPr="00F23630">
        <w:rPr>
          <w:rFonts w:ascii="Times New Roman" w:hAnsi="Times New Roman" w:cs="Times New Roman"/>
          <w:sz w:val="24"/>
          <w:szCs w:val="24"/>
        </w:rPr>
        <w:t>Бюджетным кодексом Российской Федерации;</w:t>
      </w:r>
    </w:p>
    <w:p w:rsidR="007836D3" w:rsidRPr="00F23630" w:rsidRDefault="00ED18D2"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w:t>
      </w:r>
      <w:r w:rsidR="007836D3" w:rsidRPr="00F23630">
        <w:rPr>
          <w:rFonts w:ascii="Times New Roman" w:hAnsi="Times New Roman" w:cs="Times New Roman"/>
          <w:sz w:val="24"/>
          <w:szCs w:val="24"/>
        </w:rPr>
        <w:t>Федеральным законом от 07.02.2011 №6-ФЗ «Об общих принципах организации и деятельности контрольно-счетных органов субъектов Российской Федерации</w:t>
      </w:r>
      <w:r w:rsidR="003E3931" w:rsidRPr="00F23630">
        <w:rPr>
          <w:rFonts w:ascii="Times New Roman" w:hAnsi="Times New Roman" w:cs="Times New Roman"/>
          <w:sz w:val="24"/>
          <w:szCs w:val="24"/>
        </w:rPr>
        <w:t xml:space="preserve"> и муниципальных образований»;</w:t>
      </w:r>
    </w:p>
    <w:p w:rsidR="003E3931" w:rsidRPr="00F23630" w:rsidRDefault="00ED18D2" w:rsidP="007B739E">
      <w:pPr>
        <w:spacing w:line="276" w:lineRule="auto"/>
        <w:ind w:left="851" w:hanging="142"/>
        <w:jc w:val="both"/>
        <w:rPr>
          <w:rFonts w:ascii="Times New Roman" w:hAnsi="Times New Roman" w:cs="Times New Roman"/>
          <w:sz w:val="24"/>
          <w:szCs w:val="24"/>
        </w:rPr>
      </w:pPr>
      <w:r w:rsidRPr="00F23630">
        <w:rPr>
          <w:rFonts w:ascii="Times New Roman" w:hAnsi="Times New Roman" w:cs="Times New Roman"/>
          <w:sz w:val="24"/>
          <w:szCs w:val="24"/>
        </w:rPr>
        <w:t>-</w:t>
      </w:r>
      <w:r w:rsidR="003E3931" w:rsidRPr="00F23630">
        <w:rPr>
          <w:rFonts w:ascii="Times New Roman" w:hAnsi="Times New Roman" w:cs="Times New Roman"/>
          <w:sz w:val="24"/>
          <w:szCs w:val="24"/>
        </w:rPr>
        <w:t>Уставом Северо-Енисейского района Красноярского края;</w:t>
      </w:r>
    </w:p>
    <w:p w:rsidR="003E3931" w:rsidRPr="00F23630" w:rsidRDefault="00ED18D2"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w:t>
      </w:r>
      <w:r w:rsidR="003E3931" w:rsidRPr="00F23630">
        <w:rPr>
          <w:rFonts w:ascii="Times New Roman" w:hAnsi="Times New Roman" w:cs="Times New Roman"/>
          <w:sz w:val="24"/>
          <w:szCs w:val="24"/>
        </w:rPr>
        <w:t>Нормативно-правовыми актами Российской Федерации и Красноярского края;</w:t>
      </w:r>
    </w:p>
    <w:p w:rsidR="003E3931" w:rsidRPr="00F23630" w:rsidRDefault="00ED18D2"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w:t>
      </w:r>
      <w:r w:rsidR="003E3931" w:rsidRPr="00F23630">
        <w:rPr>
          <w:rFonts w:ascii="Times New Roman" w:hAnsi="Times New Roman" w:cs="Times New Roman"/>
          <w:sz w:val="24"/>
          <w:szCs w:val="24"/>
        </w:rPr>
        <w:t>Локальными нормативными актами Контрольно-счетной комиссии (Положение, регламент, стандарты)</w:t>
      </w:r>
      <w:r w:rsidR="00D12766" w:rsidRPr="00F23630">
        <w:rPr>
          <w:rFonts w:ascii="Times New Roman" w:hAnsi="Times New Roman" w:cs="Times New Roman"/>
          <w:sz w:val="24"/>
          <w:szCs w:val="24"/>
        </w:rPr>
        <w:t>, и ины</w:t>
      </w:r>
      <w:r w:rsidR="005248CE">
        <w:rPr>
          <w:rFonts w:ascii="Times New Roman" w:hAnsi="Times New Roman" w:cs="Times New Roman"/>
          <w:sz w:val="24"/>
          <w:szCs w:val="24"/>
        </w:rPr>
        <w:t>ми</w:t>
      </w:r>
      <w:r w:rsidR="00D12766" w:rsidRPr="00F23630">
        <w:rPr>
          <w:rFonts w:ascii="Times New Roman" w:hAnsi="Times New Roman" w:cs="Times New Roman"/>
          <w:sz w:val="24"/>
          <w:szCs w:val="24"/>
        </w:rPr>
        <w:t xml:space="preserve"> муниципальны</w:t>
      </w:r>
      <w:r w:rsidR="005248CE">
        <w:rPr>
          <w:rFonts w:ascii="Times New Roman" w:hAnsi="Times New Roman" w:cs="Times New Roman"/>
          <w:sz w:val="24"/>
          <w:szCs w:val="24"/>
        </w:rPr>
        <w:t>ми</w:t>
      </w:r>
      <w:r w:rsidR="00D12766" w:rsidRPr="00F23630">
        <w:rPr>
          <w:rFonts w:ascii="Times New Roman" w:hAnsi="Times New Roman" w:cs="Times New Roman"/>
          <w:sz w:val="24"/>
          <w:szCs w:val="24"/>
        </w:rPr>
        <w:t xml:space="preserve"> нормативно-правовы</w:t>
      </w:r>
      <w:r w:rsidR="005248CE">
        <w:rPr>
          <w:rFonts w:ascii="Times New Roman" w:hAnsi="Times New Roman" w:cs="Times New Roman"/>
          <w:sz w:val="24"/>
          <w:szCs w:val="24"/>
        </w:rPr>
        <w:t>ми</w:t>
      </w:r>
      <w:r w:rsidR="00D12766" w:rsidRPr="00F23630">
        <w:rPr>
          <w:rFonts w:ascii="Times New Roman" w:hAnsi="Times New Roman" w:cs="Times New Roman"/>
          <w:sz w:val="24"/>
          <w:szCs w:val="24"/>
        </w:rPr>
        <w:t xml:space="preserve"> акт</w:t>
      </w:r>
      <w:r w:rsidR="005248CE">
        <w:rPr>
          <w:rFonts w:ascii="Times New Roman" w:hAnsi="Times New Roman" w:cs="Times New Roman"/>
          <w:sz w:val="24"/>
          <w:szCs w:val="24"/>
        </w:rPr>
        <w:t xml:space="preserve">ами </w:t>
      </w:r>
      <w:r w:rsidR="00D12766" w:rsidRPr="00F23630">
        <w:rPr>
          <w:rFonts w:ascii="Times New Roman" w:hAnsi="Times New Roman" w:cs="Times New Roman"/>
          <w:sz w:val="24"/>
          <w:szCs w:val="24"/>
        </w:rPr>
        <w:t>Северо-Енисейского района.</w:t>
      </w:r>
    </w:p>
    <w:p w:rsidR="00D12766" w:rsidRDefault="000F2AA4"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 xml:space="preserve">Настоящий отчет о деятельности органа внешнего муниципального </w:t>
      </w:r>
      <w:r w:rsidR="00873324" w:rsidRPr="00F23630">
        <w:rPr>
          <w:rFonts w:ascii="Times New Roman" w:hAnsi="Times New Roman" w:cs="Times New Roman"/>
          <w:sz w:val="24"/>
          <w:szCs w:val="24"/>
        </w:rPr>
        <w:t>финансового контроля Северо-Енисейского района за 202</w:t>
      </w:r>
      <w:r w:rsidR="004B2A0C">
        <w:rPr>
          <w:rFonts w:ascii="Times New Roman" w:hAnsi="Times New Roman" w:cs="Times New Roman"/>
          <w:sz w:val="24"/>
          <w:szCs w:val="24"/>
        </w:rPr>
        <w:t>3</w:t>
      </w:r>
      <w:r w:rsidR="00873324" w:rsidRPr="00F23630">
        <w:rPr>
          <w:rFonts w:ascii="Times New Roman" w:hAnsi="Times New Roman" w:cs="Times New Roman"/>
          <w:sz w:val="24"/>
          <w:szCs w:val="24"/>
        </w:rPr>
        <w:t xml:space="preserve"> год подготовлен в соответствии с указанными законодательными, нормативными актами и содержит в себе сведения о результатах осуществленного этим органом контроля за исполнением</w:t>
      </w:r>
      <w:r w:rsidR="009D5972" w:rsidRPr="00F23630">
        <w:rPr>
          <w:rFonts w:ascii="Times New Roman" w:hAnsi="Times New Roman" w:cs="Times New Roman"/>
          <w:sz w:val="24"/>
          <w:szCs w:val="24"/>
        </w:rPr>
        <w:t xml:space="preserve"> местного бюджета, соблюдением установленного порядка подготовки, рассмотрения и утверждения районного бюджета, отчета об его исполнении</w:t>
      </w:r>
      <w:r w:rsidR="00644FFB" w:rsidRPr="00F23630">
        <w:rPr>
          <w:rFonts w:ascii="Times New Roman" w:hAnsi="Times New Roman" w:cs="Times New Roman"/>
          <w:sz w:val="24"/>
          <w:szCs w:val="24"/>
        </w:rPr>
        <w:t xml:space="preserve">, а также контроля за соблюдением установленного порядка управления и распоряжения имуществом, находящимся в муниципальной собственности. Вместе с этим данный отчет с учетом его обсуждения на </w:t>
      </w:r>
      <w:r w:rsidR="00896458" w:rsidRPr="00F23630">
        <w:rPr>
          <w:rFonts w:ascii="Times New Roman" w:hAnsi="Times New Roman" w:cs="Times New Roman"/>
          <w:sz w:val="24"/>
          <w:szCs w:val="24"/>
        </w:rPr>
        <w:t xml:space="preserve">сессии </w:t>
      </w:r>
      <w:r w:rsidR="00ED18D2" w:rsidRPr="00F23630">
        <w:rPr>
          <w:rFonts w:ascii="Times New Roman" w:hAnsi="Times New Roman" w:cs="Times New Roman"/>
          <w:sz w:val="24"/>
          <w:szCs w:val="24"/>
        </w:rPr>
        <w:t xml:space="preserve">Северо-Енисейского районного </w:t>
      </w:r>
      <w:r w:rsidR="00896458" w:rsidRPr="00F23630">
        <w:rPr>
          <w:rFonts w:ascii="Times New Roman" w:hAnsi="Times New Roman" w:cs="Times New Roman"/>
          <w:sz w:val="24"/>
          <w:szCs w:val="24"/>
        </w:rPr>
        <w:t>Совета депутатов и размещения в средствах массовой информации является одной из практических форм обеспечения принципа гласности в работе Контрольно-счетной комиссии.</w:t>
      </w:r>
    </w:p>
    <w:p w:rsidR="003C4F9C" w:rsidRPr="00F23630" w:rsidRDefault="003C4F9C" w:rsidP="007B739E">
      <w:pPr>
        <w:spacing w:line="276" w:lineRule="auto"/>
        <w:ind w:left="0" w:firstLine="709"/>
        <w:jc w:val="both"/>
        <w:rPr>
          <w:rFonts w:ascii="Times New Roman" w:hAnsi="Times New Roman" w:cs="Times New Roman"/>
          <w:sz w:val="24"/>
          <w:szCs w:val="24"/>
        </w:rPr>
      </w:pPr>
    </w:p>
    <w:p w:rsidR="00892B5D" w:rsidRPr="00E47E69" w:rsidRDefault="009C71A7" w:rsidP="00666427">
      <w:pPr>
        <w:ind w:left="0" w:firstLine="357"/>
        <w:rPr>
          <w:rFonts w:ascii="Times New Roman" w:hAnsi="Times New Roman" w:cs="Times New Roman"/>
          <w:b/>
          <w:sz w:val="24"/>
          <w:szCs w:val="24"/>
        </w:rPr>
      </w:pPr>
      <w:r w:rsidRPr="00E47E69">
        <w:rPr>
          <w:rFonts w:ascii="Times New Roman" w:hAnsi="Times New Roman" w:cs="Times New Roman"/>
          <w:b/>
          <w:sz w:val="24"/>
          <w:szCs w:val="24"/>
        </w:rPr>
        <w:t>1.</w:t>
      </w:r>
      <w:r w:rsidR="00892B5D" w:rsidRPr="00E47E69">
        <w:rPr>
          <w:rFonts w:ascii="Times New Roman" w:hAnsi="Times New Roman" w:cs="Times New Roman"/>
          <w:b/>
          <w:sz w:val="24"/>
          <w:szCs w:val="24"/>
        </w:rPr>
        <w:t>2</w:t>
      </w:r>
      <w:r w:rsidR="00AF6A71" w:rsidRPr="00E47E69">
        <w:rPr>
          <w:rFonts w:ascii="Times New Roman" w:hAnsi="Times New Roman" w:cs="Times New Roman"/>
          <w:b/>
          <w:sz w:val="24"/>
          <w:szCs w:val="24"/>
        </w:rPr>
        <w:t xml:space="preserve"> </w:t>
      </w:r>
      <w:r w:rsidR="00892B5D" w:rsidRPr="00E47E69">
        <w:rPr>
          <w:rFonts w:ascii="Times New Roman" w:hAnsi="Times New Roman" w:cs="Times New Roman"/>
          <w:b/>
          <w:sz w:val="24"/>
          <w:szCs w:val="24"/>
        </w:rPr>
        <w:t xml:space="preserve">Основные </w:t>
      </w:r>
      <w:r w:rsidR="00666427" w:rsidRPr="00E47E69">
        <w:rPr>
          <w:rFonts w:ascii="Times New Roman" w:hAnsi="Times New Roman" w:cs="Times New Roman"/>
          <w:b/>
          <w:sz w:val="24"/>
          <w:szCs w:val="24"/>
        </w:rPr>
        <w:t xml:space="preserve">направления и особенности деятельности </w:t>
      </w:r>
    </w:p>
    <w:p w:rsidR="00666427" w:rsidRPr="00E47E69" w:rsidRDefault="00666427" w:rsidP="00666427">
      <w:pPr>
        <w:ind w:left="0" w:firstLine="357"/>
        <w:rPr>
          <w:rFonts w:ascii="Times New Roman" w:hAnsi="Times New Roman" w:cs="Times New Roman"/>
          <w:b/>
          <w:sz w:val="24"/>
          <w:szCs w:val="24"/>
        </w:rPr>
      </w:pPr>
      <w:r w:rsidRPr="00E47E69">
        <w:rPr>
          <w:rFonts w:ascii="Times New Roman" w:hAnsi="Times New Roman" w:cs="Times New Roman"/>
          <w:b/>
          <w:sz w:val="24"/>
          <w:szCs w:val="24"/>
        </w:rPr>
        <w:t>Контрольно-счетной комиссии в 202</w:t>
      </w:r>
      <w:r w:rsidR="004B2A0C">
        <w:rPr>
          <w:rFonts w:ascii="Times New Roman" w:hAnsi="Times New Roman" w:cs="Times New Roman"/>
          <w:b/>
          <w:sz w:val="24"/>
          <w:szCs w:val="24"/>
        </w:rPr>
        <w:t>3</w:t>
      </w:r>
      <w:r w:rsidRPr="00E47E69">
        <w:rPr>
          <w:rFonts w:ascii="Times New Roman" w:hAnsi="Times New Roman" w:cs="Times New Roman"/>
          <w:b/>
          <w:sz w:val="24"/>
          <w:szCs w:val="24"/>
        </w:rPr>
        <w:t xml:space="preserve"> году</w:t>
      </w:r>
    </w:p>
    <w:p w:rsidR="008E4F64" w:rsidRPr="00F23630" w:rsidRDefault="008E4F64"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 xml:space="preserve">В отчетном периоде организация работы Контрольно-счетной комиссии </w:t>
      </w:r>
      <w:r w:rsidR="00D16563" w:rsidRPr="00F23630">
        <w:rPr>
          <w:rFonts w:ascii="Times New Roman" w:hAnsi="Times New Roman" w:cs="Times New Roman"/>
          <w:sz w:val="24"/>
          <w:szCs w:val="24"/>
        </w:rPr>
        <w:t xml:space="preserve">строилась на укреплении </w:t>
      </w:r>
      <w:r w:rsidR="00D40133" w:rsidRPr="00F23630">
        <w:rPr>
          <w:rFonts w:ascii="Times New Roman" w:hAnsi="Times New Roman" w:cs="Times New Roman"/>
          <w:sz w:val="24"/>
          <w:szCs w:val="24"/>
        </w:rPr>
        <w:t>и развитии основополагающих принципов деятельности Контрольно-счетной комиссии: законности, объективности, эффективности, независимости, открытости и гласности.</w:t>
      </w:r>
    </w:p>
    <w:p w:rsidR="00D40133" w:rsidRPr="00F23630" w:rsidRDefault="00D40133" w:rsidP="007B739E">
      <w:pPr>
        <w:spacing w:line="276" w:lineRule="auto"/>
        <w:ind w:left="0" w:firstLine="709"/>
        <w:jc w:val="left"/>
        <w:rPr>
          <w:rFonts w:ascii="Times New Roman" w:hAnsi="Times New Roman" w:cs="Times New Roman"/>
          <w:sz w:val="24"/>
          <w:szCs w:val="24"/>
        </w:rPr>
      </w:pPr>
      <w:r w:rsidRPr="00F23630">
        <w:rPr>
          <w:rFonts w:ascii="Times New Roman" w:hAnsi="Times New Roman" w:cs="Times New Roman"/>
          <w:sz w:val="24"/>
          <w:szCs w:val="24"/>
        </w:rPr>
        <w:t>Статьей 8 Положения</w:t>
      </w:r>
      <w:r w:rsidR="003758EA" w:rsidRPr="00F23630">
        <w:rPr>
          <w:rFonts w:ascii="Times New Roman" w:hAnsi="Times New Roman" w:cs="Times New Roman"/>
          <w:sz w:val="24"/>
          <w:szCs w:val="24"/>
        </w:rPr>
        <w:t xml:space="preserve"> «О Контрольно-счетной комиссии Северо-Енисейского района» определены основные ее полномочия, к числу которых относятся: </w:t>
      </w:r>
    </w:p>
    <w:p w:rsidR="00254432" w:rsidRPr="00F23630" w:rsidRDefault="00254432"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1)</w:t>
      </w:r>
      <w:r w:rsidR="009E5B1D" w:rsidRPr="00F23630">
        <w:rPr>
          <w:rFonts w:ascii="Times New Roman" w:hAnsi="Times New Roman" w:cs="Times New Roman"/>
          <w:sz w:val="24"/>
          <w:szCs w:val="24"/>
        </w:rPr>
        <w:t xml:space="preserve"> </w:t>
      </w:r>
      <w:r w:rsidRPr="00F23630">
        <w:rPr>
          <w:rFonts w:ascii="Times New Roman" w:hAnsi="Times New Roman" w:cs="Times New Roman"/>
          <w:sz w:val="24"/>
          <w:szCs w:val="24"/>
        </w:rPr>
        <w:t xml:space="preserve">организация и </w:t>
      </w:r>
      <w:r w:rsidR="009E5B1D" w:rsidRPr="00F23630">
        <w:rPr>
          <w:rFonts w:ascii="Times New Roman" w:hAnsi="Times New Roman" w:cs="Times New Roman"/>
          <w:sz w:val="24"/>
          <w:szCs w:val="24"/>
        </w:rPr>
        <w:t xml:space="preserve">осуществление контроля </w:t>
      </w:r>
      <w:r w:rsidR="00720C0E" w:rsidRPr="00F23630">
        <w:rPr>
          <w:rFonts w:ascii="Times New Roman" w:hAnsi="Times New Roman" w:cs="Times New Roman"/>
          <w:sz w:val="24"/>
          <w:szCs w:val="24"/>
        </w:rPr>
        <w:t>за</w:t>
      </w:r>
      <w:r w:rsidR="009E5B1D" w:rsidRPr="00F23630">
        <w:rPr>
          <w:rFonts w:ascii="Times New Roman" w:hAnsi="Times New Roman" w:cs="Times New Roman"/>
          <w:sz w:val="24"/>
          <w:szCs w:val="24"/>
        </w:rPr>
        <w:t xml:space="preserve"> законностью и эффективностью</w:t>
      </w:r>
      <w:r w:rsidR="00720C0E" w:rsidRPr="00F23630">
        <w:rPr>
          <w:rFonts w:ascii="Times New Roman" w:hAnsi="Times New Roman" w:cs="Times New Roman"/>
          <w:sz w:val="24"/>
          <w:szCs w:val="24"/>
        </w:rPr>
        <w:t xml:space="preserve"> </w:t>
      </w:r>
      <w:r w:rsidR="009E5B1D" w:rsidRPr="00F23630">
        <w:rPr>
          <w:rFonts w:ascii="Times New Roman" w:hAnsi="Times New Roman" w:cs="Times New Roman"/>
          <w:sz w:val="24"/>
          <w:szCs w:val="24"/>
        </w:rPr>
        <w:t>использования средств бюджета района</w:t>
      </w:r>
      <w:r w:rsidR="003758EA" w:rsidRPr="00F23630">
        <w:rPr>
          <w:rFonts w:ascii="Times New Roman" w:hAnsi="Times New Roman" w:cs="Times New Roman"/>
          <w:sz w:val="24"/>
          <w:szCs w:val="24"/>
        </w:rPr>
        <w:t>, а также иных средств в случаях</w:t>
      </w:r>
      <w:r w:rsidR="009866FA" w:rsidRPr="00F23630">
        <w:rPr>
          <w:rFonts w:ascii="Times New Roman" w:hAnsi="Times New Roman" w:cs="Times New Roman"/>
          <w:sz w:val="24"/>
          <w:szCs w:val="24"/>
        </w:rPr>
        <w:t>, предусмотренных законодательством Российской Федерации</w:t>
      </w:r>
      <w:r w:rsidR="009E5B1D" w:rsidRPr="00F23630">
        <w:rPr>
          <w:rFonts w:ascii="Times New Roman" w:hAnsi="Times New Roman" w:cs="Times New Roman"/>
          <w:sz w:val="24"/>
          <w:szCs w:val="24"/>
        </w:rPr>
        <w:t>;</w:t>
      </w:r>
    </w:p>
    <w:p w:rsidR="009E5B1D" w:rsidRPr="00F23630" w:rsidRDefault="009E5B1D"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2) экспертиза проектов бюджета района</w:t>
      </w:r>
      <w:r w:rsidR="003E556E" w:rsidRPr="00F23630">
        <w:rPr>
          <w:rFonts w:ascii="Times New Roman" w:hAnsi="Times New Roman" w:cs="Times New Roman"/>
          <w:sz w:val="24"/>
          <w:szCs w:val="24"/>
        </w:rPr>
        <w:t>, проверка и анализ обоснованности его показателей</w:t>
      </w:r>
      <w:r w:rsidRPr="00F23630">
        <w:rPr>
          <w:rFonts w:ascii="Times New Roman" w:hAnsi="Times New Roman" w:cs="Times New Roman"/>
          <w:sz w:val="24"/>
          <w:szCs w:val="24"/>
        </w:rPr>
        <w:t>;</w:t>
      </w:r>
    </w:p>
    <w:p w:rsidR="009E5B1D" w:rsidRPr="00F23630" w:rsidRDefault="009E5B1D"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3) внешняя проверка годового отчета об исполнении бюджета района;</w:t>
      </w:r>
    </w:p>
    <w:p w:rsidR="009E5B1D" w:rsidRPr="00F23630" w:rsidRDefault="009E5B1D" w:rsidP="007B739E">
      <w:pPr>
        <w:tabs>
          <w:tab w:val="left" w:pos="851"/>
        </w:tabs>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 xml:space="preserve">4) </w:t>
      </w:r>
      <w:r w:rsidR="00720C0E" w:rsidRPr="00F23630">
        <w:rPr>
          <w:rFonts w:ascii="Times New Roman" w:hAnsi="Times New Roman" w:cs="Times New Roman"/>
          <w:sz w:val="24"/>
          <w:szCs w:val="24"/>
        </w:rPr>
        <w:t>проведение аудита в сфере закупок товаров, работ и услуг в соответствии с Федеральным законом от 05.04.2013 № 44-ФЗ «О контрактной системе</w:t>
      </w:r>
      <w:r w:rsidRPr="00F23630">
        <w:rPr>
          <w:rFonts w:ascii="Times New Roman" w:hAnsi="Times New Roman" w:cs="Times New Roman"/>
          <w:sz w:val="24"/>
          <w:szCs w:val="24"/>
        </w:rPr>
        <w:t xml:space="preserve">  </w:t>
      </w:r>
      <w:r w:rsidR="00720C0E" w:rsidRPr="00F23630">
        <w:rPr>
          <w:rFonts w:ascii="Times New Roman" w:hAnsi="Times New Roman" w:cs="Times New Roman"/>
          <w:sz w:val="24"/>
          <w:szCs w:val="24"/>
        </w:rPr>
        <w:t>в сфере закупок товаров, работ, услуг для обеспечения государственных и муниципальных нужд»;</w:t>
      </w:r>
    </w:p>
    <w:p w:rsidR="00C87D20" w:rsidRPr="00F23630" w:rsidRDefault="00191CDB"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5) оценка эффективности формирования муниципальной собственности, управления и распоряжения такой собственностью</w:t>
      </w:r>
      <w:r w:rsidR="00892B5D" w:rsidRPr="00F23630">
        <w:rPr>
          <w:rFonts w:ascii="Times New Roman" w:hAnsi="Times New Roman" w:cs="Times New Roman"/>
          <w:sz w:val="24"/>
          <w:szCs w:val="24"/>
        </w:rPr>
        <w:t xml:space="preserve"> </w:t>
      </w:r>
      <w:r w:rsidRPr="00F23630">
        <w:rPr>
          <w:rFonts w:ascii="Times New Roman" w:hAnsi="Times New Roman" w:cs="Times New Roman"/>
          <w:sz w:val="24"/>
          <w:szCs w:val="24"/>
        </w:rPr>
        <w:t>и контроль за соблюдением установленного порядка</w:t>
      </w:r>
      <w:r w:rsidR="00C87D20" w:rsidRPr="00F23630">
        <w:rPr>
          <w:rFonts w:ascii="Times New Roman" w:hAnsi="Times New Roman" w:cs="Times New Roman"/>
          <w:sz w:val="24"/>
          <w:szCs w:val="24"/>
        </w:rPr>
        <w:t xml:space="preserve"> </w:t>
      </w:r>
      <w:r w:rsidRPr="00F23630">
        <w:rPr>
          <w:rFonts w:ascii="Times New Roman" w:hAnsi="Times New Roman" w:cs="Times New Roman"/>
          <w:sz w:val="24"/>
          <w:szCs w:val="24"/>
        </w:rPr>
        <w:t>формирования такой собственности</w:t>
      </w:r>
      <w:r w:rsidR="00C87D20" w:rsidRPr="00F23630">
        <w:rPr>
          <w:rFonts w:ascii="Times New Roman" w:hAnsi="Times New Roman" w:cs="Times New Roman"/>
          <w:sz w:val="24"/>
          <w:szCs w:val="24"/>
        </w:rPr>
        <w:t>, управления и распоряжения такой собственностью (включая исключительные права на результаты интелл</w:t>
      </w:r>
      <w:r w:rsidR="00866F2C" w:rsidRPr="00F23630">
        <w:rPr>
          <w:rFonts w:ascii="Times New Roman" w:hAnsi="Times New Roman" w:cs="Times New Roman"/>
          <w:sz w:val="24"/>
          <w:szCs w:val="24"/>
        </w:rPr>
        <w:t>ектуальной деятельности</w:t>
      </w:r>
      <w:r w:rsidR="003E556E" w:rsidRPr="00F23630">
        <w:rPr>
          <w:rFonts w:ascii="Times New Roman" w:hAnsi="Times New Roman" w:cs="Times New Roman"/>
          <w:sz w:val="24"/>
          <w:szCs w:val="24"/>
        </w:rPr>
        <w:t>)</w:t>
      </w:r>
      <w:r w:rsidR="00892B5D" w:rsidRPr="00F23630">
        <w:rPr>
          <w:rFonts w:ascii="Times New Roman" w:hAnsi="Times New Roman" w:cs="Times New Roman"/>
          <w:sz w:val="24"/>
          <w:szCs w:val="24"/>
        </w:rPr>
        <w:t>;</w:t>
      </w:r>
      <w:r w:rsidR="00866F2C" w:rsidRPr="00F23630">
        <w:rPr>
          <w:rFonts w:ascii="Times New Roman" w:hAnsi="Times New Roman" w:cs="Times New Roman"/>
          <w:sz w:val="24"/>
          <w:szCs w:val="24"/>
        </w:rPr>
        <w:t xml:space="preserve"> </w:t>
      </w:r>
    </w:p>
    <w:p w:rsidR="00191CDB" w:rsidRPr="00F23630" w:rsidRDefault="00C87D20"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6)</w:t>
      </w:r>
      <w:r w:rsidR="0004573C" w:rsidRPr="00F23630">
        <w:rPr>
          <w:rFonts w:ascii="Times New Roman" w:hAnsi="Times New Roman" w:cs="Times New Roman"/>
          <w:sz w:val="24"/>
          <w:szCs w:val="24"/>
        </w:rPr>
        <w:t xml:space="preserve"> </w:t>
      </w:r>
      <w:r w:rsidRPr="00F23630">
        <w:rPr>
          <w:rFonts w:ascii="Times New Roman" w:hAnsi="Times New Roman" w:cs="Times New Roman"/>
          <w:sz w:val="24"/>
          <w:szCs w:val="24"/>
        </w:rPr>
        <w:t xml:space="preserve">оценка эффективности предоставления налоговых и иных льгот </w:t>
      </w:r>
      <w:r w:rsidR="0004573C" w:rsidRPr="00F23630">
        <w:rPr>
          <w:rFonts w:ascii="Times New Roman" w:hAnsi="Times New Roman" w:cs="Times New Roman"/>
          <w:sz w:val="24"/>
          <w:szCs w:val="24"/>
        </w:rPr>
        <w:t xml:space="preserve"> и преимуществ, бюджетных кредитов за счет средств бюджета района, а также оценка законности предоставления муниципальных гарантий и поручительств или обеспечение исполнения обязательств</w:t>
      </w:r>
      <w:r w:rsidR="00643B3B" w:rsidRPr="00F23630">
        <w:rPr>
          <w:rFonts w:ascii="Times New Roman" w:hAnsi="Times New Roman" w:cs="Times New Roman"/>
          <w:sz w:val="24"/>
          <w:szCs w:val="24"/>
        </w:rPr>
        <w:t xml:space="preserve"> </w:t>
      </w:r>
      <w:r w:rsidR="0004573C" w:rsidRPr="00F23630">
        <w:rPr>
          <w:rFonts w:ascii="Times New Roman" w:hAnsi="Times New Roman" w:cs="Times New Roman"/>
          <w:sz w:val="24"/>
          <w:szCs w:val="24"/>
        </w:rPr>
        <w:t xml:space="preserve"> другими способами</w:t>
      </w:r>
      <w:r w:rsidRPr="00F23630">
        <w:rPr>
          <w:rFonts w:ascii="Times New Roman" w:hAnsi="Times New Roman" w:cs="Times New Roman"/>
          <w:sz w:val="24"/>
          <w:szCs w:val="24"/>
        </w:rPr>
        <w:t xml:space="preserve"> </w:t>
      </w:r>
      <w:r w:rsidR="00191CDB" w:rsidRPr="00F23630">
        <w:rPr>
          <w:rFonts w:ascii="Times New Roman" w:hAnsi="Times New Roman" w:cs="Times New Roman"/>
          <w:sz w:val="24"/>
          <w:szCs w:val="24"/>
        </w:rPr>
        <w:t xml:space="preserve"> </w:t>
      </w:r>
      <w:r w:rsidR="00643B3B" w:rsidRPr="00F23630">
        <w:rPr>
          <w:rFonts w:ascii="Times New Roman" w:hAnsi="Times New Roman" w:cs="Times New Roman"/>
          <w:sz w:val="24"/>
          <w:szCs w:val="24"/>
        </w:rPr>
        <w:t>по сделкам, совершаемым юридическими лицами и индивидуальными предпринимателями за счет средств бюджета района и имущества, находящегося в муниципальной собственности;</w:t>
      </w:r>
    </w:p>
    <w:p w:rsidR="00643B3B" w:rsidRPr="00F23630" w:rsidRDefault="001D09D6" w:rsidP="007B739E">
      <w:pPr>
        <w:tabs>
          <w:tab w:val="left" w:pos="709"/>
          <w:tab w:val="left" w:pos="851"/>
        </w:tabs>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7) экспертиза проектов муниципальных правовых</w:t>
      </w:r>
      <w:r w:rsidR="009D0B4C" w:rsidRPr="00F23630">
        <w:rPr>
          <w:rFonts w:ascii="Times New Roman" w:hAnsi="Times New Roman" w:cs="Times New Roman"/>
          <w:sz w:val="24"/>
          <w:szCs w:val="24"/>
        </w:rPr>
        <w:t xml:space="preserve"> </w:t>
      </w:r>
      <w:r w:rsidRPr="00F23630">
        <w:rPr>
          <w:rFonts w:ascii="Times New Roman" w:hAnsi="Times New Roman" w:cs="Times New Roman"/>
          <w:sz w:val="24"/>
          <w:szCs w:val="24"/>
        </w:rPr>
        <w:t>актов в части, касающейся расходных обязательств муниципального образования</w:t>
      </w:r>
      <w:r w:rsidR="009D0B4C" w:rsidRPr="00F23630">
        <w:rPr>
          <w:rFonts w:ascii="Times New Roman" w:hAnsi="Times New Roman" w:cs="Times New Roman"/>
          <w:sz w:val="24"/>
          <w:szCs w:val="24"/>
        </w:rPr>
        <w:t>, экспертиза проектов муниципальных правовых актов, приводящих к изменению доходов бюджета, а также муниципальных программ (проектов муниципальных программ);</w:t>
      </w:r>
    </w:p>
    <w:p w:rsidR="003D7254" w:rsidRPr="00F23630" w:rsidRDefault="003D7254"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8) анализ и мониторинг бюджетного процесса района, в том числе подготовка предложений по устранению выявленных отклонений в бюджетном процессе</w:t>
      </w:r>
      <w:r w:rsidR="00F00D54" w:rsidRPr="00F23630">
        <w:rPr>
          <w:rFonts w:ascii="Times New Roman" w:hAnsi="Times New Roman" w:cs="Times New Roman"/>
          <w:sz w:val="24"/>
          <w:szCs w:val="24"/>
        </w:rPr>
        <w:t xml:space="preserve"> и совершенствованию бюджетного законодательства Российской Федерации;</w:t>
      </w:r>
    </w:p>
    <w:p w:rsidR="004565A4" w:rsidRPr="00F23630" w:rsidRDefault="00F00D54"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9)</w:t>
      </w:r>
      <w:r w:rsidR="00C622DA" w:rsidRPr="00F23630">
        <w:rPr>
          <w:rFonts w:ascii="Times New Roman" w:hAnsi="Times New Roman" w:cs="Times New Roman"/>
          <w:sz w:val="24"/>
          <w:szCs w:val="24"/>
        </w:rPr>
        <w:t xml:space="preserve"> </w:t>
      </w:r>
      <w:r w:rsidR="00933E61" w:rsidRPr="00F23630">
        <w:rPr>
          <w:rFonts w:ascii="Times New Roman" w:hAnsi="Times New Roman" w:cs="Times New Roman"/>
          <w:sz w:val="24"/>
          <w:szCs w:val="24"/>
        </w:rPr>
        <w:t>подготовка информации о ходе исполнения бюджета Северо-Енисейского района</w:t>
      </w:r>
      <w:r w:rsidR="00CC410F" w:rsidRPr="00F23630">
        <w:rPr>
          <w:rFonts w:ascii="Times New Roman" w:hAnsi="Times New Roman" w:cs="Times New Roman"/>
          <w:sz w:val="24"/>
          <w:szCs w:val="24"/>
        </w:rPr>
        <w:t>, о результатах проведенных контрольных и экспертно-аналитических мероприятий и представление такой информации в Северо-Енисейский районный Совет депутатов и Главе Северо-Енисейск</w:t>
      </w:r>
      <w:r w:rsidR="004E5E80" w:rsidRPr="00F23630">
        <w:rPr>
          <w:rFonts w:ascii="Times New Roman" w:hAnsi="Times New Roman" w:cs="Times New Roman"/>
          <w:sz w:val="24"/>
          <w:szCs w:val="24"/>
        </w:rPr>
        <w:t>ого района;</w:t>
      </w:r>
    </w:p>
    <w:p w:rsidR="004565A4" w:rsidRPr="00F23630" w:rsidRDefault="004565A4"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10) осуществление контроля  состояни</w:t>
      </w:r>
      <w:r w:rsidR="00C8338F" w:rsidRPr="00F23630">
        <w:rPr>
          <w:rFonts w:ascii="Times New Roman" w:hAnsi="Times New Roman" w:cs="Times New Roman"/>
          <w:sz w:val="24"/>
          <w:szCs w:val="24"/>
        </w:rPr>
        <w:t>я</w:t>
      </w:r>
      <w:r w:rsidRPr="00F23630">
        <w:rPr>
          <w:rFonts w:ascii="Times New Roman" w:hAnsi="Times New Roman" w:cs="Times New Roman"/>
          <w:sz w:val="24"/>
          <w:szCs w:val="24"/>
        </w:rPr>
        <w:t xml:space="preserve"> муниципального внутреннего и внешнего долга;</w:t>
      </w:r>
    </w:p>
    <w:p w:rsidR="009866FA" w:rsidRPr="00F23630" w:rsidRDefault="004565A4"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11)</w:t>
      </w:r>
      <w:r w:rsidR="009866FA" w:rsidRPr="00F23630">
        <w:rPr>
          <w:rFonts w:ascii="Times New Roman" w:hAnsi="Times New Roman" w:cs="Times New Roman"/>
          <w:sz w:val="24"/>
          <w:szCs w:val="24"/>
        </w:rPr>
        <w:t xml:space="preserve"> оценка реализуемости, рисков и результатов</w:t>
      </w:r>
      <w:r w:rsidR="00C549DB" w:rsidRPr="00F23630">
        <w:rPr>
          <w:rFonts w:ascii="Times New Roman" w:hAnsi="Times New Roman" w:cs="Times New Roman"/>
          <w:sz w:val="24"/>
          <w:szCs w:val="24"/>
        </w:rPr>
        <w:t xml:space="preserve"> достижения целей социально-экономического развития района, предусмотренных документами стратегического планирования района, в пределах компетенции Контрольно-счетной комиссии;</w:t>
      </w:r>
    </w:p>
    <w:p w:rsidR="00C549DB" w:rsidRPr="00F23630" w:rsidRDefault="00C549DB"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12) участие</w:t>
      </w:r>
      <w:r w:rsidR="003E1E38" w:rsidRPr="00F23630">
        <w:rPr>
          <w:rFonts w:ascii="Times New Roman" w:hAnsi="Times New Roman" w:cs="Times New Roman"/>
          <w:sz w:val="24"/>
          <w:szCs w:val="24"/>
        </w:rPr>
        <w:t xml:space="preserve"> </w:t>
      </w:r>
      <w:r w:rsidRPr="00F23630">
        <w:rPr>
          <w:rFonts w:ascii="Times New Roman" w:hAnsi="Times New Roman" w:cs="Times New Roman"/>
          <w:sz w:val="24"/>
          <w:szCs w:val="24"/>
        </w:rPr>
        <w:t>в пределах полномочий</w:t>
      </w:r>
      <w:r w:rsidR="003E1E38" w:rsidRPr="00F23630">
        <w:rPr>
          <w:rFonts w:ascii="Times New Roman" w:hAnsi="Times New Roman" w:cs="Times New Roman"/>
          <w:sz w:val="24"/>
          <w:szCs w:val="24"/>
        </w:rPr>
        <w:t>,</w:t>
      </w:r>
      <w:r w:rsidRPr="00F23630">
        <w:rPr>
          <w:rFonts w:ascii="Times New Roman" w:hAnsi="Times New Roman" w:cs="Times New Roman"/>
          <w:sz w:val="24"/>
          <w:szCs w:val="24"/>
        </w:rPr>
        <w:t xml:space="preserve"> в мероприятиях направленных на противодействие коррупции;</w:t>
      </w:r>
    </w:p>
    <w:p w:rsidR="00F00D54" w:rsidRPr="00F23630" w:rsidRDefault="003E1E38"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 xml:space="preserve">13) </w:t>
      </w:r>
      <w:r w:rsidR="004565A4" w:rsidRPr="00F23630">
        <w:rPr>
          <w:rFonts w:ascii="Times New Roman" w:hAnsi="Times New Roman" w:cs="Times New Roman"/>
          <w:sz w:val="24"/>
          <w:szCs w:val="24"/>
        </w:rPr>
        <w:t>иные полномочия в сфере внешнего муниципального финансового контроля</w:t>
      </w:r>
      <w:r w:rsidR="006E4428" w:rsidRPr="00F23630">
        <w:rPr>
          <w:rFonts w:ascii="Times New Roman" w:hAnsi="Times New Roman" w:cs="Times New Roman"/>
          <w:sz w:val="24"/>
          <w:szCs w:val="24"/>
        </w:rPr>
        <w:t xml:space="preserve">, установленные </w:t>
      </w:r>
      <w:r w:rsidR="008C0F7E" w:rsidRPr="00F23630">
        <w:rPr>
          <w:rFonts w:ascii="Times New Roman" w:hAnsi="Times New Roman" w:cs="Times New Roman"/>
          <w:sz w:val="24"/>
          <w:szCs w:val="24"/>
        </w:rPr>
        <w:t xml:space="preserve">федеральными законами, законами Красноярского края, Уставом Северо-Енисейского района и решениями Северо-Енисейского </w:t>
      </w:r>
      <w:r w:rsidR="003E46E0">
        <w:rPr>
          <w:rFonts w:ascii="Times New Roman" w:hAnsi="Times New Roman" w:cs="Times New Roman"/>
          <w:sz w:val="24"/>
          <w:szCs w:val="24"/>
        </w:rPr>
        <w:t>р</w:t>
      </w:r>
      <w:r w:rsidR="008C0F7E" w:rsidRPr="00F23630">
        <w:rPr>
          <w:rFonts w:ascii="Times New Roman" w:hAnsi="Times New Roman" w:cs="Times New Roman"/>
          <w:sz w:val="24"/>
          <w:szCs w:val="24"/>
        </w:rPr>
        <w:t>айонного Совета</w:t>
      </w:r>
      <w:r w:rsidR="003E46E0">
        <w:rPr>
          <w:rFonts w:ascii="Times New Roman" w:hAnsi="Times New Roman" w:cs="Times New Roman"/>
          <w:sz w:val="24"/>
          <w:szCs w:val="24"/>
        </w:rPr>
        <w:t xml:space="preserve"> депутатов</w:t>
      </w:r>
      <w:r w:rsidR="008C0F7E" w:rsidRPr="00F23630">
        <w:rPr>
          <w:rFonts w:ascii="Times New Roman" w:hAnsi="Times New Roman" w:cs="Times New Roman"/>
          <w:sz w:val="24"/>
          <w:szCs w:val="24"/>
        </w:rPr>
        <w:t>.</w:t>
      </w:r>
    </w:p>
    <w:p w:rsidR="00DE4943" w:rsidRPr="00F23630" w:rsidRDefault="00DE4943"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Внешний муниципальный финансовый контроль осуществляется Контрольно-счетной комиссией:</w:t>
      </w:r>
    </w:p>
    <w:p w:rsidR="004E5DE0" w:rsidRPr="003E46E0" w:rsidRDefault="00DE4943"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w:t>
      </w:r>
      <w:r w:rsidR="00C622DA" w:rsidRPr="00F23630">
        <w:rPr>
          <w:rFonts w:ascii="Times New Roman" w:hAnsi="Times New Roman" w:cs="Times New Roman"/>
          <w:sz w:val="24"/>
          <w:szCs w:val="24"/>
        </w:rPr>
        <w:t xml:space="preserve"> </w:t>
      </w:r>
      <w:r w:rsidRPr="00F23630">
        <w:rPr>
          <w:rFonts w:ascii="Times New Roman" w:hAnsi="Times New Roman" w:cs="Times New Roman"/>
          <w:sz w:val="24"/>
          <w:szCs w:val="24"/>
        </w:rPr>
        <w:t>в</w:t>
      </w:r>
      <w:r w:rsidR="004E5DE0" w:rsidRPr="00F23630">
        <w:rPr>
          <w:rFonts w:ascii="Times New Roman" w:hAnsi="Times New Roman" w:cs="Times New Roman"/>
          <w:sz w:val="24"/>
          <w:szCs w:val="24"/>
        </w:rPr>
        <w:t xml:space="preserve"> </w:t>
      </w:r>
      <w:r w:rsidRPr="00F23630">
        <w:rPr>
          <w:rFonts w:ascii="Times New Roman" w:hAnsi="Times New Roman" w:cs="Times New Roman"/>
          <w:sz w:val="24"/>
          <w:szCs w:val="24"/>
        </w:rPr>
        <w:t>отношени</w:t>
      </w:r>
      <w:r w:rsidR="00346326">
        <w:rPr>
          <w:rFonts w:ascii="Times New Roman" w:hAnsi="Times New Roman" w:cs="Times New Roman"/>
          <w:sz w:val="24"/>
          <w:szCs w:val="24"/>
        </w:rPr>
        <w:t>и</w:t>
      </w:r>
      <w:r w:rsidRPr="00F23630">
        <w:rPr>
          <w:rFonts w:ascii="Times New Roman" w:hAnsi="Times New Roman" w:cs="Times New Roman"/>
          <w:sz w:val="24"/>
          <w:szCs w:val="24"/>
        </w:rPr>
        <w:t xml:space="preserve"> органов местного самоуправления и муниципальных органов, муниципальных учреждений</w:t>
      </w:r>
      <w:r w:rsidR="004E5DE0" w:rsidRPr="00F23630">
        <w:rPr>
          <w:rFonts w:ascii="Times New Roman" w:hAnsi="Times New Roman" w:cs="Times New Roman"/>
          <w:sz w:val="24"/>
          <w:szCs w:val="24"/>
        </w:rPr>
        <w:t xml:space="preserve"> и муниципальных унитарных предприятий, а также иных организаций, если они используют имущество, находяще</w:t>
      </w:r>
      <w:r w:rsidR="004E5DE0" w:rsidRPr="003A3EE5">
        <w:rPr>
          <w:rFonts w:ascii="Times New Roman" w:hAnsi="Times New Roman" w:cs="Times New Roman"/>
          <w:sz w:val="24"/>
          <w:szCs w:val="24"/>
        </w:rPr>
        <w:t xml:space="preserve">еся </w:t>
      </w:r>
      <w:r w:rsidR="004E5DE0" w:rsidRPr="003E46E0">
        <w:rPr>
          <w:rFonts w:ascii="Times New Roman" w:hAnsi="Times New Roman" w:cs="Times New Roman"/>
          <w:sz w:val="24"/>
          <w:szCs w:val="24"/>
        </w:rPr>
        <w:t>в собственности муниципального образования Северо-Енисейского района;</w:t>
      </w:r>
    </w:p>
    <w:p w:rsidR="009C71A7" w:rsidRDefault="004E5DE0" w:rsidP="007B739E">
      <w:pPr>
        <w:spacing w:line="276" w:lineRule="auto"/>
        <w:ind w:left="0" w:firstLine="709"/>
        <w:jc w:val="both"/>
        <w:rPr>
          <w:rFonts w:ascii="Times New Roman" w:hAnsi="Times New Roman" w:cs="Times New Roman"/>
          <w:sz w:val="24"/>
          <w:szCs w:val="24"/>
        </w:rPr>
      </w:pPr>
      <w:r w:rsidRPr="007B561E">
        <w:rPr>
          <w:rFonts w:ascii="Times New Roman" w:hAnsi="Times New Roman" w:cs="Times New Roman"/>
          <w:sz w:val="24"/>
          <w:szCs w:val="24"/>
        </w:rPr>
        <w:t>- в отношени</w:t>
      </w:r>
      <w:r w:rsidR="0041772C" w:rsidRPr="007B561E">
        <w:rPr>
          <w:rFonts w:ascii="Times New Roman" w:hAnsi="Times New Roman" w:cs="Times New Roman"/>
          <w:sz w:val="24"/>
          <w:szCs w:val="24"/>
        </w:rPr>
        <w:t>е</w:t>
      </w:r>
      <w:r w:rsidRPr="007B561E">
        <w:rPr>
          <w:rFonts w:ascii="Times New Roman" w:hAnsi="Times New Roman" w:cs="Times New Roman"/>
          <w:sz w:val="24"/>
          <w:szCs w:val="24"/>
        </w:rPr>
        <w:t xml:space="preserve"> иных лиц в случаях, предусмотренных Бюджетным кодексом Российской Федерации и другими федеральными законами.</w:t>
      </w:r>
    </w:p>
    <w:p w:rsidR="003C4F9C" w:rsidRDefault="003C4F9C" w:rsidP="007B739E">
      <w:pPr>
        <w:spacing w:line="276" w:lineRule="auto"/>
        <w:ind w:left="0" w:firstLine="709"/>
        <w:jc w:val="both"/>
        <w:rPr>
          <w:rFonts w:ascii="Times New Roman" w:hAnsi="Times New Roman" w:cs="Times New Roman"/>
          <w:sz w:val="24"/>
          <w:szCs w:val="24"/>
        </w:rPr>
      </w:pPr>
    </w:p>
    <w:p w:rsidR="004B2A0C" w:rsidRPr="007B561E" w:rsidRDefault="004B2A0C" w:rsidP="007B739E">
      <w:pPr>
        <w:spacing w:line="276" w:lineRule="auto"/>
        <w:ind w:left="0" w:firstLine="709"/>
        <w:jc w:val="both"/>
        <w:rPr>
          <w:rFonts w:ascii="Times New Roman" w:hAnsi="Times New Roman" w:cs="Times New Roman"/>
          <w:sz w:val="24"/>
          <w:szCs w:val="24"/>
        </w:rPr>
      </w:pPr>
    </w:p>
    <w:p w:rsidR="00CE2901" w:rsidRPr="00E47E69" w:rsidRDefault="00CE2901" w:rsidP="00CE2901">
      <w:pPr>
        <w:ind w:left="0" w:firstLine="357"/>
        <w:rPr>
          <w:rFonts w:ascii="Times New Roman" w:hAnsi="Times New Roman" w:cs="Times New Roman"/>
          <w:b/>
          <w:sz w:val="24"/>
          <w:szCs w:val="24"/>
        </w:rPr>
      </w:pPr>
      <w:r w:rsidRPr="00E47E69">
        <w:rPr>
          <w:rFonts w:ascii="Times New Roman" w:hAnsi="Times New Roman" w:cs="Times New Roman"/>
          <w:b/>
          <w:sz w:val="24"/>
          <w:szCs w:val="24"/>
        </w:rPr>
        <w:t>2. Основные итоги деятельности Контрольно-счетной комиссии</w:t>
      </w:r>
    </w:p>
    <w:p w:rsidR="00CE2901" w:rsidRPr="00E47E69" w:rsidRDefault="00C12CB5" w:rsidP="00CE2901">
      <w:pPr>
        <w:ind w:left="0" w:firstLine="851"/>
        <w:rPr>
          <w:rFonts w:ascii="Times New Roman" w:hAnsi="Times New Roman" w:cs="Times New Roman"/>
          <w:b/>
          <w:sz w:val="24"/>
          <w:szCs w:val="24"/>
        </w:rPr>
      </w:pPr>
      <w:r w:rsidRPr="00E47E69">
        <w:rPr>
          <w:rFonts w:ascii="Times New Roman" w:hAnsi="Times New Roman" w:cs="Times New Roman"/>
          <w:b/>
          <w:sz w:val="24"/>
          <w:szCs w:val="24"/>
        </w:rPr>
        <w:t>за</w:t>
      </w:r>
      <w:r w:rsidR="00CE2901" w:rsidRPr="00E47E69">
        <w:rPr>
          <w:rFonts w:ascii="Times New Roman" w:hAnsi="Times New Roman" w:cs="Times New Roman"/>
          <w:b/>
          <w:sz w:val="24"/>
          <w:szCs w:val="24"/>
        </w:rPr>
        <w:t xml:space="preserve"> 202</w:t>
      </w:r>
      <w:r w:rsidR="004B2A0C">
        <w:rPr>
          <w:rFonts w:ascii="Times New Roman" w:hAnsi="Times New Roman" w:cs="Times New Roman"/>
          <w:b/>
          <w:sz w:val="24"/>
          <w:szCs w:val="24"/>
        </w:rPr>
        <w:t>3</w:t>
      </w:r>
      <w:r w:rsidR="00CE2901" w:rsidRPr="00E47E69">
        <w:rPr>
          <w:rFonts w:ascii="Times New Roman" w:hAnsi="Times New Roman" w:cs="Times New Roman"/>
          <w:b/>
          <w:sz w:val="24"/>
          <w:szCs w:val="24"/>
        </w:rPr>
        <w:t xml:space="preserve"> год</w:t>
      </w:r>
    </w:p>
    <w:p w:rsidR="00CE2901" w:rsidRPr="007D17F1" w:rsidRDefault="00CE2901" w:rsidP="00E47E69">
      <w:pPr>
        <w:ind w:left="0" w:firstLine="709"/>
        <w:jc w:val="both"/>
        <w:rPr>
          <w:rFonts w:ascii="Times New Roman" w:hAnsi="Times New Roman" w:cs="Times New Roman"/>
          <w:b/>
          <w:sz w:val="24"/>
          <w:szCs w:val="24"/>
        </w:rPr>
      </w:pPr>
      <w:r w:rsidRPr="007D17F1">
        <w:rPr>
          <w:rFonts w:ascii="Times New Roman" w:hAnsi="Times New Roman" w:cs="Times New Roman"/>
          <w:b/>
          <w:sz w:val="24"/>
          <w:szCs w:val="24"/>
        </w:rPr>
        <w:t>2.1 Направления деятельности Контрольно-счетной комиссии в 202</w:t>
      </w:r>
      <w:r w:rsidR="004B2A0C" w:rsidRPr="007D17F1">
        <w:rPr>
          <w:rFonts w:ascii="Times New Roman" w:hAnsi="Times New Roman" w:cs="Times New Roman"/>
          <w:b/>
          <w:sz w:val="24"/>
          <w:szCs w:val="24"/>
        </w:rPr>
        <w:t>3</w:t>
      </w:r>
      <w:r w:rsidR="00740C02" w:rsidRPr="007D17F1">
        <w:rPr>
          <w:rFonts w:ascii="Times New Roman" w:hAnsi="Times New Roman" w:cs="Times New Roman"/>
          <w:b/>
          <w:sz w:val="24"/>
          <w:szCs w:val="24"/>
        </w:rPr>
        <w:t xml:space="preserve"> </w:t>
      </w:r>
      <w:r w:rsidRPr="007D17F1">
        <w:rPr>
          <w:rFonts w:ascii="Times New Roman" w:hAnsi="Times New Roman" w:cs="Times New Roman"/>
          <w:b/>
          <w:sz w:val="24"/>
          <w:szCs w:val="24"/>
        </w:rPr>
        <w:t>году</w:t>
      </w:r>
    </w:p>
    <w:p w:rsidR="000F228A" w:rsidRPr="00F23630" w:rsidRDefault="000F228A"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В отчетном году  деятельность Контрольно-счетной комиссии традиционно была направлена на</w:t>
      </w:r>
      <w:r w:rsidR="003701B6">
        <w:rPr>
          <w:rFonts w:ascii="Times New Roman" w:hAnsi="Times New Roman" w:cs="Times New Roman"/>
          <w:sz w:val="24"/>
          <w:szCs w:val="24"/>
        </w:rPr>
        <w:t xml:space="preserve"> всесторонний</w:t>
      </w:r>
      <w:r w:rsidRPr="00F23630">
        <w:rPr>
          <w:rFonts w:ascii="Times New Roman" w:hAnsi="Times New Roman" w:cs="Times New Roman"/>
          <w:sz w:val="24"/>
          <w:szCs w:val="24"/>
        </w:rPr>
        <w:t xml:space="preserve"> </w:t>
      </w:r>
      <w:r w:rsidR="00384619">
        <w:rPr>
          <w:rFonts w:ascii="Times New Roman" w:hAnsi="Times New Roman" w:cs="Times New Roman"/>
          <w:sz w:val="24"/>
          <w:szCs w:val="24"/>
        </w:rPr>
        <w:t xml:space="preserve">охват </w:t>
      </w:r>
      <w:r w:rsidRPr="00F23630">
        <w:rPr>
          <w:rFonts w:ascii="Times New Roman" w:hAnsi="Times New Roman" w:cs="Times New Roman"/>
          <w:sz w:val="24"/>
          <w:szCs w:val="24"/>
        </w:rPr>
        <w:t>законодательно установленных полномочий контрольного</w:t>
      </w:r>
      <w:r w:rsidR="009002C7">
        <w:rPr>
          <w:rFonts w:ascii="Times New Roman" w:hAnsi="Times New Roman" w:cs="Times New Roman"/>
          <w:sz w:val="24"/>
          <w:szCs w:val="24"/>
        </w:rPr>
        <w:t xml:space="preserve"> </w:t>
      </w:r>
      <w:r w:rsidRPr="00F23630">
        <w:rPr>
          <w:rFonts w:ascii="Times New Roman" w:hAnsi="Times New Roman" w:cs="Times New Roman"/>
          <w:sz w:val="24"/>
          <w:szCs w:val="24"/>
        </w:rPr>
        <w:t>органа</w:t>
      </w:r>
      <w:r w:rsidR="00CE2901" w:rsidRPr="00F23630">
        <w:rPr>
          <w:rFonts w:ascii="Times New Roman" w:hAnsi="Times New Roman" w:cs="Times New Roman"/>
          <w:sz w:val="24"/>
          <w:szCs w:val="24"/>
        </w:rPr>
        <w:t>.</w:t>
      </w:r>
      <w:r w:rsidR="00863998" w:rsidRPr="00F23630">
        <w:rPr>
          <w:rFonts w:ascii="Times New Roman" w:hAnsi="Times New Roman" w:cs="Times New Roman"/>
          <w:sz w:val="24"/>
          <w:szCs w:val="24"/>
        </w:rPr>
        <w:t xml:space="preserve"> </w:t>
      </w:r>
    </w:p>
    <w:p w:rsidR="00CE2901" w:rsidRPr="00F23630" w:rsidRDefault="00CE2901"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Свою деятельность Контрольно-счетная комиссия осуществляла на основании годового плана работы, сформированного на основе анализа информации и определения приоритетных направлений контроля.</w:t>
      </w:r>
    </w:p>
    <w:p w:rsidR="000F228A" w:rsidRPr="00F23630" w:rsidRDefault="000F228A"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 xml:space="preserve">На </w:t>
      </w:r>
      <w:r w:rsidR="00AC254B" w:rsidRPr="00F23630">
        <w:rPr>
          <w:rFonts w:ascii="Times New Roman" w:hAnsi="Times New Roman" w:cs="Times New Roman"/>
          <w:sz w:val="24"/>
          <w:szCs w:val="24"/>
        </w:rPr>
        <w:t xml:space="preserve">основании годового плана работы Контрольно-счетной комиссией осуществлялся предварительный, </w:t>
      </w:r>
      <w:r w:rsidR="00896D89">
        <w:rPr>
          <w:rFonts w:ascii="Times New Roman" w:hAnsi="Times New Roman" w:cs="Times New Roman"/>
          <w:sz w:val="24"/>
          <w:szCs w:val="24"/>
        </w:rPr>
        <w:t>оперативный</w:t>
      </w:r>
      <w:r w:rsidR="00AC254B" w:rsidRPr="00F23630">
        <w:rPr>
          <w:rFonts w:ascii="Times New Roman" w:hAnsi="Times New Roman" w:cs="Times New Roman"/>
          <w:sz w:val="24"/>
          <w:szCs w:val="24"/>
        </w:rPr>
        <w:t xml:space="preserve"> и последующий контроль над формированием и исполнением бю</w:t>
      </w:r>
      <w:r w:rsidR="00667D5D" w:rsidRPr="00F23630">
        <w:rPr>
          <w:rFonts w:ascii="Times New Roman" w:hAnsi="Times New Roman" w:cs="Times New Roman"/>
          <w:sz w:val="24"/>
          <w:szCs w:val="24"/>
        </w:rPr>
        <w:t>джета</w:t>
      </w:r>
      <w:r w:rsidR="00AC254B" w:rsidRPr="00F23630">
        <w:rPr>
          <w:rFonts w:ascii="Times New Roman" w:hAnsi="Times New Roman" w:cs="Times New Roman"/>
          <w:sz w:val="24"/>
          <w:szCs w:val="24"/>
        </w:rPr>
        <w:t xml:space="preserve"> района</w:t>
      </w:r>
      <w:r w:rsidR="00667D5D" w:rsidRPr="00F23630">
        <w:rPr>
          <w:rFonts w:ascii="Times New Roman" w:hAnsi="Times New Roman" w:cs="Times New Roman"/>
          <w:sz w:val="24"/>
          <w:szCs w:val="24"/>
        </w:rPr>
        <w:t xml:space="preserve"> в форме экспертно-аналитических и контрольных мероприятий.</w:t>
      </w:r>
    </w:p>
    <w:p w:rsidR="00A3568E" w:rsidRPr="00F23630" w:rsidRDefault="00745F7C" w:rsidP="007B739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В целях обеспечения решения задач по своевременному выявлению, предупреждению и пресечению нарушений бюджетного, земельного и имущественного законодательства, формирование плана работы Контрольно-счетной комиссии организовано с учетом</w:t>
      </w:r>
      <w:r w:rsidR="00A3568E" w:rsidRPr="00F23630">
        <w:rPr>
          <w:rFonts w:ascii="Times New Roman" w:hAnsi="Times New Roman" w:cs="Times New Roman"/>
          <w:sz w:val="24"/>
          <w:szCs w:val="24"/>
        </w:rPr>
        <w:t>:</w:t>
      </w:r>
    </w:p>
    <w:p w:rsidR="0099086A" w:rsidRPr="00F23630" w:rsidRDefault="00745F7C" w:rsidP="007B739E">
      <w:pPr>
        <w:pStyle w:val="a3"/>
        <w:numPr>
          <w:ilvl w:val="0"/>
          <w:numId w:val="8"/>
        </w:num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 xml:space="preserve">поручений </w:t>
      </w:r>
      <w:r w:rsidR="00A3568E" w:rsidRPr="00F23630">
        <w:rPr>
          <w:rFonts w:ascii="Times New Roman" w:hAnsi="Times New Roman" w:cs="Times New Roman"/>
          <w:sz w:val="24"/>
          <w:szCs w:val="24"/>
        </w:rPr>
        <w:t xml:space="preserve">Северо-Енисейского районного Совета депутатов, </w:t>
      </w:r>
      <w:r w:rsidR="002B28C8" w:rsidRPr="00F23630">
        <w:rPr>
          <w:rFonts w:ascii="Times New Roman" w:hAnsi="Times New Roman" w:cs="Times New Roman"/>
          <w:sz w:val="24"/>
          <w:szCs w:val="24"/>
        </w:rPr>
        <w:t xml:space="preserve">включено </w:t>
      </w:r>
      <w:r w:rsidR="003C7194">
        <w:rPr>
          <w:rFonts w:ascii="Times New Roman" w:hAnsi="Times New Roman" w:cs="Times New Roman"/>
          <w:sz w:val="24"/>
          <w:szCs w:val="24"/>
        </w:rPr>
        <w:t>2</w:t>
      </w:r>
      <w:r w:rsidR="00D331BD" w:rsidRPr="00F23630">
        <w:rPr>
          <w:rFonts w:ascii="Times New Roman" w:hAnsi="Times New Roman" w:cs="Times New Roman"/>
          <w:sz w:val="24"/>
          <w:szCs w:val="24"/>
        </w:rPr>
        <w:t xml:space="preserve"> </w:t>
      </w:r>
      <w:r w:rsidR="002B28C8" w:rsidRPr="00F23630">
        <w:rPr>
          <w:rFonts w:ascii="Times New Roman" w:hAnsi="Times New Roman" w:cs="Times New Roman"/>
          <w:sz w:val="24"/>
          <w:szCs w:val="24"/>
        </w:rPr>
        <w:t>контрольных мероприяти</w:t>
      </w:r>
      <w:r w:rsidR="003C7194">
        <w:rPr>
          <w:rFonts w:ascii="Times New Roman" w:hAnsi="Times New Roman" w:cs="Times New Roman"/>
          <w:sz w:val="24"/>
          <w:szCs w:val="24"/>
        </w:rPr>
        <w:t>я</w:t>
      </w:r>
      <w:r w:rsidR="00D331BD" w:rsidRPr="00F23630">
        <w:rPr>
          <w:rFonts w:ascii="Times New Roman" w:hAnsi="Times New Roman" w:cs="Times New Roman"/>
          <w:sz w:val="24"/>
          <w:szCs w:val="24"/>
        </w:rPr>
        <w:t>, из них</w:t>
      </w:r>
      <w:r w:rsidR="00E47E69">
        <w:rPr>
          <w:rFonts w:ascii="Times New Roman" w:hAnsi="Times New Roman" w:cs="Times New Roman"/>
          <w:sz w:val="24"/>
          <w:szCs w:val="24"/>
        </w:rPr>
        <w:t>:</w:t>
      </w:r>
    </w:p>
    <w:p w:rsidR="00D331BD" w:rsidRPr="00F23630" w:rsidRDefault="00851AF6" w:rsidP="007B739E">
      <w:p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9086A" w:rsidRPr="00F23630">
        <w:rPr>
          <w:rFonts w:ascii="Times New Roman" w:hAnsi="Times New Roman" w:cs="Times New Roman"/>
          <w:sz w:val="24"/>
          <w:szCs w:val="24"/>
        </w:rPr>
        <w:t>контрольн</w:t>
      </w:r>
      <w:r w:rsidR="001C4B3D">
        <w:rPr>
          <w:rFonts w:ascii="Times New Roman" w:hAnsi="Times New Roman" w:cs="Times New Roman"/>
          <w:sz w:val="24"/>
          <w:szCs w:val="24"/>
        </w:rPr>
        <w:t>ое</w:t>
      </w:r>
      <w:r w:rsidR="0099086A" w:rsidRPr="00F23630">
        <w:rPr>
          <w:rFonts w:ascii="Times New Roman" w:hAnsi="Times New Roman" w:cs="Times New Roman"/>
          <w:sz w:val="24"/>
          <w:szCs w:val="24"/>
        </w:rPr>
        <w:t xml:space="preserve"> мероприяти</w:t>
      </w:r>
      <w:r w:rsidR="001C4B3D">
        <w:rPr>
          <w:rFonts w:ascii="Times New Roman" w:hAnsi="Times New Roman" w:cs="Times New Roman"/>
          <w:sz w:val="24"/>
          <w:szCs w:val="24"/>
        </w:rPr>
        <w:t>е</w:t>
      </w:r>
      <w:r w:rsidR="002B28C8" w:rsidRPr="00F23630">
        <w:rPr>
          <w:rFonts w:ascii="Times New Roman" w:hAnsi="Times New Roman" w:cs="Times New Roman"/>
          <w:sz w:val="24"/>
          <w:szCs w:val="24"/>
        </w:rPr>
        <w:t xml:space="preserve"> по проверке </w:t>
      </w:r>
      <w:r w:rsidR="001C4B3D">
        <w:rPr>
          <w:rFonts w:ascii="Times New Roman" w:hAnsi="Times New Roman" w:cs="Times New Roman"/>
          <w:sz w:val="24"/>
          <w:szCs w:val="24"/>
        </w:rPr>
        <w:t>целевого и эффективного использования субсидии, предоставленной МП «Хлебопек» из средств бюджета Северо-Енисейского района, на проведение аварийно-восстановительных работ</w:t>
      </w:r>
      <w:r w:rsidR="005A60B5">
        <w:rPr>
          <w:rFonts w:ascii="Times New Roman" w:hAnsi="Times New Roman" w:cs="Times New Roman"/>
          <w:sz w:val="24"/>
          <w:szCs w:val="24"/>
        </w:rPr>
        <w:t xml:space="preserve"> (восстановление стены здания хлебозавода) за 2022 год; </w:t>
      </w:r>
      <w:r w:rsidR="001C4B3D">
        <w:rPr>
          <w:rFonts w:ascii="Times New Roman" w:hAnsi="Times New Roman" w:cs="Times New Roman"/>
          <w:sz w:val="24"/>
          <w:szCs w:val="24"/>
        </w:rPr>
        <w:t xml:space="preserve"> </w:t>
      </w:r>
      <w:r w:rsidR="005A60B5">
        <w:rPr>
          <w:rFonts w:ascii="Times New Roman" w:hAnsi="Times New Roman" w:cs="Times New Roman"/>
          <w:sz w:val="24"/>
          <w:szCs w:val="24"/>
        </w:rPr>
        <w:t xml:space="preserve"> </w:t>
      </w:r>
    </w:p>
    <w:p w:rsidR="00D331BD" w:rsidRPr="00F23630" w:rsidRDefault="005A60B5" w:rsidP="007B739E">
      <w:p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контрольное мероприятие по проверке целевого и эффективного использования субсидии, предоставленной МП «Хлебопек» из средств бюджета Северо-Енисейского района, в части затрат по договору о поставке товарной нефти для отопления здания хлебозавода с учетом доставки до гп Северо-Енисейский за 2022 </w:t>
      </w:r>
      <w:r w:rsidR="00FC75FD">
        <w:rPr>
          <w:rFonts w:ascii="Times New Roman" w:hAnsi="Times New Roman" w:cs="Times New Roman"/>
          <w:sz w:val="24"/>
          <w:szCs w:val="24"/>
        </w:rPr>
        <w:t>год.</w:t>
      </w:r>
    </w:p>
    <w:p w:rsidR="00FC75FD" w:rsidRDefault="00A3568E" w:rsidP="007B739E">
      <w:pPr>
        <w:pStyle w:val="a3"/>
        <w:numPr>
          <w:ilvl w:val="0"/>
          <w:numId w:val="8"/>
        </w:numPr>
        <w:tabs>
          <w:tab w:val="left" w:pos="993"/>
        </w:tabs>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предложени</w:t>
      </w:r>
      <w:r w:rsidR="00FC75FD">
        <w:rPr>
          <w:rFonts w:ascii="Times New Roman" w:hAnsi="Times New Roman" w:cs="Times New Roman"/>
          <w:sz w:val="24"/>
          <w:szCs w:val="24"/>
        </w:rPr>
        <w:t>й</w:t>
      </w:r>
      <w:r w:rsidRPr="00F23630">
        <w:rPr>
          <w:rFonts w:ascii="Times New Roman" w:hAnsi="Times New Roman" w:cs="Times New Roman"/>
          <w:sz w:val="24"/>
          <w:szCs w:val="24"/>
        </w:rPr>
        <w:t xml:space="preserve"> Главы Северо-Енисейского района,</w:t>
      </w:r>
      <w:r w:rsidR="00022B58" w:rsidRPr="00F23630">
        <w:rPr>
          <w:rFonts w:ascii="Times New Roman" w:hAnsi="Times New Roman" w:cs="Times New Roman"/>
          <w:sz w:val="24"/>
          <w:szCs w:val="24"/>
        </w:rPr>
        <w:t xml:space="preserve"> включено </w:t>
      </w:r>
      <w:r w:rsidR="00FC75FD">
        <w:rPr>
          <w:rFonts w:ascii="Times New Roman" w:hAnsi="Times New Roman" w:cs="Times New Roman"/>
          <w:sz w:val="24"/>
          <w:szCs w:val="24"/>
        </w:rPr>
        <w:t>8</w:t>
      </w:r>
      <w:r w:rsidR="00B66A24" w:rsidRPr="00F23630">
        <w:rPr>
          <w:rFonts w:ascii="Times New Roman" w:hAnsi="Times New Roman" w:cs="Times New Roman"/>
          <w:sz w:val="24"/>
          <w:szCs w:val="24"/>
        </w:rPr>
        <w:t xml:space="preserve"> контрольн</w:t>
      </w:r>
      <w:r w:rsidR="00FC75FD">
        <w:rPr>
          <w:rFonts w:ascii="Times New Roman" w:hAnsi="Times New Roman" w:cs="Times New Roman"/>
          <w:sz w:val="24"/>
          <w:szCs w:val="24"/>
        </w:rPr>
        <w:t>ых</w:t>
      </w:r>
      <w:r w:rsidR="00B66A24" w:rsidRPr="00F23630">
        <w:rPr>
          <w:rFonts w:ascii="Times New Roman" w:hAnsi="Times New Roman" w:cs="Times New Roman"/>
          <w:sz w:val="24"/>
          <w:szCs w:val="24"/>
        </w:rPr>
        <w:t xml:space="preserve"> мероприяти</w:t>
      </w:r>
      <w:r w:rsidR="00FC75FD">
        <w:rPr>
          <w:rFonts w:ascii="Times New Roman" w:hAnsi="Times New Roman" w:cs="Times New Roman"/>
          <w:sz w:val="24"/>
          <w:szCs w:val="24"/>
        </w:rPr>
        <w:t>й</w:t>
      </w:r>
      <w:r w:rsidR="003E46E0">
        <w:rPr>
          <w:rFonts w:ascii="Times New Roman" w:hAnsi="Times New Roman" w:cs="Times New Roman"/>
          <w:sz w:val="24"/>
          <w:szCs w:val="24"/>
        </w:rPr>
        <w:t>,</w:t>
      </w:r>
      <w:r w:rsidR="00FC75FD">
        <w:rPr>
          <w:rFonts w:ascii="Times New Roman" w:hAnsi="Times New Roman" w:cs="Times New Roman"/>
          <w:sz w:val="24"/>
          <w:szCs w:val="24"/>
        </w:rPr>
        <w:t xml:space="preserve"> из них:</w:t>
      </w:r>
    </w:p>
    <w:p w:rsidR="00E27EA5" w:rsidRDefault="00FC75FD" w:rsidP="007B739E">
      <w:pPr>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B66A24" w:rsidRPr="00FC75FD">
        <w:rPr>
          <w:rFonts w:ascii="Times New Roman" w:hAnsi="Times New Roman" w:cs="Times New Roman"/>
          <w:sz w:val="24"/>
          <w:szCs w:val="24"/>
        </w:rPr>
        <w:t xml:space="preserve"> </w:t>
      </w:r>
      <w:r>
        <w:rPr>
          <w:rFonts w:ascii="Times New Roman" w:hAnsi="Times New Roman" w:cs="Times New Roman"/>
          <w:sz w:val="24"/>
          <w:szCs w:val="24"/>
        </w:rPr>
        <w:t>контрольное мероприятие по проверке законности и эффективности использования средств бюджета Северо-Енисейского района, направленных на организацию отдыха и оздоровления детей</w:t>
      </w:r>
      <w:r w:rsidR="00E27EA5">
        <w:rPr>
          <w:rFonts w:ascii="Times New Roman" w:hAnsi="Times New Roman" w:cs="Times New Roman"/>
          <w:sz w:val="24"/>
          <w:szCs w:val="24"/>
        </w:rPr>
        <w:t>, в рамках муниципальной программы «Развитие образования», подпрограммы № 3 «Сохранение и укрепление здоровья детей» за 2022 год</w:t>
      </w:r>
      <w:r w:rsidR="003E46E0" w:rsidRPr="00FC75FD">
        <w:rPr>
          <w:rFonts w:ascii="Times New Roman" w:hAnsi="Times New Roman" w:cs="Times New Roman"/>
          <w:sz w:val="24"/>
          <w:szCs w:val="24"/>
        </w:rPr>
        <w:t>;</w:t>
      </w:r>
    </w:p>
    <w:p w:rsidR="00BE1800" w:rsidRDefault="00E27EA5" w:rsidP="007B739E">
      <w:pPr>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контрольное мероприятие по проверке целевого и эффективного использования средств бюджет</w:t>
      </w:r>
      <w:r w:rsidR="00F535A4">
        <w:rPr>
          <w:rFonts w:ascii="Times New Roman" w:hAnsi="Times New Roman" w:cs="Times New Roman"/>
          <w:sz w:val="24"/>
          <w:szCs w:val="24"/>
        </w:rPr>
        <w:t>а</w:t>
      </w:r>
      <w:r>
        <w:rPr>
          <w:rFonts w:ascii="Times New Roman" w:hAnsi="Times New Roman" w:cs="Times New Roman"/>
          <w:sz w:val="24"/>
          <w:szCs w:val="24"/>
        </w:rPr>
        <w:t xml:space="preserve"> Северо-Енисейского района</w:t>
      </w:r>
      <w:r w:rsidR="00607298">
        <w:rPr>
          <w:rFonts w:ascii="Times New Roman" w:hAnsi="Times New Roman" w:cs="Times New Roman"/>
          <w:sz w:val="24"/>
          <w:szCs w:val="24"/>
        </w:rPr>
        <w:t>, направленных на финансирование муниципальной программы «Привлечение квалифицированных специалистов, обладающих специальностями, являющимися дефицитными для учреждений социальной сферы Северо-Енисейского района» за 2022 год;</w:t>
      </w:r>
      <w:r w:rsidR="00A3568E" w:rsidRPr="00FC75FD">
        <w:rPr>
          <w:rFonts w:ascii="Times New Roman" w:hAnsi="Times New Roman" w:cs="Times New Roman"/>
          <w:sz w:val="24"/>
          <w:szCs w:val="24"/>
        </w:rPr>
        <w:t xml:space="preserve"> </w:t>
      </w:r>
    </w:p>
    <w:p w:rsidR="008569F4" w:rsidRDefault="00607298" w:rsidP="007B739E">
      <w:pPr>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контрольное мероприятие по проверке целевого и эффективного использования средств бюджета Северо-Енисейского района</w:t>
      </w:r>
      <w:r w:rsidR="008569F4">
        <w:rPr>
          <w:rFonts w:ascii="Times New Roman" w:hAnsi="Times New Roman" w:cs="Times New Roman"/>
          <w:sz w:val="24"/>
          <w:szCs w:val="24"/>
        </w:rPr>
        <w:t>, направленных на финансирование муниципальной программы «Развитие социальных отношений, рост благополучия и защищенности граждан в Северо-Енисейском районе» подпрограммы №3 «Реализация дополнительных мер социальной поддержки граждан» за 2022 год;</w:t>
      </w:r>
    </w:p>
    <w:p w:rsidR="00EF6470" w:rsidRDefault="008569F4" w:rsidP="007B739E">
      <w:pPr>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контрольное мероприятие </w:t>
      </w:r>
      <w:r w:rsidR="001032B0">
        <w:rPr>
          <w:rFonts w:ascii="Times New Roman" w:hAnsi="Times New Roman" w:cs="Times New Roman"/>
          <w:sz w:val="24"/>
          <w:szCs w:val="24"/>
        </w:rPr>
        <w:t>по проверке целевого и эффективного использования субсидии, выделенной из средств бюджета Северо-Енисейского района на возмещение фактически понесенных затрат, связанных с созданием условий для обеспечения жителей услугами торговли (реализации населению района продуктов питания) в части затрат по доставке в район указанных продуктов (включая транспортно-</w:t>
      </w:r>
      <w:r w:rsidR="00EF6470">
        <w:rPr>
          <w:rFonts w:ascii="Times New Roman" w:hAnsi="Times New Roman" w:cs="Times New Roman"/>
          <w:sz w:val="24"/>
          <w:szCs w:val="24"/>
        </w:rPr>
        <w:t>заготовительные расходы) ООО «Управление торговли Северо-Енисейского района» за 2022 год;</w:t>
      </w:r>
    </w:p>
    <w:p w:rsidR="0073243D" w:rsidRDefault="00EF6470" w:rsidP="007B739E">
      <w:pPr>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контрольное мероприятие по проверке исполнения бюджетных полномочий по администрированию доходов бюджета Северо-Енисейского района (главный администратор доходов – Комитет по управлению муниципальным имуществом администрации Северо-Енисейского района)</w:t>
      </w:r>
      <w:r w:rsidR="0073243D">
        <w:rPr>
          <w:rFonts w:ascii="Times New Roman" w:hAnsi="Times New Roman" w:cs="Times New Roman"/>
          <w:sz w:val="24"/>
          <w:szCs w:val="24"/>
        </w:rPr>
        <w:t xml:space="preserve"> за 2022 год;</w:t>
      </w:r>
    </w:p>
    <w:p w:rsidR="00100AB9" w:rsidRDefault="0073243D" w:rsidP="007B739E">
      <w:pPr>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81241">
        <w:rPr>
          <w:rFonts w:ascii="Times New Roman" w:hAnsi="Times New Roman" w:cs="Times New Roman"/>
          <w:sz w:val="24"/>
          <w:szCs w:val="24"/>
        </w:rPr>
        <w:t>контрольное мероприятие по проверке целевого и эффективного использования субсидии, выделенной из средств бюджета Северо-Енисейского района на возмещение фактически понесенных затрат, связанных с обеспечением жителей района услугами бытового обслуживания в части возмещения затрат в связи с оказанием бытовых услуг общих отделений бань гп. Северо-Енисейский, п. Тея, п. Новая Калами</w:t>
      </w:r>
      <w:r w:rsidR="00100AB9">
        <w:rPr>
          <w:rFonts w:ascii="Times New Roman" w:hAnsi="Times New Roman" w:cs="Times New Roman"/>
          <w:sz w:val="24"/>
          <w:szCs w:val="24"/>
        </w:rPr>
        <w:t>, п. Вангаш, п. Енашимо муниципальному унитарному предприятию «Управление коммуникационным комплексом Северо-Енисейского района» за 2022 год;</w:t>
      </w:r>
    </w:p>
    <w:p w:rsidR="00A7404E" w:rsidRDefault="00100AB9" w:rsidP="007B739E">
      <w:pPr>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контрольное мероприятие по проверке целевого и эффективного использования субсидии, выделенной из средств бюджета Северо-Енисейского района на возмещение фактически понесенных затрат, связанных с организацией благоустройства</w:t>
      </w:r>
      <w:r w:rsidR="00A7404E">
        <w:rPr>
          <w:rFonts w:ascii="Times New Roman" w:hAnsi="Times New Roman" w:cs="Times New Roman"/>
          <w:sz w:val="24"/>
          <w:szCs w:val="24"/>
        </w:rPr>
        <w:t xml:space="preserve"> территории центральной части гп. Северо-Енисейский в части модернизации систем уличного освещения</w:t>
      </w:r>
      <w:r w:rsidR="00D27CED" w:rsidRPr="00D27CED">
        <w:rPr>
          <w:rFonts w:ascii="Times New Roman" w:hAnsi="Times New Roman" w:cs="Times New Roman"/>
          <w:sz w:val="24"/>
          <w:szCs w:val="24"/>
        </w:rPr>
        <w:t xml:space="preserve"> </w:t>
      </w:r>
      <w:r w:rsidR="00D27CED">
        <w:rPr>
          <w:rFonts w:ascii="Times New Roman" w:hAnsi="Times New Roman" w:cs="Times New Roman"/>
          <w:sz w:val="24"/>
          <w:szCs w:val="24"/>
        </w:rPr>
        <w:t xml:space="preserve">муниципальному унитарному предприятию «Управление коммуникационным комплексом Северо-Енисейского района» </w:t>
      </w:r>
      <w:r w:rsidR="00A7404E">
        <w:rPr>
          <w:rFonts w:ascii="Times New Roman" w:hAnsi="Times New Roman" w:cs="Times New Roman"/>
          <w:sz w:val="24"/>
          <w:szCs w:val="24"/>
        </w:rPr>
        <w:t>в 2021 году;</w:t>
      </w:r>
    </w:p>
    <w:p w:rsidR="00607298" w:rsidRPr="00FC75FD" w:rsidRDefault="00A7404E" w:rsidP="007B739E">
      <w:pPr>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-контрольное мероприятие по проверке установления действующих тарифов муниципального унитарного предприятия «Управление коммуникационным комплексом Северо-Енисейского района».</w:t>
      </w:r>
      <w:r w:rsidR="008569F4">
        <w:rPr>
          <w:rFonts w:ascii="Times New Roman" w:hAnsi="Times New Roman" w:cs="Times New Roman"/>
          <w:sz w:val="24"/>
          <w:szCs w:val="24"/>
        </w:rPr>
        <w:t xml:space="preserve"> </w:t>
      </w:r>
    </w:p>
    <w:p w:rsidR="00796853" w:rsidRDefault="00A3568E" w:rsidP="007B739E">
      <w:pPr>
        <w:pStyle w:val="a3"/>
        <w:numPr>
          <w:ilvl w:val="0"/>
          <w:numId w:val="8"/>
        </w:numPr>
        <w:tabs>
          <w:tab w:val="left" w:pos="993"/>
        </w:tabs>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предложени</w:t>
      </w:r>
      <w:r w:rsidR="008569F4">
        <w:rPr>
          <w:rFonts w:ascii="Times New Roman" w:hAnsi="Times New Roman" w:cs="Times New Roman"/>
          <w:sz w:val="24"/>
          <w:szCs w:val="24"/>
        </w:rPr>
        <w:t>й</w:t>
      </w:r>
      <w:r w:rsidRPr="00F23630">
        <w:rPr>
          <w:rFonts w:ascii="Times New Roman" w:hAnsi="Times New Roman" w:cs="Times New Roman"/>
          <w:sz w:val="24"/>
          <w:szCs w:val="24"/>
        </w:rPr>
        <w:t xml:space="preserve"> прокуратуры</w:t>
      </w:r>
      <w:r w:rsidR="00BE1800" w:rsidRPr="00F23630">
        <w:rPr>
          <w:rFonts w:ascii="Times New Roman" w:hAnsi="Times New Roman" w:cs="Times New Roman"/>
          <w:sz w:val="24"/>
          <w:szCs w:val="24"/>
        </w:rPr>
        <w:t xml:space="preserve"> Северо</w:t>
      </w:r>
      <w:r w:rsidR="00487447">
        <w:rPr>
          <w:rFonts w:ascii="Times New Roman" w:hAnsi="Times New Roman" w:cs="Times New Roman"/>
          <w:sz w:val="24"/>
          <w:szCs w:val="24"/>
        </w:rPr>
        <w:t>-</w:t>
      </w:r>
      <w:r w:rsidR="00BE1800" w:rsidRPr="00F23630">
        <w:rPr>
          <w:rFonts w:ascii="Times New Roman" w:hAnsi="Times New Roman" w:cs="Times New Roman"/>
          <w:sz w:val="24"/>
          <w:szCs w:val="24"/>
        </w:rPr>
        <w:t xml:space="preserve">Енисейского района, включено </w:t>
      </w:r>
      <w:r w:rsidR="001F6781" w:rsidRPr="00F23630">
        <w:rPr>
          <w:rFonts w:ascii="Times New Roman" w:hAnsi="Times New Roman" w:cs="Times New Roman"/>
          <w:sz w:val="24"/>
          <w:szCs w:val="24"/>
        </w:rPr>
        <w:t>1</w:t>
      </w:r>
      <w:r w:rsidR="00BE1800" w:rsidRPr="00F23630">
        <w:rPr>
          <w:rFonts w:ascii="Times New Roman" w:hAnsi="Times New Roman" w:cs="Times New Roman"/>
          <w:sz w:val="24"/>
          <w:szCs w:val="24"/>
        </w:rPr>
        <w:t xml:space="preserve"> контрольное мероприятие </w:t>
      </w:r>
      <w:r w:rsidR="00173847">
        <w:rPr>
          <w:rFonts w:ascii="Times New Roman" w:hAnsi="Times New Roman" w:cs="Times New Roman"/>
          <w:sz w:val="24"/>
          <w:szCs w:val="24"/>
        </w:rPr>
        <w:t xml:space="preserve">по </w:t>
      </w:r>
      <w:r w:rsidR="00BA16D1">
        <w:rPr>
          <w:rFonts w:ascii="Times New Roman" w:hAnsi="Times New Roman" w:cs="Times New Roman"/>
          <w:sz w:val="24"/>
          <w:szCs w:val="24"/>
        </w:rPr>
        <w:t>проверк</w:t>
      </w:r>
      <w:r w:rsidR="00173847">
        <w:rPr>
          <w:rFonts w:ascii="Times New Roman" w:hAnsi="Times New Roman" w:cs="Times New Roman"/>
          <w:sz w:val="24"/>
          <w:szCs w:val="24"/>
        </w:rPr>
        <w:t>е отдельных вопросов</w:t>
      </w:r>
      <w:r w:rsidR="00BA16D1">
        <w:rPr>
          <w:rFonts w:ascii="Times New Roman" w:hAnsi="Times New Roman" w:cs="Times New Roman"/>
          <w:sz w:val="24"/>
          <w:szCs w:val="24"/>
        </w:rPr>
        <w:t xml:space="preserve"> финансово-хозяйственной деятельности (исполнение сметы расходов) муниципального казенного учреждения «Служба заказчика-застройщика Северо-Енисейского района» за 2022 год.</w:t>
      </w:r>
    </w:p>
    <w:p w:rsidR="00487447" w:rsidRPr="00487447" w:rsidRDefault="00173847" w:rsidP="000637C0">
      <w:p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В ходе проведения контрольных мероприятий д</w:t>
      </w:r>
      <w:r w:rsidR="00487447">
        <w:rPr>
          <w:rFonts w:ascii="Times New Roman" w:hAnsi="Times New Roman" w:cs="Times New Roman"/>
          <w:sz w:val="24"/>
          <w:szCs w:val="24"/>
        </w:rPr>
        <w:t>ополнительно проведено 2 встречные проверки в муниципальном унитарном предприятии «Управление коммуникационным комплексом Северо-Енисейского района».</w:t>
      </w:r>
      <w:r w:rsidR="0009293F">
        <w:rPr>
          <w:rFonts w:ascii="Times New Roman" w:hAnsi="Times New Roman" w:cs="Times New Roman"/>
          <w:sz w:val="24"/>
          <w:szCs w:val="24"/>
        </w:rPr>
        <w:tab/>
      </w:r>
      <w:r w:rsidR="0009293F">
        <w:rPr>
          <w:rFonts w:ascii="Times New Roman" w:hAnsi="Times New Roman" w:cs="Times New Roman"/>
          <w:sz w:val="24"/>
          <w:szCs w:val="24"/>
        </w:rPr>
        <w:tab/>
      </w:r>
    </w:p>
    <w:p w:rsidR="007D17F1" w:rsidRDefault="00863998" w:rsidP="007B739E">
      <w:pPr>
        <w:spacing w:line="276" w:lineRule="auto"/>
        <w:ind w:left="0" w:firstLine="709"/>
        <w:jc w:val="left"/>
        <w:rPr>
          <w:rFonts w:ascii="Times New Roman" w:hAnsi="Times New Roman" w:cs="Times New Roman"/>
          <w:sz w:val="24"/>
          <w:szCs w:val="24"/>
        </w:rPr>
      </w:pPr>
      <w:r w:rsidRPr="00F23630">
        <w:rPr>
          <w:rFonts w:ascii="Times New Roman" w:hAnsi="Times New Roman" w:cs="Times New Roman"/>
          <w:sz w:val="24"/>
          <w:szCs w:val="24"/>
        </w:rPr>
        <w:t>В течение 202</w:t>
      </w:r>
      <w:r w:rsidR="00C538E5">
        <w:rPr>
          <w:rFonts w:ascii="Times New Roman" w:hAnsi="Times New Roman" w:cs="Times New Roman"/>
          <w:sz w:val="24"/>
          <w:szCs w:val="24"/>
        </w:rPr>
        <w:t>3</w:t>
      </w:r>
      <w:r w:rsidRPr="00F23630">
        <w:rPr>
          <w:rFonts w:ascii="Times New Roman" w:hAnsi="Times New Roman" w:cs="Times New Roman"/>
          <w:sz w:val="24"/>
          <w:szCs w:val="24"/>
        </w:rPr>
        <w:t xml:space="preserve"> года в план работы Контрольно-счетной комиссии вносились </w:t>
      </w:r>
      <w:r w:rsidR="00C538E5">
        <w:rPr>
          <w:rFonts w:ascii="Times New Roman" w:hAnsi="Times New Roman" w:cs="Times New Roman"/>
          <w:sz w:val="24"/>
          <w:szCs w:val="24"/>
        </w:rPr>
        <w:t xml:space="preserve">3 </w:t>
      </w:r>
      <w:r w:rsidRPr="00F23630">
        <w:rPr>
          <w:rFonts w:ascii="Times New Roman" w:hAnsi="Times New Roman" w:cs="Times New Roman"/>
          <w:sz w:val="24"/>
          <w:szCs w:val="24"/>
        </w:rPr>
        <w:t xml:space="preserve">изменения, согласованные с Северо-Енисейским районным Советом депутатов и утвержденные приказами Контрольно-счетной комиссии Северо-Енисейского района   от  </w:t>
      </w:r>
      <w:r w:rsidR="00C538E5">
        <w:rPr>
          <w:rFonts w:ascii="Times New Roman" w:hAnsi="Times New Roman" w:cs="Times New Roman"/>
          <w:sz w:val="24"/>
          <w:szCs w:val="24"/>
        </w:rPr>
        <w:t>30.05.2023</w:t>
      </w:r>
      <w:r w:rsidR="009461E5" w:rsidRPr="00F23630">
        <w:rPr>
          <w:rFonts w:ascii="Times New Roman" w:hAnsi="Times New Roman" w:cs="Times New Roman"/>
          <w:sz w:val="24"/>
          <w:szCs w:val="24"/>
        </w:rPr>
        <w:t xml:space="preserve"> №</w:t>
      </w:r>
      <w:r w:rsidR="00C538E5">
        <w:rPr>
          <w:rFonts w:ascii="Times New Roman" w:hAnsi="Times New Roman" w:cs="Times New Roman"/>
          <w:sz w:val="24"/>
          <w:szCs w:val="24"/>
        </w:rPr>
        <w:t>12</w:t>
      </w:r>
      <w:r w:rsidR="009461E5" w:rsidRPr="00F23630">
        <w:rPr>
          <w:rFonts w:ascii="Times New Roman" w:hAnsi="Times New Roman" w:cs="Times New Roman"/>
          <w:sz w:val="24"/>
          <w:szCs w:val="24"/>
        </w:rPr>
        <w:t>-п</w:t>
      </w:r>
      <w:r w:rsidRPr="00F23630">
        <w:rPr>
          <w:rFonts w:ascii="Times New Roman" w:hAnsi="Times New Roman" w:cs="Times New Roman"/>
          <w:sz w:val="24"/>
          <w:szCs w:val="24"/>
        </w:rPr>
        <w:t xml:space="preserve">, от </w:t>
      </w:r>
      <w:r w:rsidR="00C538E5">
        <w:rPr>
          <w:rFonts w:ascii="Times New Roman" w:hAnsi="Times New Roman" w:cs="Times New Roman"/>
          <w:sz w:val="24"/>
          <w:szCs w:val="24"/>
        </w:rPr>
        <w:t>08.09.2023</w:t>
      </w:r>
      <w:r w:rsidRPr="00F23630">
        <w:rPr>
          <w:rFonts w:ascii="Times New Roman" w:hAnsi="Times New Roman" w:cs="Times New Roman"/>
          <w:sz w:val="24"/>
          <w:szCs w:val="24"/>
        </w:rPr>
        <w:t xml:space="preserve"> №</w:t>
      </w:r>
      <w:r w:rsidR="00C538E5">
        <w:rPr>
          <w:rFonts w:ascii="Times New Roman" w:hAnsi="Times New Roman" w:cs="Times New Roman"/>
          <w:sz w:val="24"/>
          <w:szCs w:val="24"/>
        </w:rPr>
        <w:t>18</w:t>
      </w:r>
      <w:r w:rsidRPr="00F23630">
        <w:rPr>
          <w:rFonts w:ascii="Times New Roman" w:hAnsi="Times New Roman" w:cs="Times New Roman"/>
          <w:sz w:val="24"/>
          <w:szCs w:val="24"/>
        </w:rPr>
        <w:t>-п</w:t>
      </w:r>
      <w:r w:rsidR="009461E5" w:rsidRPr="00F23630">
        <w:rPr>
          <w:rFonts w:ascii="Times New Roman" w:hAnsi="Times New Roman" w:cs="Times New Roman"/>
          <w:sz w:val="24"/>
          <w:szCs w:val="24"/>
        </w:rPr>
        <w:t>,</w:t>
      </w:r>
      <w:r w:rsidR="00C538E5">
        <w:rPr>
          <w:rFonts w:ascii="Times New Roman" w:hAnsi="Times New Roman" w:cs="Times New Roman"/>
          <w:sz w:val="24"/>
          <w:szCs w:val="24"/>
        </w:rPr>
        <w:t xml:space="preserve"> от 01.12.2023 №23-п</w:t>
      </w:r>
      <w:r w:rsidR="007D17F1">
        <w:rPr>
          <w:rFonts w:ascii="Times New Roman" w:hAnsi="Times New Roman" w:cs="Times New Roman"/>
          <w:sz w:val="24"/>
          <w:szCs w:val="24"/>
        </w:rPr>
        <w:t>.</w:t>
      </w:r>
    </w:p>
    <w:p w:rsidR="00586E48" w:rsidRDefault="007E079F" w:rsidP="007B739E">
      <w:pPr>
        <w:spacing w:line="276" w:lineRule="auto"/>
        <w:ind w:left="0" w:firstLine="709"/>
        <w:jc w:val="left"/>
        <w:rPr>
          <w:rFonts w:ascii="Times New Roman" w:hAnsi="Times New Roman" w:cs="Times New Roman"/>
          <w:sz w:val="24"/>
          <w:szCs w:val="24"/>
        </w:rPr>
      </w:pPr>
      <w:r>
        <w:rPr>
          <w:rFonts w:ascii="Times New Roman" w:hAnsi="Times New Roman" w:cs="Times New Roman"/>
          <w:sz w:val="24"/>
          <w:szCs w:val="24"/>
        </w:rPr>
        <w:t xml:space="preserve">Запланированные </w:t>
      </w:r>
      <w:r w:rsidR="007B739E">
        <w:rPr>
          <w:rFonts w:ascii="Times New Roman" w:hAnsi="Times New Roman" w:cs="Times New Roman"/>
          <w:sz w:val="24"/>
          <w:szCs w:val="24"/>
        </w:rPr>
        <w:t>н</w:t>
      </w:r>
      <w:r>
        <w:rPr>
          <w:rFonts w:ascii="Times New Roman" w:hAnsi="Times New Roman" w:cs="Times New Roman"/>
          <w:sz w:val="24"/>
          <w:szCs w:val="24"/>
        </w:rPr>
        <w:t>а 2023 год мероприятия исполнены в полном объеме, по их результатам подготовлены соответствующие акты, отчеты и заключения, которые направлены в Северо-Енисейский районный Совет депутатов, объектам контроля и Главе района.</w:t>
      </w:r>
    </w:p>
    <w:p w:rsidR="00DE5D46" w:rsidRDefault="00DE5D46" w:rsidP="007B739E">
      <w:pPr>
        <w:spacing w:line="276" w:lineRule="auto"/>
        <w:ind w:left="0" w:firstLine="709"/>
        <w:jc w:val="left"/>
        <w:rPr>
          <w:rFonts w:ascii="Times New Roman" w:hAnsi="Times New Roman" w:cs="Times New Roman"/>
          <w:sz w:val="24"/>
          <w:szCs w:val="24"/>
        </w:rPr>
      </w:pPr>
    </w:p>
    <w:tbl>
      <w:tblPr>
        <w:tblW w:w="10064" w:type="dxa"/>
        <w:tblInd w:w="108" w:type="dxa"/>
        <w:tblLayout w:type="fixed"/>
        <w:tblLook w:val="04A0"/>
      </w:tblPr>
      <w:tblGrid>
        <w:gridCol w:w="1134"/>
        <w:gridCol w:w="4962"/>
        <w:gridCol w:w="1417"/>
        <w:gridCol w:w="1276"/>
        <w:gridCol w:w="1275"/>
      </w:tblGrid>
      <w:tr w:rsidR="00B66820" w:rsidRPr="00F23630" w:rsidTr="00963D25">
        <w:trPr>
          <w:trHeight w:val="300"/>
        </w:trPr>
        <w:tc>
          <w:tcPr>
            <w:tcW w:w="8789" w:type="dxa"/>
            <w:gridSpan w:val="4"/>
            <w:tcBorders>
              <w:top w:val="nil"/>
              <w:left w:val="nil"/>
              <w:bottom w:val="nil"/>
              <w:right w:val="nil"/>
            </w:tcBorders>
            <w:shd w:val="clear" w:color="auto" w:fill="auto"/>
            <w:hideMark/>
          </w:tcPr>
          <w:p w:rsidR="00B66820" w:rsidRPr="00963D25" w:rsidRDefault="00B66820" w:rsidP="00A036A4">
            <w:pPr>
              <w:ind w:left="0" w:firstLine="743"/>
              <w:rPr>
                <w:rFonts w:ascii="Times New Roman" w:eastAsia="Times New Roman" w:hAnsi="Times New Roman" w:cs="Times New Roman"/>
                <w:b/>
                <w:bCs/>
                <w:sz w:val="24"/>
                <w:szCs w:val="24"/>
                <w:lang w:eastAsia="ru-RU"/>
              </w:rPr>
            </w:pPr>
            <w:r w:rsidRPr="00963D25">
              <w:rPr>
                <w:rFonts w:ascii="Times New Roman" w:eastAsia="Times New Roman" w:hAnsi="Times New Roman" w:cs="Times New Roman"/>
                <w:b/>
                <w:bCs/>
                <w:sz w:val="24"/>
                <w:szCs w:val="24"/>
                <w:lang w:eastAsia="ru-RU"/>
              </w:rPr>
              <w:t xml:space="preserve">2.2 </w:t>
            </w:r>
            <w:r w:rsidR="0082194C" w:rsidRPr="00963D25">
              <w:rPr>
                <w:rFonts w:ascii="Times New Roman" w:eastAsia="Times New Roman" w:hAnsi="Times New Roman" w:cs="Times New Roman"/>
                <w:b/>
                <w:bCs/>
                <w:sz w:val="24"/>
                <w:szCs w:val="24"/>
                <w:lang w:eastAsia="ru-RU"/>
              </w:rPr>
              <w:t>Общие п</w:t>
            </w:r>
            <w:r w:rsidRPr="00963D25">
              <w:rPr>
                <w:rFonts w:ascii="Times New Roman" w:eastAsia="Times New Roman" w:hAnsi="Times New Roman" w:cs="Times New Roman"/>
                <w:b/>
                <w:bCs/>
                <w:sz w:val="24"/>
                <w:szCs w:val="24"/>
                <w:lang w:eastAsia="ru-RU"/>
              </w:rPr>
              <w:t>оказатели деятельности Контрольно-счетной комиссии Северо-Енисейского района за 2022</w:t>
            </w:r>
            <w:r w:rsidR="00ED794B">
              <w:rPr>
                <w:rFonts w:ascii="Times New Roman" w:eastAsia="Times New Roman" w:hAnsi="Times New Roman" w:cs="Times New Roman"/>
                <w:b/>
                <w:bCs/>
                <w:sz w:val="24"/>
                <w:szCs w:val="24"/>
                <w:lang w:eastAsia="ru-RU"/>
              </w:rPr>
              <w:t>-2023</w:t>
            </w:r>
            <w:r w:rsidRPr="00963D25">
              <w:rPr>
                <w:rFonts w:ascii="Times New Roman" w:eastAsia="Times New Roman" w:hAnsi="Times New Roman" w:cs="Times New Roman"/>
                <w:b/>
                <w:bCs/>
                <w:sz w:val="24"/>
                <w:szCs w:val="24"/>
                <w:lang w:eastAsia="ru-RU"/>
              </w:rPr>
              <w:t xml:space="preserve"> год</w:t>
            </w:r>
            <w:r w:rsidR="00ED794B">
              <w:rPr>
                <w:rFonts w:ascii="Times New Roman" w:eastAsia="Times New Roman" w:hAnsi="Times New Roman" w:cs="Times New Roman"/>
                <w:b/>
                <w:bCs/>
                <w:sz w:val="24"/>
                <w:szCs w:val="24"/>
                <w:lang w:eastAsia="ru-RU"/>
              </w:rPr>
              <w:t>ы</w:t>
            </w:r>
          </w:p>
        </w:tc>
        <w:tc>
          <w:tcPr>
            <w:tcW w:w="1275" w:type="dxa"/>
            <w:tcBorders>
              <w:top w:val="nil"/>
              <w:left w:val="nil"/>
              <w:bottom w:val="nil"/>
              <w:right w:val="nil"/>
            </w:tcBorders>
          </w:tcPr>
          <w:p w:rsidR="00B66820" w:rsidRPr="00F23630" w:rsidRDefault="00B66820" w:rsidP="00B66820">
            <w:pPr>
              <w:ind w:left="0" w:firstLine="0"/>
              <w:rPr>
                <w:rFonts w:ascii="Times New Roman" w:eastAsia="Times New Roman" w:hAnsi="Times New Roman" w:cs="Times New Roman"/>
                <w:bCs/>
                <w:sz w:val="24"/>
                <w:szCs w:val="24"/>
                <w:lang w:eastAsia="ru-RU"/>
              </w:rPr>
            </w:pPr>
          </w:p>
        </w:tc>
      </w:tr>
      <w:tr w:rsidR="00B66820" w:rsidRPr="00F23630" w:rsidTr="00963D25">
        <w:trPr>
          <w:trHeight w:val="120"/>
        </w:trPr>
        <w:tc>
          <w:tcPr>
            <w:tcW w:w="1134" w:type="dxa"/>
            <w:tcBorders>
              <w:top w:val="nil"/>
              <w:left w:val="nil"/>
              <w:bottom w:val="nil"/>
              <w:right w:val="nil"/>
            </w:tcBorders>
            <w:shd w:val="clear" w:color="auto" w:fill="auto"/>
            <w:noWrap/>
            <w:vAlign w:val="bottom"/>
            <w:hideMark/>
          </w:tcPr>
          <w:p w:rsidR="00B66820" w:rsidRPr="00F23630" w:rsidRDefault="00B66820" w:rsidP="004177D1">
            <w:pPr>
              <w:ind w:left="0" w:firstLine="0"/>
              <w:jc w:val="left"/>
              <w:rPr>
                <w:rFonts w:ascii="Times New Roman" w:eastAsia="Times New Roman" w:hAnsi="Times New Roman" w:cs="Times New Roman"/>
                <w:sz w:val="24"/>
                <w:szCs w:val="24"/>
                <w:lang w:eastAsia="ru-RU"/>
              </w:rPr>
            </w:pPr>
          </w:p>
        </w:tc>
        <w:tc>
          <w:tcPr>
            <w:tcW w:w="4962" w:type="dxa"/>
            <w:tcBorders>
              <w:top w:val="nil"/>
              <w:left w:val="nil"/>
              <w:bottom w:val="nil"/>
              <w:right w:val="nil"/>
            </w:tcBorders>
            <w:shd w:val="clear" w:color="auto" w:fill="auto"/>
            <w:hideMark/>
          </w:tcPr>
          <w:p w:rsidR="00B66820" w:rsidRPr="00F23630" w:rsidRDefault="00B66820" w:rsidP="004177D1">
            <w:pPr>
              <w:ind w:left="0" w:firstLine="0"/>
              <w:rPr>
                <w:rFonts w:ascii="Times New Roman" w:eastAsia="Times New Roman" w:hAnsi="Times New Roman" w:cs="Times New Roman"/>
                <w:b/>
                <w:bCs/>
                <w:sz w:val="24"/>
                <w:szCs w:val="24"/>
                <w:lang w:eastAsia="ru-RU"/>
              </w:rPr>
            </w:pPr>
          </w:p>
        </w:tc>
        <w:tc>
          <w:tcPr>
            <w:tcW w:w="1417" w:type="dxa"/>
            <w:tcBorders>
              <w:top w:val="nil"/>
              <w:left w:val="nil"/>
              <w:bottom w:val="nil"/>
              <w:right w:val="nil"/>
            </w:tcBorders>
            <w:shd w:val="clear" w:color="auto" w:fill="auto"/>
            <w:hideMark/>
          </w:tcPr>
          <w:p w:rsidR="00B66820" w:rsidRPr="00F23630" w:rsidRDefault="00B66820" w:rsidP="00586E48">
            <w:pPr>
              <w:ind w:left="0" w:right="-2660" w:firstLine="0"/>
              <w:rPr>
                <w:rFonts w:ascii="Times New Roman" w:eastAsia="Times New Roman" w:hAnsi="Times New Roman" w:cs="Times New Roman"/>
                <w:b/>
                <w:bCs/>
                <w:sz w:val="24"/>
                <w:szCs w:val="24"/>
                <w:lang w:eastAsia="ru-RU"/>
              </w:rPr>
            </w:pPr>
          </w:p>
        </w:tc>
        <w:tc>
          <w:tcPr>
            <w:tcW w:w="1276" w:type="dxa"/>
            <w:tcBorders>
              <w:top w:val="nil"/>
              <w:left w:val="nil"/>
              <w:bottom w:val="nil"/>
              <w:right w:val="nil"/>
            </w:tcBorders>
            <w:shd w:val="clear" w:color="auto" w:fill="auto"/>
            <w:hideMark/>
          </w:tcPr>
          <w:p w:rsidR="00B66820" w:rsidRPr="00F23630" w:rsidRDefault="00B66820" w:rsidP="004177D1">
            <w:pPr>
              <w:ind w:left="0" w:firstLine="0"/>
              <w:rPr>
                <w:rFonts w:ascii="Times New Roman" w:eastAsia="Times New Roman" w:hAnsi="Times New Roman" w:cs="Times New Roman"/>
                <w:b/>
                <w:bCs/>
                <w:sz w:val="24"/>
                <w:szCs w:val="24"/>
                <w:lang w:eastAsia="ru-RU"/>
              </w:rPr>
            </w:pPr>
          </w:p>
        </w:tc>
        <w:tc>
          <w:tcPr>
            <w:tcW w:w="1275" w:type="dxa"/>
            <w:tcBorders>
              <w:top w:val="nil"/>
              <w:left w:val="nil"/>
              <w:bottom w:val="nil"/>
              <w:right w:val="nil"/>
            </w:tcBorders>
          </w:tcPr>
          <w:p w:rsidR="00B66820" w:rsidRPr="00586E48" w:rsidRDefault="00586E48" w:rsidP="00586E48">
            <w:pPr>
              <w:ind w:left="0" w:hanging="250"/>
              <w:rPr>
                <w:rFonts w:ascii="Times New Roman" w:eastAsia="Times New Roman" w:hAnsi="Times New Roman" w:cs="Times New Roman"/>
                <w:bCs/>
                <w:sz w:val="20"/>
                <w:szCs w:val="20"/>
                <w:lang w:eastAsia="ru-RU"/>
              </w:rPr>
            </w:pPr>
            <w:r w:rsidRPr="00586E48">
              <w:rPr>
                <w:rFonts w:ascii="Times New Roman" w:eastAsia="Times New Roman" w:hAnsi="Times New Roman" w:cs="Times New Roman"/>
                <w:bCs/>
                <w:sz w:val="20"/>
                <w:szCs w:val="20"/>
                <w:lang w:eastAsia="ru-RU"/>
              </w:rPr>
              <w:t>Таблица №1</w:t>
            </w:r>
          </w:p>
        </w:tc>
      </w:tr>
      <w:tr w:rsidR="00B66820" w:rsidRPr="00002BBC" w:rsidTr="00963D25">
        <w:trPr>
          <w:trHeight w:val="550"/>
        </w:trPr>
        <w:tc>
          <w:tcPr>
            <w:tcW w:w="113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B66820" w:rsidRDefault="00B66820" w:rsidP="004177D1">
            <w:pPr>
              <w:ind w:left="0" w:firstLine="0"/>
              <w:rPr>
                <w:rFonts w:ascii="Times New Roman" w:eastAsia="Times New Roman" w:hAnsi="Times New Roman" w:cs="Times New Roman"/>
                <w:b/>
                <w:bCs/>
                <w:sz w:val="24"/>
                <w:szCs w:val="24"/>
                <w:lang w:eastAsia="ru-RU"/>
              </w:rPr>
            </w:pPr>
            <w:r w:rsidRPr="00002BBC">
              <w:rPr>
                <w:rFonts w:ascii="Times New Roman" w:eastAsia="Times New Roman" w:hAnsi="Times New Roman" w:cs="Times New Roman"/>
                <w:b/>
                <w:bCs/>
                <w:sz w:val="24"/>
                <w:szCs w:val="24"/>
                <w:lang w:eastAsia="ru-RU"/>
              </w:rPr>
              <w:t xml:space="preserve">№ </w:t>
            </w:r>
          </w:p>
          <w:p w:rsidR="00763C34" w:rsidRPr="00002BBC" w:rsidRDefault="00763C34" w:rsidP="004177D1">
            <w:pPr>
              <w:ind w:left="0" w:firstLine="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строки</w:t>
            </w:r>
          </w:p>
        </w:tc>
        <w:tc>
          <w:tcPr>
            <w:tcW w:w="4962" w:type="dxa"/>
            <w:tcBorders>
              <w:top w:val="single" w:sz="4" w:space="0" w:color="auto"/>
              <w:left w:val="nil"/>
              <w:bottom w:val="single" w:sz="8" w:space="0" w:color="auto"/>
              <w:right w:val="single" w:sz="4" w:space="0" w:color="auto"/>
            </w:tcBorders>
            <w:shd w:val="clear" w:color="auto" w:fill="auto"/>
            <w:vAlign w:val="center"/>
            <w:hideMark/>
          </w:tcPr>
          <w:p w:rsidR="00B66820" w:rsidRPr="00002BBC" w:rsidRDefault="00B66820" w:rsidP="004177D1">
            <w:pPr>
              <w:ind w:left="0" w:firstLine="0"/>
              <w:rPr>
                <w:rFonts w:ascii="Times New Roman" w:eastAsia="Times New Roman" w:hAnsi="Times New Roman" w:cs="Times New Roman"/>
                <w:b/>
                <w:bCs/>
                <w:sz w:val="24"/>
                <w:szCs w:val="24"/>
                <w:lang w:eastAsia="ru-RU"/>
              </w:rPr>
            </w:pPr>
            <w:r w:rsidRPr="00002BBC">
              <w:rPr>
                <w:rFonts w:ascii="Times New Roman" w:eastAsia="Times New Roman" w:hAnsi="Times New Roman" w:cs="Times New Roman"/>
                <w:b/>
                <w:bCs/>
                <w:sz w:val="24"/>
                <w:szCs w:val="24"/>
                <w:lang w:eastAsia="ru-RU"/>
              </w:rPr>
              <w:t>Наименование показателя</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rsidR="00B66820" w:rsidRPr="00002BBC" w:rsidRDefault="00963D25" w:rsidP="004177D1">
            <w:pPr>
              <w:ind w:left="0" w:firstLine="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Ед. изме</w:t>
            </w:r>
            <w:r w:rsidR="00B66820" w:rsidRPr="00002BBC">
              <w:rPr>
                <w:rFonts w:ascii="Times New Roman" w:eastAsia="Times New Roman" w:hAnsi="Times New Roman" w:cs="Times New Roman"/>
                <w:b/>
                <w:bCs/>
                <w:sz w:val="24"/>
                <w:szCs w:val="24"/>
                <w:lang w:eastAsia="ru-RU"/>
              </w:rPr>
              <w:t>рения</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rsidR="00B66820" w:rsidRPr="00002BBC" w:rsidRDefault="00B66820" w:rsidP="004177D1">
            <w:pPr>
              <w:ind w:left="0" w:firstLine="0"/>
              <w:rPr>
                <w:rFonts w:ascii="Times New Roman" w:eastAsia="Times New Roman" w:hAnsi="Times New Roman" w:cs="Times New Roman"/>
                <w:b/>
                <w:bCs/>
                <w:sz w:val="24"/>
                <w:szCs w:val="24"/>
                <w:lang w:eastAsia="ru-RU"/>
              </w:rPr>
            </w:pPr>
          </w:p>
          <w:p w:rsidR="00B66820" w:rsidRPr="00002BBC" w:rsidRDefault="00B66820" w:rsidP="004177D1">
            <w:pPr>
              <w:ind w:left="0" w:firstLine="0"/>
              <w:rPr>
                <w:rFonts w:ascii="Times New Roman" w:eastAsia="Times New Roman" w:hAnsi="Times New Roman" w:cs="Times New Roman"/>
                <w:b/>
                <w:bCs/>
                <w:sz w:val="24"/>
                <w:szCs w:val="24"/>
                <w:lang w:eastAsia="ru-RU"/>
              </w:rPr>
            </w:pPr>
            <w:r w:rsidRPr="00002BBC">
              <w:rPr>
                <w:rFonts w:ascii="Times New Roman" w:eastAsia="Times New Roman" w:hAnsi="Times New Roman" w:cs="Times New Roman"/>
                <w:b/>
                <w:bCs/>
                <w:sz w:val="24"/>
                <w:szCs w:val="24"/>
                <w:lang w:eastAsia="ru-RU"/>
              </w:rPr>
              <w:t>Значение</w:t>
            </w:r>
          </w:p>
          <w:p w:rsidR="00B66820" w:rsidRPr="00002BBC" w:rsidRDefault="00B66820" w:rsidP="00ED794B">
            <w:pPr>
              <w:ind w:left="0" w:firstLine="0"/>
              <w:rPr>
                <w:rFonts w:ascii="Times New Roman" w:eastAsia="Times New Roman" w:hAnsi="Times New Roman" w:cs="Times New Roman"/>
                <w:b/>
                <w:bCs/>
                <w:sz w:val="24"/>
                <w:szCs w:val="24"/>
                <w:lang w:eastAsia="ru-RU"/>
              </w:rPr>
            </w:pPr>
            <w:r w:rsidRPr="00002BBC">
              <w:rPr>
                <w:rFonts w:ascii="Times New Roman" w:eastAsia="Times New Roman" w:hAnsi="Times New Roman" w:cs="Times New Roman"/>
                <w:b/>
                <w:bCs/>
                <w:sz w:val="24"/>
                <w:szCs w:val="24"/>
                <w:lang w:eastAsia="ru-RU"/>
              </w:rPr>
              <w:t>202</w:t>
            </w:r>
            <w:r w:rsidR="00ED794B">
              <w:rPr>
                <w:rFonts w:ascii="Times New Roman" w:eastAsia="Times New Roman" w:hAnsi="Times New Roman" w:cs="Times New Roman"/>
                <w:b/>
                <w:bCs/>
                <w:sz w:val="24"/>
                <w:szCs w:val="24"/>
                <w:lang w:eastAsia="ru-RU"/>
              </w:rPr>
              <w:t>2</w:t>
            </w:r>
            <w:r w:rsidRPr="00002BBC">
              <w:rPr>
                <w:rFonts w:ascii="Times New Roman" w:eastAsia="Times New Roman" w:hAnsi="Times New Roman" w:cs="Times New Roman"/>
                <w:b/>
                <w:bCs/>
                <w:sz w:val="24"/>
                <w:szCs w:val="24"/>
                <w:lang w:eastAsia="ru-RU"/>
              </w:rPr>
              <w:t xml:space="preserve"> год</w:t>
            </w:r>
          </w:p>
        </w:tc>
        <w:tc>
          <w:tcPr>
            <w:tcW w:w="1275" w:type="dxa"/>
            <w:tcBorders>
              <w:top w:val="single" w:sz="4" w:space="0" w:color="auto"/>
              <w:left w:val="nil"/>
              <w:bottom w:val="single" w:sz="8" w:space="0" w:color="auto"/>
              <w:right w:val="single" w:sz="4" w:space="0" w:color="auto"/>
            </w:tcBorders>
          </w:tcPr>
          <w:p w:rsidR="00B66820" w:rsidRPr="00002BBC" w:rsidRDefault="00B66820" w:rsidP="004177D1">
            <w:pPr>
              <w:ind w:left="0" w:firstLine="0"/>
              <w:rPr>
                <w:rFonts w:ascii="Times New Roman" w:eastAsia="Times New Roman" w:hAnsi="Times New Roman" w:cs="Times New Roman"/>
                <w:b/>
                <w:bCs/>
                <w:sz w:val="24"/>
                <w:szCs w:val="24"/>
                <w:lang w:eastAsia="ru-RU"/>
              </w:rPr>
            </w:pPr>
          </w:p>
          <w:p w:rsidR="00B66820" w:rsidRPr="00002BBC" w:rsidRDefault="00B66820" w:rsidP="00ED794B">
            <w:pPr>
              <w:ind w:left="0" w:firstLine="0"/>
              <w:rPr>
                <w:rFonts w:ascii="Times New Roman" w:eastAsia="Times New Roman" w:hAnsi="Times New Roman" w:cs="Times New Roman"/>
                <w:b/>
                <w:bCs/>
                <w:sz w:val="24"/>
                <w:szCs w:val="24"/>
                <w:lang w:eastAsia="ru-RU"/>
              </w:rPr>
            </w:pPr>
            <w:r w:rsidRPr="00002BBC">
              <w:rPr>
                <w:rFonts w:ascii="Times New Roman" w:eastAsia="Times New Roman" w:hAnsi="Times New Roman" w:cs="Times New Roman"/>
                <w:b/>
                <w:bCs/>
                <w:sz w:val="24"/>
                <w:szCs w:val="24"/>
                <w:lang w:eastAsia="ru-RU"/>
              </w:rPr>
              <w:t>Значение 202</w:t>
            </w:r>
            <w:r w:rsidR="00ED794B">
              <w:rPr>
                <w:rFonts w:ascii="Times New Roman" w:eastAsia="Times New Roman" w:hAnsi="Times New Roman" w:cs="Times New Roman"/>
                <w:b/>
                <w:bCs/>
                <w:sz w:val="24"/>
                <w:szCs w:val="24"/>
                <w:lang w:eastAsia="ru-RU"/>
              </w:rPr>
              <w:t>3</w:t>
            </w:r>
            <w:r w:rsidRPr="00002BBC">
              <w:rPr>
                <w:rFonts w:ascii="Times New Roman" w:eastAsia="Times New Roman" w:hAnsi="Times New Roman" w:cs="Times New Roman"/>
                <w:b/>
                <w:bCs/>
                <w:sz w:val="24"/>
                <w:szCs w:val="24"/>
                <w:lang w:eastAsia="ru-RU"/>
              </w:rPr>
              <w:t xml:space="preserve"> год</w:t>
            </w:r>
          </w:p>
        </w:tc>
      </w:tr>
      <w:tr w:rsidR="00963D25" w:rsidRPr="00002BBC" w:rsidTr="00963D25">
        <w:trPr>
          <w:trHeight w:val="315"/>
        </w:trPr>
        <w:tc>
          <w:tcPr>
            <w:tcW w:w="10064" w:type="dxa"/>
            <w:gridSpan w:val="5"/>
            <w:tcBorders>
              <w:top w:val="nil"/>
              <w:left w:val="single" w:sz="4" w:space="0" w:color="auto"/>
              <w:bottom w:val="single" w:sz="4" w:space="0" w:color="auto"/>
              <w:right w:val="single" w:sz="4" w:space="0" w:color="auto"/>
            </w:tcBorders>
            <w:shd w:val="clear" w:color="000000" w:fill="808080"/>
            <w:noWrap/>
            <w:vAlign w:val="center"/>
            <w:hideMark/>
          </w:tcPr>
          <w:p w:rsidR="00963D25" w:rsidRPr="00002BBC" w:rsidRDefault="00963D25" w:rsidP="00963D25">
            <w:pPr>
              <w:ind w:left="0" w:firstLine="0"/>
              <w:rPr>
                <w:rFonts w:ascii="Times New Roman" w:eastAsia="Times New Roman" w:hAnsi="Times New Roman" w:cs="Times New Roman"/>
                <w:b/>
                <w:bCs/>
                <w:color w:val="FFFFFF" w:themeColor="background1"/>
                <w:sz w:val="24"/>
                <w:szCs w:val="24"/>
                <w:lang w:eastAsia="ru-RU"/>
              </w:rPr>
            </w:pPr>
            <w:r w:rsidRPr="00002BBC">
              <w:rPr>
                <w:rFonts w:ascii="Times New Roman" w:eastAsia="Times New Roman" w:hAnsi="Times New Roman" w:cs="Times New Roman"/>
                <w:b/>
                <w:bCs/>
                <w:color w:val="FFFFFF" w:themeColor="background1"/>
                <w:sz w:val="24"/>
                <w:szCs w:val="24"/>
                <w:lang w:eastAsia="ru-RU"/>
              </w:rPr>
              <w:t>1. Планирование </w:t>
            </w:r>
          </w:p>
        </w:tc>
      </w:tr>
      <w:tr w:rsidR="00B66820" w:rsidRPr="00002BBC" w:rsidTr="00963D25">
        <w:trPr>
          <w:trHeight w:val="54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F3224">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Включено в годовой план работы мероприятий, </w:t>
            </w:r>
            <w:r w:rsidR="00856875">
              <w:rPr>
                <w:rFonts w:ascii="Times New Roman" w:eastAsia="Times New Roman" w:hAnsi="Times New Roman" w:cs="Times New Roman"/>
                <w:sz w:val="24"/>
                <w:szCs w:val="24"/>
                <w:lang w:eastAsia="ru-RU"/>
              </w:rPr>
              <w:t>в том числе</w:t>
            </w:r>
            <w:r w:rsidRPr="00002BBC">
              <w:rPr>
                <w:rFonts w:ascii="Times New Roman" w:eastAsia="Times New Roman" w:hAnsi="Times New Roman" w:cs="Times New Roman"/>
                <w:sz w:val="24"/>
                <w:szCs w:val="24"/>
                <w:lang w:eastAsia="ru-RU"/>
              </w:rPr>
              <w:t>:</w:t>
            </w:r>
            <w:r w:rsidRPr="00002BBC">
              <w:rPr>
                <w:rFonts w:ascii="Times New Roman" w:eastAsia="Times New Roman" w:hAnsi="Times New Roman" w:cs="Times New Roman"/>
                <w:sz w:val="24"/>
                <w:szCs w:val="24"/>
                <w:lang w:eastAsia="ru-RU"/>
              </w:rPr>
              <w:br/>
              <w:t>(</w:t>
            </w:r>
            <w:r w:rsidR="004F322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w:t>
            </w:r>
            <w:r w:rsidR="004F322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2+</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3+</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4+</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5</w:t>
            </w:r>
            <w:r w:rsidR="00721675">
              <w:rPr>
                <w:rFonts w:ascii="Times New Roman" w:eastAsia="Times New Roman" w:hAnsi="Times New Roman" w:cs="Times New Roman"/>
                <w:sz w:val="24"/>
                <w:szCs w:val="24"/>
                <w:lang w:eastAsia="ru-RU"/>
              </w:rPr>
              <w:t>+стр.6</w:t>
            </w:r>
            <w:r w:rsidRPr="00002BBC">
              <w:rPr>
                <w:rFonts w:ascii="Times New Roman" w:eastAsia="Times New Roman" w:hAnsi="Times New Roman" w:cs="Times New Roman"/>
                <w:sz w:val="24"/>
                <w:szCs w:val="24"/>
                <w:lang w:eastAsia="ru-RU"/>
              </w:rPr>
              <w:t>)</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ED794B"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275" w:type="dxa"/>
            <w:tcBorders>
              <w:top w:val="nil"/>
              <w:left w:val="nil"/>
              <w:bottom w:val="single" w:sz="4" w:space="0" w:color="auto"/>
              <w:right w:val="single" w:sz="4" w:space="0" w:color="auto"/>
            </w:tcBorders>
            <w:vAlign w:val="center"/>
          </w:tcPr>
          <w:p w:rsidR="00B66820" w:rsidRPr="00002BBC" w:rsidRDefault="00721675" w:rsidP="00DE20AA">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2</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7974F8">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по предложениям Главы </w:t>
            </w:r>
            <w:r w:rsidR="007974F8">
              <w:rPr>
                <w:rFonts w:ascii="Times New Roman" w:eastAsia="Times New Roman" w:hAnsi="Times New Roman" w:cs="Times New Roman"/>
                <w:sz w:val="24"/>
                <w:szCs w:val="24"/>
                <w:lang w:eastAsia="ru-RU"/>
              </w:rPr>
              <w:t>района</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ED794B"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66820"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721675"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3</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0F0832">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по </w:t>
            </w:r>
            <w:r w:rsidR="00C12E26" w:rsidRPr="00002BBC">
              <w:rPr>
                <w:rFonts w:ascii="Times New Roman" w:eastAsia="Times New Roman" w:hAnsi="Times New Roman" w:cs="Times New Roman"/>
                <w:sz w:val="24"/>
                <w:szCs w:val="24"/>
                <w:lang w:eastAsia="ru-RU"/>
              </w:rPr>
              <w:t>поручениям</w:t>
            </w:r>
            <w:r w:rsidRPr="00002BBC">
              <w:rPr>
                <w:rFonts w:ascii="Times New Roman" w:eastAsia="Times New Roman" w:hAnsi="Times New Roman" w:cs="Times New Roman"/>
                <w:sz w:val="24"/>
                <w:szCs w:val="24"/>
                <w:lang w:eastAsia="ru-RU"/>
              </w:rPr>
              <w:t xml:space="preserve"> </w:t>
            </w:r>
            <w:r w:rsidR="000F0832">
              <w:rPr>
                <w:rFonts w:ascii="Times New Roman" w:eastAsia="Times New Roman" w:hAnsi="Times New Roman" w:cs="Times New Roman"/>
                <w:sz w:val="24"/>
                <w:szCs w:val="24"/>
                <w:lang w:eastAsia="ru-RU"/>
              </w:rPr>
              <w:t>Районного Совета</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ED794B"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66820" w:rsidRPr="00002BBC">
              <w:rPr>
                <w:rFonts w:ascii="Times New Roman" w:eastAsia="Times New Roman" w:hAnsi="Times New Roman" w:cs="Times New Roman"/>
                <w:sz w:val="24"/>
                <w:szCs w:val="24"/>
                <w:lang w:eastAsia="ru-RU"/>
              </w:rPr>
              <w:t>1 </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721675" w:rsidP="0002646E">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4</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по предложениям Счетной палаты Красноярского края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C12E26"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C12E26" w:rsidRPr="00002BBC" w:rsidRDefault="00C12E26"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5</w:t>
            </w:r>
          </w:p>
        </w:tc>
        <w:tc>
          <w:tcPr>
            <w:tcW w:w="4962" w:type="dxa"/>
            <w:tcBorders>
              <w:top w:val="nil"/>
              <w:left w:val="nil"/>
              <w:bottom w:val="single" w:sz="4" w:space="0" w:color="auto"/>
              <w:right w:val="single" w:sz="4" w:space="0" w:color="auto"/>
            </w:tcBorders>
            <w:shd w:val="clear" w:color="auto" w:fill="auto"/>
            <w:vAlign w:val="bottom"/>
            <w:hideMark/>
          </w:tcPr>
          <w:p w:rsidR="00C12E26" w:rsidRPr="00002BBC" w:rsidRDefault="00721675" w:rsidP="007974F8">
            <w:pPr>
              <w:ind w:lef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12E26" w:rsidRPr="00002BBC">
              <w:rPr>
                <w:rFonts w:ascii="Times New Roman" w:eastAsia="Times New Roman" w:hAnsi="Times New Roman" w:cs="Times New Roman"/>
                <w:sz w:val="24"/>
                <w:szCs w:val="24"/>
                <w:lang w:eastAsia="ru-RU"/>
              </w:rPr>
              <w:t xml:space="preserve">о предложениям прокуратуры </w:t>
            </w:r>
            <w:r w:rsidR="007974F8">
              <w:rPr>
                <w:rFonts w:ascii="Times New Roman" w:eastAsia="Times New Roman" w:hAnsi="Times New Roman" w:cs="Times New Roman"/>
                <w:sz w:val="24"/>
                <w:szCs w:val="24"/>
                <w:lang w:eastAsia="ru-RU"/>
              </w:rPr>
              <w:t>района</w:t>
            </w:r>
          </w:p>
        </w:tc>
        <w:tc>
          <w:tcPr>
            <w:tcW w:w="1417" w:type="dxa"/>
            <w:tcBorders>
              <w:top w:val="nil"/>
              <w:left w:val="nil"/>
              <w:bottom w:val="single" w:sz="4" w:space="0" w:color="auto"/>
              <w:right w:val="single" w:sz="4" w:space="0" w:color="auto"/>
            </w:tcBorders>
            <w:shd w:val="clear" w:color="auto" w:fill="auto"/>
            <w:noWrap/>
            <w:hideMark/>
          </w:tcPr>
          <w:p w:rsidR="00C12E26" w:rsidRPr="00002BBC" w:rsidRDefault="00C12E26"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C12E26" w:rsidRPr="00002BBC" w:rsidRDefault="00ED794B"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tcPr>
          <w:p w:rsidR="00C12E26" w:rsidRPr="00002BBC" w:rsidRDefault="00C12E26"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721675" w:rsidP="004177D1">
            <w:pPr>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запланированных контрольно-счетным органом самостоятельно </w:t>
            </w:r>
            <w:r w:rsidRPr="00002BBC">
              <w:rPr>
                <w:rFonts w:ascii="Times New Roman" w:eastAsia="Times New Roman" w:hAnsi="Times New Roman" w:cs="Times New Roman"/>
                <w:sz w:val="24"/>
                <w:szCs w:val="24"/>
                <w:lang w:eastAsia="ru-RU"/>
              </w:rPr>
              <w:br/>
              <w:t>в соответствии с установленными полномочиями</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ED794B"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721675" w:rsidP="00DE20AA">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963D25" w:rsidRPr="00002BBC" w:rsidTr="00963D25">
        <w:trPr>
          <w:trHeight w:val="315"/>
        </w:trPr>
        <w:tc>
          <w:tcPr>
            <w:tcW w:w="10064" w:type="dxa"/>
            <w:gridSpan w:val="5"/>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963D25" w:rsidRPr="00002BBC" w:rsidRDefault="00963D25" w:rsidP="00963D25">
            <w:pPr>
              <w:ind w:left="0" w:firstLine="0"/>
              <w:rPr>
                <w:rFonts w:ascii="Times New Roman" w:eastAsia="Times New Roman" w:hAnsi="Times New Roman" w:cs="Times New Roman"/>
                <w:b/>
                <w:bCs/>
                <w:sz w:val="24"/>
                <w:szCs w:val="24"/>
                <w:lang w:eastAsia="ru-RU"/>
              </w:rPr>
            </w:pPr>
            <w:r w:rsidRPr="00002BBC">
              <w:rPr>
                <w:rFonts w:ascii="Times New Roman" w:eastAsia="Times New Roman" w:hAnsi="Times New Roman" w:cs="Times New Roman"/>
                <w:b/>
                <w:bCs/>
                <w:color w:val="FFFFFF" w:themeColor="background1"/>
                <w:sz w:val="24"/>
                <w:szCs w:val="24"/>
                <w:lang w:eastAsia="ru-RU"/>
              </w:rPr>
              <w:t>2. Контрольная деятельность </w:t>
            </w:r>
          </w:p>
        </w:tc>
      </w:tr>
      <w:tr w:rsidR="00B66820" w:rsidRPr="00002BBC" w:rsidTr="00963D25">
        <w:trPr>
          <w:trHeight w:val="555"/>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6</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763C34">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Проведено контрольных мероприятий в отчетном периоде,</w:t>
            </w:r>
            <w:r w:rsidR="000C784D">
              <w:rPr>
                <w:rFonts w:ascii="Times New Roman" w:eastAsia="Times New Roman" w:hAnsi="Times New Roman" w:cs="Times New Roman"/>
                <w:sz w:val="24"/>
                <w:szCs w:val="24"/>
                <w:lang w:eastAsia="ru-RU"/>
              </w:rPr>
              <w:t xml:space="preserve"> </w:t>
            </w:r>
            <w:r w:rsidRPr="00002BBC">
              <w:rPr>
                <w:rFonts w:ascii="Times New Roman" w:eastAsia="Times New Roman" w:hAnsi="Times New Roman" w:cs="Times New Roman"/>
                <w:sz w:val="24"/>
                <w:szCs w:val="24"/>
                <w:lang w:eastAsia="ru-RU"/>
              </w:rPr>
              <w:t>в том числе</w:t>
            </w:r>
            <w:r w:rsidR="00856875">
              <w:rPr>
                <w:rFonts w:ascii="Times New Roman" w:eastAsia="Times New Roman" w:hAnsi="Times New Roman" w:cs="Times New Roman"/>
                <w:sz w:val="24"/>
                <w:szCs w:val="24"/>
                <w:lang w:eastAsia="ru-RU"/>
              </w:rPr>
              <w:t xml:space="preserve"> </w:t>
            </w:r>
            <w:r w:rsidRPr="00002BBC">
              <w:rPr>
                <w:rFonts w:ascii="Times New Roman" w:eastAsia="Times New Roman" w:hAnsi="Times New Roman" w:cs="Times New Roman"/>
                <w:sz w:val="24"/>
                <w:szCs w:val="24"/>
                <w:lang w:eastAsia="ru-RU"/>
              </w:rPr>
              <w:t>:</w:t>
            </w:r>
            <w:r w:rsidRPr="00002BBC">
              <w:rPr>
                <w:rFonts w:ascii="Times New Roman" w:eastAsia="Times New Roman" w:hAnsi="Times New Roman" w:cs="Times New Roman"/>
                <w:sz w:val="24"/>
                <w:szCs w:val="24"/>
                <w:lang w:eastAsia="ru-RU"/>
              </w:rPr>
              <w:br/>
              <w:t>(</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6=</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7+</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8+</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9+</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10+</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11)</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11</w:t>
            </w:r>
          </w:p>
        </w:tc>
        <w:tc>
          <w:tcPr>
            <w:tcW w:w="1275" w:type="dxa"/>
            <w:tcBorders>
              <w:top w:val="nil"/>
              <w:left w:val="nil"/>
              <w:bottom w:val="single" w:sz="4" w:space="0" w:color="auto"/>
              <w:right w:val="single" w:sz="4" w:space="0" w:color="auto"/>
            </w:tcBorders>
            <w:vAlign w:val="center"/>
          </w:tcPr>
          <w:p w:rsidR="00B66820" w:rsidRPr="00002BBC" w:rsidRDefault="00A82FF8" w:rsidP="00A82FF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11</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7</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внешняя проверка бюджетной отчетности главных администраторов бюджетных средств</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ED794B"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8C114F" w:rsidP="008C114F">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8</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8</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аудиты  эффективности</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9</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аудиты в сфере закупок, проведенные как самостоятельные контрольные мероприятия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10</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контрольные мероприятия с элементами аудита в сфере закупок</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11</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прочие</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ED794B"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5" w:type="dxa"/>
            <w:tcBorders>
              <w:top w:val="nil"/>
              <w:left w:val="nil"/>
              <w:bottom w:val="single" w:sz="4" w:space="0" w:color="auto"/>
              <w:right w:val="single" w:sz="4" w:space="0" w:color="auto"/>
            </w:tcBorders>
            <w:shd w:val="clear" w:color="000000" w:fill="EAF1DD"/>
          </w:tcPr>
          <w:p w:rsidR="00B66820" w:rsidRPr="00002BBC" w:rsidRDefault="008C114F"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3</w:t>
            </w:r>
          </w:p>
        </w:tc>
      </w:tr>
      <w:tr w:rsidR="00B66820" w:rsidRPr="00002BBC" w:rsidTr="00963D25">
        <w:trPr>
          <w:trHeight w:val="9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12</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F3224">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Проведено контрольных мероприятий по поручениям, предложениям, запросам и обращениям всего, из них на основании:                                                                                            (</w:t>
            </w:r>
            <w:r w:rsidR="004F322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12=</w:t>
            </w:r>
            <w:r w:rsidR="004F322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13+</w:t>
            </w:r>
            <w:r w:rsidR="004F322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14+</w:t>
            </w:r>
            <w:r w:rsidR="004F322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15+</w:t>
            </w:r>
            <w:r w:rsidR="004F322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16+</w:t>
            </w:r>
            <w:r w:rsidR="004F322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 xml:space="preserve">17)                                              </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7D67A4" w:rsidP="007D67A4">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75" w:type="dxa"/>
            <w:tcBorders>
              <w:top w:val="nil"/>
              <w:left w:val="nil"/>
              <w:bottom w:val="single" w:sz="4" w:space="0" w:color="auto"/>
              <w:right w:val="single" w:sz="4" w:space="0" w:color="auto"/>
            </w:tcBorders>
            <w:vAlign w:val="center"/>
          </w:tcPr>
          <w:p w:rsidR="00B66820" w:rsidRPr="00002BBC" w:rsidRDefault="007D67A4" w:rsidP="00BD3217">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B66820" w:rsidRPr="00002BBC" w:rsidTr="00963D25">
        <w:trPr>
          <w:trHeight w:val="33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13</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7974F8">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предложений Главы </w:t>
            </w:r>
            <w:r w:rsidR="007974F8">
              <w:rPr>
                <w:rFonts w:ascii="Times New Roman" w:eastAsia="Times New Roman" w:hAnsi="Times New Roman" w:cs="Times New Roman"/>
                <w:sz w:val="24"/>
                <w:szCs w:val="24"/>
                <w:lang w:eastAsia="ru-RU"/>
              </w:rPr>
              <w:t>района</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7D67A4"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tcPr>
          <w:p w:rsidR="00B66820" w:rsidRPr="00002BBC" w:rsidRDefault="007D67A4"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66820" w:rsidRPr="00002BBC" w:rsidTr="00963D25">
        <w:trPr>
          <w:trHeight w:val="33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14</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7974F8">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предложений </w:t>
            </w:r>
            <w:r w:rsidR="007974F8">
              <w:rPr>
                <w:rFonts w:ascii="Times New Roman" w:eastAsia="Times New Roman" w:hAnsi="Times New Roman" w:cs="Times New Roman"/>
                <w:sz w:val="24"/>
                <w:szCs w:val="24"/>
                <w:lang w:eastAsia="ru-RU"/>
              </w:rPr>
              <w:t>Районного Совета</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7D67A4"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7D67A4" w:rsidP="009D4567">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6820" w:rsidRPr="00002BBC" w:rsidTr="00963D25">
        <w:trPr>
          <w:trHeight w:val="33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15</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предложений Счетной палаты Красноярского края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7D67A4">
        <w:trPr>
          <w:trHeight w:val="33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 16</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обращений органов прокуратуры и иных правоохранительных органов </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ED794B"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8C114F" w:rsidP="007D67A4">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33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17</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обращений граждан</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84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18</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763C34">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Проведено совместных (параллельных) контрольных мероприятий, в том</w:t>
            </w:r>
            <w:r w:rsidR="00763C34">
              <w:rPr>
                <w:rFonts w:ascii="Times New Roman" w:eastAsia="Times New Roman" w:hAnsi="Times New Roman" w:cs="Times New Roman"/>
                <w:sz w:val="24"/>
                <w:szCs w:val="24"/>
                <w:lang w:eastAsia="ru-RU"/>
              </w:rPr>
              <w:t xml:space="preserve"> числе</w:t>
            </w:r>
            <w:r w:rsidRPr="00002BBC">
              <w:rPr>
                <w:rFonts w:ascii="Times New Roman" w:eastAsia="Times New Roman" w:hAnsi="Times New Roman" w:cs="Times New Roman"/>
                <w:sz w:val="24"/>
                <w:szCs w:val="24"/>
                <w:lang w:eastAsia="ru-RU"/>
              </w:rPr>
              <w:t>:</w:t>
            </w:r>
            <w:r w:rsidRPr="00002BBC">
              <w:rPr>
                <w:rFonts w:ascii="Times New Roman" w:eastAsia="Times New Roman" w:hAnsi="Times New Roman" w:cs="Times New Roman"/>
                <w:sz w:val="24"/>
                <w:szCs w:val="24"/>
                <w:lang w:eastAsia="ru-RU"/>
              </w:rPr>
              <w:br/>
              <w:t>(</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18=</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19+</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20+</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21)</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19</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со Счетной палатой Российской Федерации </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20</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со Счетной палатой Красноярского края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color w:val="FFFFFF" w:themeColor="background1"/>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21</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 контрольно-счетными органами муниципальных образований</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E94DDB">
        <w:trPr>
          <w:trHeight w:val="416"/>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22</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763C34">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Количество объектов, охваченных при проведении контрольных мероприятий, в том числе:</w:t>
            </w:r>
            <w:r w:rsidRPr="00002BBC">
              <w:rPr>
                <w:rFonts w:ascii="Times New Roman" w:eastAsia="Times New Roman" w:hAnsi="Times New Roman" w:cs="Times New Roman"/>
                <w:sz w:val="24"/>
                <w:szCs w:val="24"/>
                <w:lang w:eastAsia="ru-RU"/>
              </w:rPr>
              <w:br/>
              <w:t>(</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22=</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23+</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24+</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25+</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26)</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ED794B"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75" w:type="dxa"/>
            <w:tcBorders>
              <w:top w:val="nil"/>
              <w:left w:val="nil"/>
              <w:bottom w:val="single" w:sz="4" w:space="0" w:color="auto"/>
              <w:right w:val="single" w:sz="4" w:space="0" w:color="auto"/>
            </w:tcBorders>
            <w:vAlign w:val="center"/>
          </w:tcPr>
          <w:p w:rsidR="00B66820" w:rsidRPr="00002BBC" w:rsidRDefault="007D67A4" w:rsidP="00F50E66">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23</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ED794B"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5" w:type="dxa"/>
            <w:tcBorders>
              <w:top w:val="nil"/>
              <w:left w:val="nil"/>
              <w:bottom w:val="single" w:sz="4" w:space="0" w:color="auto"/>
              <w:right w:val="single" w:sz="4" w:space="0" w:color="auto"/>
            </w:tcBorders>
            <w:shd w:val="clear" w:color="000000" w:fill="EAF1DD"/>
          </w:tcPr>
          <w:p w:rsidR="00B66820" w:rsidRPr="00002BBC" w:rsidRDefault="00BD3217"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8</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24</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муниципальных учреждений</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ED794B"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Borders>
              <w:top w:val="nil"/>
              <w:left w:val="nil"/>
              <w:bottom w:val="single" w:sz="4" w:space="0" w:color="auto"/>
              <w:right w:val="single" w:sz="4" w:space="0" w:color="auto"/>
            </w:tcBorders>
            <w:shd w:val="clear" w:color="000000" w:fill="EAF1DD"/>
          </w:tcPr>
          <w:p w:rsidR="00B66820" w:rsidRPr="00002BBC" w:rsidRDefault="007D67A4" w:rsidP="00F50E66">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25</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муниципальных предприятий</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tcPr>
          <w:p w:rsidR="00B66820" w:rsidRPr="00002BBC" w:rsidRDefault="00B22010"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26</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прочих</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ED794B"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5" w:type="dxa"/>
            <w:tcBorders>
              <w:top w:val="nil"/>
              <w:left w:val="nil"/>
              <w:bottom w:val="single" w:sz="4" w:space="0" w:color="auto"/>
              <w:right w:val="single" w:sz="4" w:space="0" w:color="auto"/>
            </w:tcBorders>
            <w:shd w:val="clear" w:color="000000" w:fill="EAF1DD"/>
          </w:tcPr>
          <w:p w:rsidR="00B66820" w:rsidRPr="00002BBC" w:rsidRDefault="00B22010"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6820" w:rsidRPr="00DD287A" w:rsidTr="00D92C82">
        <w:trPr>
          <w:trHeight w:val="407"/>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27</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Объем проверенных средств, из них:</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тыс. руб.</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ED794B" w:rsidRDefault="00D92C82" w:rsidP="003C31F5">
            <w:pPr>
              <w:ind w:left="0" w:firstLine="0"/>
              <w:jc w:val="righ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ED794B" w:rsidRPr="00ED794B">
              <w:rPr>
                <w:rFonts w:ascii="Times New Roman" w:eastAsia="Times New Roman" w:hAnsi="Times New Roman" w:cs="Times New Roman"/>
                <w:lang w:eastAsia="ru-RU"/>
              </w:rPr>
              <w:t> 345 143,8</w:t>
            </w:r>
          </w:p>
        </w:tc>
        <w:tc>
          <w:tcPr>
            <w:tcW w:w="1275" w:type="dxa"/>
            <w:tcBorders>
              <w:top w:val="nil"/>
              <w:left w:val="nil"/>
              <w:bottom w:val="single" w:sz="4" w:space="0" w:color="auto"/>
              <w:right w:val="single" w:sz="4" w:space="0" w:color="auto"/>
            </w:tcBorders>
            <w:shd w:val="clear" w:color="000000" w:fill="EAF1DD"/>
            <w:vAlign w:val="center"/>
          </w:tcPr>
          <w:p w:rsidR="002A0B54" w:rsidRPr="00B22010" w:rsidRDefault="00B22010" w:rsidP="00D92C82">
            <w:pPr>
              <w:ind w:left="0" w:firstLine="0"/>
              <w:jc w:val="both"/>
              <w:rPr>
                <w:rFonts w:ascii="Times New Roman" w:eastAsia="Times New Roman" w:hAnsi="Times New Roman" w:cs="Times New Roman"/>
                <w:lang w:eastAsia="ru-RU"/>
              </w:rPr>
            </w:pPr>
            <w:r w:rsidRPr="00B22010">
              <w:rPr>
                <w:rFonts w:ascii="Times New Roman" w:eastAsia="Times New Roman" w:hAnsi="Times New Roman" w:cs="Times New Roman"/>
                <w:lang w:eastAsia="ru-RU"/>
              </w:rPr>
              <w:t>3 197 632,0</w:t>
            </w:r>
          </w:p>
          <w:p w:rsidR="00526DDA" w:rsidRPr="00DD287A" w:rsidRDefault="00526DDA" w:rsidP="00D92C82">
            <w:pPr>
              <w:ind w:left="0" w:firstLine="0"/>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28</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объем проверенных бюджетных средств</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тыс. руб.</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ED794B" w:rsidRDefault="00ED794B" w:rsidP="003C31F5">
            <w:pPr>
              <w:ind w:left="0" w:firstLine="0"/>
              <w:jc w:val="right"/>
              <w:rPr>
                <w:rFonts w:ascii="Times New Roman" w:eastAsia="Times New Roman" w:hAnsi="Times New Roman" w:cs="Times New Roman"/>
                <w:lang w:eastAsia="ru-RU"/>
              </w:rPr>
            </w:pPr>
            <w:r w:rsidRPr="00ED794B">
              <w:rPr>
                <w:rFonts w:ascii="Times New Roman" w:eastAsia="Times New Roman" w:hAnsi="Times New Roman" w:cs="Times New Roman"/>
                <w:lang w:eastAsia="ru-RU"/>
              </w:rPr>
              <w:t>2 345 143,8</w:t>
            </w:r>
            <w:r>
              <w:rPr>
                <w:rFonts w:ascii="Times New Roman" w:eastAsia="Times New Roman" w:hAnsi="Times New Roman" w:cs="Times New Roman"/>
                <w:lang w:eastAsia="ru-RU"/>
              </w:rPr>
              <w:t xml:space="preserve"> в т.ч. внешняя проверка отчетов 2 226 897,4</w:t>
            </w:r>
          </w:p>
        </w:tc>
        <w:tc>
          <w:tcPr>
            <w:tcW w:w="1275" w:type="dxa"/>
            <w:tcBorders>
              <w:top w:val="nil"/>
              <w:left w:val="nil"/>
              <w:bottom w:val="single" w:sz="4" w:space="0" w:color="auto"/>
              <w:right w:val="single" w:sz="4" w:space="0" w:color="auto"/>
            </w:tcBorders>
            <w:shd w:val="clear" w:color="000000" w:fill="EAF1DD"/>
            <w:vAlign w:val="center"/>
          </w:tcPr>
          <w:p w:rsidR="00B66820" w:rsidRPr="00B22010" w:rsidRDefault="00B22010" w:rsidP="00CE18C3">
            <w:pPr>
              <w:ind w:left="0" w:firstLine="0"/>
              <w:jc w:val="right"/>
              <w:rPr>
                <w:rFonts w:ascii="Times New Roman" w:eastAsia="Times New Roman" w:hAnsi="Times New Roman" w:cs="Times New Roman"/>
                <w:lang w:eastAsia="ru-RU"/>
              </w:rPr>
            </w:pPr>
            <w:r w:rsidRPr="00B22010">
              <w:rPr>
                <w:rFonts w:ascii="Times New Roman" w:eastAsia="Times New Roman" w:hAnsi="Times New Roman" w:cs="Times New Roman"/>
                <w:lang w:eastAsia="ru-RU"/>
              </w:rPr>
              <w:t>3 197 632,0</w:t>
            </w:r>
          </w:p>
          <w:p w:rsidR="002A0B54" w:rsidRPr="00DA6F21" w:rsidRDefault="002A0B54" w:rsidP="002A0B54">
            <w:pPr>
              <w:ind w:left="0" w:firstLine="0"/>
              <w:rPr>
                <w:rFonts w:ascii="Times New Roman" w:eastAsia="Times New Roman" w:hAnsi="Times New Roman" w:cs="Times New Roman"/>
                <w:lang w:eastAsia="ru-RU"/>
              </w:rPr>
            </w:pPr>
            <w:r w:rsidRPr="00DA6F21">
              <w:rPr>
                <w:rFonts w:ascii="Times New Roman" w:eastAsia="Times New Roman" w:hAnsi="Times New Roman" w:cs="Times New Roman"/>
                <w:lang w:eastAsia="ru-RU"/>
              </w:rPr>
              <w:t xml:space="preserve">в т.ч. внешняя проверка отчетов  </w:t>
            </w:r>
          </w:p>
          <w:p w:rsidR="002A0B54" w:rsidRPr="00B22010" w:rsidRDefault="00B22010" w:rsidP="003C31F5">
            <w:pPr>
              <w:ind w:left="0" w:firstLine="0"/>
              <w:jc w:val="right"/>
              <w:rPr>
                <w:rFonts w:ascii="Times New Roman" w:eastAsia="Times New Roman" w:hAnsi="Times New Roman" w:cs="Times New Roman"/>
                <w:lang w:eastAsia="ru-RU"/>
              </w:rPr>
            </w:pPr>
            <w:r w:rsidRPr="00DA6F21">
              <w:rPr>
                <w:rFonts w:ascii="Times New Roman" w:eastAsia="Times New Roman" w:hAnsi="Times New Roman" w:cs="Times New Roman"/>
                <w:lang w:eastAsia="ru-RU"/>
              </w:rPr>
              <w:t>3 009 911,7</w:t>
            </w:r>
          </w:p>
        </w:tc>
      </w:tr>
      <w:tr w:rsidR="00963D25" w:rsidRPr="00002BBC" w:rsidTr="00963D25">
        <w:trPr>
          <w:trHeight w:val="315"/>
        </w:trPr>
        <w:tc>
          <w:tcPr>
            <w:tcW w:w="10064" w:type="dxa"/>
            <w:gridSpan w:val="5"/>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DA6F21" w:rsidRDefault="00DA6F21" w:rsidP="00963D25">
            <w:pPr>
              <w:ind w:left="0" w:firstLine="0"/>
              <w:rPr>
                <w:rFonts w:ascii="Times New Roman" w:eastAsia="Times New Roman" w:hAnsi="Times New Roman" w:cs="Times New Roman"/>
                <w:b/>
                <w:bCs/>
                <w:color w:val="FFFFFF" w:themeColor="background1"/>
                <w:sz w:val="24"/>
                <w:szCs w:val="24"/>
                <w:lang w:eastAsia="ru-RU"/>
              </w:rPr>
            </w:pPr>
          </w:p>
          <w:p w:rsidR="00963D25" w:rsidRPr="00002BBC" w:rsidRDefault="001269D5" w:rsidP="00963D25">
            <w:pPr>
              <w:ind w:left="0" w:firstLine="0"/>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FFFFFF" w:themeColor="background1"/>
                <w:sz w:val="24"/>
                <w:szCs w:val="24"/>
                <w:lang w:eastAsia="ru-RU"/>
              </w:rPr>
              <w:t>3</w:t>
            </w:r>
            <w:r w:rsidR="00963D25" w:rsidRPr="00002BBC">
              <w:rPr>
                <w:rFonts w:ascii="Times New Roman" w:eastAsia="Times New Roman" w:hAnsi="Times New Roman" w:cs="Times New Roman"/>
                <w:b/>
                <w:bCs/>
                <w:color w:val="FFFFFF" w:themeColor="background1"/>
                <w:sz w:val="24"/>
                <w:szCs w:val="24"/>
                <w:lang w:eastAsia="ru-RU"/>
              </w:rPr>
              <w:t>. Экспертно-аналитическая деятельность</w:t>
            </w:r>
            <w:r w:rsidR="00963D25" w:rsidRPr="00002BBC">
              <w:rPr>
                <w:rFonts w:ascii="Times New Roman" w:eastAsia="Times New Roman" w:hAnsi="Times New Roman" w:cs="Times New Roman"/>
                <w:b/>
                <w:bCs/>
                <w:sz w:val="24"/>
                <w:szCs w:val="24"/>
                <w:lang w:eastAsia="ru-RU"/>
              </w:rPr>
              <w:t> </w:t>
            </w:r>
          </w:p>
        </w:tc>
      </w:tr>
      <w:tr w:rsidR="00963D25" w:rsidRPr="00002BBC" w:rsidTr="00963D25">
        <w:trPr>
          <w:trHeight w:val="285"/>
        </w:trPr>
        <w:tc>
          <w:tcPr>
            <w:tcW w:w="10064" w:type="dxa"/>
            <w:gridSpan w:val="5"/>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A6F21" w:rsidRDefault="00DA6F21" w:rsidP="00963D25">
            <w:pPr>
              <w:ind w:left="0" w:firstLine="0"/>
              <w:rPr>
                <w:rFonts w:ascii="Times New Roman" w:eastAsia="Times New Roman" w:hAnsi="Times New Roman" w:cs="Times New Roman"/>
                <w:b/>
                <w:bCs/>
                <w:sz w:val="24"/>
                <w:szCs w:val="24"/>
                <w:lang w:eastAsia="ru-RU"/>
              </w:rPr>
            </w:pPr>
          </w:p>
          <w:p w:rsidR="00963D25" w:rsidRPr="00002BBC" w:rsidRDefault="001269D5" w:rsidP="00963D25">
            <w:pPr>
              <w:ind w:left="0" w:firstLine="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963D25" w:rsidRPr="00002BBC">
              <w:rPr>
                <w:rFonts w:ascii="Times New Roman" w:eastAsia="Times New Roman" w:hAnsi="Times New Roman" w:cs="Times New Roman"/>
                <w:b/>
                <w:bCs/>
                <w:sz w:val="24"/>
                <w:szCs w:val="24"/>
                <w:lang w:eastAsia="ru-RU"/>
              </w:rPr>
              <w:t>.1. Экспертно-аналитические мероприятия </w:t>
            </w:r>
          </w:p>
        </w:tc>
      </w:tr>
      <w:tr w:rsidR="00B66820" w:rsidRPr="00002BBC" w:rsidTr="00963D25">
        <w:trPr>
          <w:trHeight w:val="855"/>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29</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763C34">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Проведено экспертно-аналитических мероприятий в отчетном периоде, из них</w:t>
            </w:r>
            <w:r w:rsidR="00856875">
              <w:rPr>
                <w:rFonts w:ascii="Times New Roman" w:eastAsia="Times New Roman" w:hAnsi="Times New Roman" w:cs="Times New Roman"/>
                <w:sz w:val="24"/>
                <w:szCs w:val="24"/>
                <w:lang w:eastAsia="ru-RU"/>
              </w:rPr>
              <w:t xml:space="preserve"> в том числе</w:t>
            </w:r>
            <w:r w:rsidRPr="00002BBC">
              <w:rPr>
                <w:rFonts w:ascii="Times New Roman" w:eastAsia="Times New Roman" w:hAnsi="Times New Roman" w:cs="Times New Roman"/>
                <w:sz w:val="24"/>
                <w:szCs w:val="24"/>
                <w:lang w:eastAsia="ru-RU"/>
              </w:rPr>
              <w:t>:</w:t>
            </w:r>
            <w:r w:rsidRPr="00002BBC">
              <w:rPr>
                <w:rFonts w:ascii="Times New Roman" w:eastAsia="Times New Roman" w:hAnsi="Times New Roman" w:cs="Times New Roman"/>
                <w:sz w:val="24"/>
                <w:szCs w:val="24"/>
                <w:lang w:eastAsia="ru-RU"/>
              </w:rPr>
              <w:br/>
              <w:t>(</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29=</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30+</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31+</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32+</w:t>
            </w:r>
            <w:r w:rsidR="00763C34">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33)</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5" w:type="dxa"/>
            <w:tcBorders>
              <w:top w:val="nil"/>
              <w:left w:val="nil"/>
              <w:bottom w:val="single" w:sz="4" w:space="0" w:color="auto"/>
              <w:right w:val="single" w:sz="4" w:space="0" w:color="auto"/>
            </w:tcBorders>
            <w:vAlign w:val="center"/>
          </w:tcPr>
          <w:p w:rsidR="00B66820" w:rsidRPr="00002BBC" w:rsidRDefault="0020438E" w:rsidP="0020438E">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5</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30</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аудиты эффективности</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B66820" w:rsidP="0020438E">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31</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аудиты в сфере закупок, проведенные как самостоятельные экспертно-аналитические мероприятия</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B66820" w:rsidP="0020438E">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45"/>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32</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экспертно-аналитические мероприятия с элементами аудита в сфере закупок</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B66820" w:rsidP="0020438E">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33</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прочие</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CE2359" w:rsidP="0020438E">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5</w:t>
            </w:r>
          </w:p>
        </w:tc>
      </w:tr>
      <w:tr w:rsidR="00B66820" w:rsidRPr="00002BBC" w:rsidTr="00963D25">
        <w:trPr>
          <w:trHeight w:val="855"/>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34</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5915DC">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Проведено совместных (параллельных) экспертно-аналитических мероприятий, в том числе:</w:t>
            </w:r>
            <w:r w:rsidRPr="00002BBC">
              <w:rPr>
                <w:rFonts w:ascii="Times New Roman" w:eastAsia="Times New Roman" w:hAnsi="Times New Roman" w:cs="Times New Roman"/>
                <w:sz w:val="24"/>
                <w:szCs w:val="24"/>
                <w:lang w:eastAsia="ru-RU"/>
              </w:rPr>
              <w:br/>
              <w:t>(</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34=</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35+</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36+</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37)</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35</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со Счетной палатой Российской Федерации </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36</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со Счетной палатой Красноярского края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37</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 контрольно-счетными органами муниципальных образований</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855"/>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38</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5915DC">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Количество объектов, охваченных при проведении экспертно-аналитических мероприятий, в том числе:</w:t>
            </w:r>
            <w:r w:rsidRPr="00002BBC">
              <w:rPr>
                <w:rFonts w:ascii="Times New Roman" w:eastAsia="Times New Roman" w:hAnsi="Times New Roman" w:cs="Times New Roman"/>
                <w:sz w:val="24"/>
                <w:szCs w:val="24"/>
                <w:lang w:eastAsia="ru-RU"/>
              </w:rPr>
              <w:br/>
              <w:t>(</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38=</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39+</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40+</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41+</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42)</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75" w:type="dxa"/>
            <w:tcBorders>
              <w:top w:val="nil"/>
              <w:left w:val="nil"/>
              <w:bottom w:val="single" w:sz="4" w:space="0" w:color="auto"/>
              <w:right w:val="single" w:sz="4" w:space="0" w:color="auto"/>
            </w:tcBorders>
            <w:vAlign w:val="center"/>
          </w:tcPr>
          <w:p w:rsidR="00B66820" w:rsidRPr="00002BBC" w:rsidRDefault="00DF7D6E" w:rsidP="00611318">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39</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5" w:type="dxa"/>
            <w:tcBorders>
              <w:top w:val="nil"/>
              <w:left w:val="nil"/>
              <w:bottom w:val="single" w:sz="4" w:space="0" w:color="auto"/>
              <w:right w:val="single" w:sz="4" w:space="0" w:color="auto"/>
            </w:tcBorders>
            <w:shd w:val="clear" w:color="000000" w:fill="EAF1DD"/>
          </w:tcPr>
          <w:p w:rsidR="00B66820" w:rsidRPr="00002BBC" w:rsidRDefault="00B5299F"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40</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муниципальных учреждений</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6575B8"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41</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муниципальных предприятий</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EAF1DD"/>
          </w:tcPr>
          <w:p w:rsidR="00B66820" w:rsidRPr="00002BBC" w:rsidRDefault="006575B8"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42</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прочих организаций</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910B7D" w:rsidRPr="00002BBC" w:rsidTr="00963D25">
        <w:trPr>
          <w:trHeight w:val="285"/>
        </w:trPr>
        <w:tc>
          <w:tcPr>
            <w:tcW w:w="10064" w:type="dxa"/>
            <w:gridSpan w:val="5"/>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10B7D" w:rsidRPr="00002BBC" w:rsidRDefault="00910B7D" w:rsidP="00910B7D">
            <w:pPr>
              <w:ind w:left="0" w:firstLine="0"/>
              <w:rPr>
                <w:rFonts w:ascii="Times New Roman" w:eastAsia="Times New Roman" w:hAnsi="Times New Roman" w:cs="Times New Roman"/>
                <w:b/>
                <w:bCs/>
                <w:sz w:val="24"/>
                <w:szCs w:val="24"/>
                <w:lang w:eastAsia="ru-RU"/>
              </w:rPr>
            </w:pPr>
            <w:r w:rsidRPr="00002BBC">
              <w:rPr>
                <w:rFonts w:ascii="Times New Roman" w:eastAsia="Times New Roman" w:hAnsi="Times New Roman" w:cs="Times New Roman"/>
                <w:b/>
                <w:bCs/>
                <w:sz w:val="24"/>
                <w:szCs w:val="24"/>
                <w:lang w:eastAsia="ru-RU"/>
              </w:rPr>
              <w:t>3.2. Аналитические записки и иные аналитические материалы </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43</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Подготовлено аналитических записок, аналитических материалов</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9D2731" w:rsidP="00C17E00">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44</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Сформулировано замечаний и предложений в ходе подготовки аналитических записок, аналитических материалов</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6575B8"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9D2731" w:rsidP="00C17E00">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45</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из них учтено в отчетном периоде</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6575B8"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tcPr>
          <w:p w:rsidR="00B66820" w:rsidRPr="00002BBC" w:rsidRDefault="009D2731"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10B7D" w:rsidRPr="00002BBC" w:rsidTr="00963D25">
        <w:trPr>
          <w:trHeight w:val="285"/>
        </w:trPr>
        <w:tc>
          <w:tcPr>
            <w:tcW w:w="10064" w:type="dxa"/>
            <w:gridSpan w:val="5"/>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10B7D" w:rsidRPr="00002BBC" w:rsidRDefault="00910B7D" w:rsidP="00910B7D">
            <w:pPr>
              <w:ind w:left="0" w:firstLine="0"/>
              <w:rPr>
                <w:rFonts w:ascii="Times New Roman" w:eastAsia="Times New Roman" w:hAnsi="Times New Roman" w:cs="Times New Roman"/>
                <w:b/>
                <w:bCs/>
                <w:sz w:val="24"/>
                <w:szCs w:val="24"/>
                <w:lang w:eastAsia="ru-RU"/>
              </w:rPr>
            </w:pPr>
            <w:r w:rsidRPr="00002BBC">
              <w:rPr>
                <w:rFonts w:ascii="Times New Roman" w:eastAsia="Times New Roman" w:hAnsi="Times New Roman" w:cs="Times New Roman"/>
                <w:b/>
                <w:bCs/>
                <w:sz w:val="24"/>
                <w:szCs w:val="24"/>
                <w:lang w:eastAsia="ru-RU"/>
              </w:rPr>
              <w:t>3.3. Финансово-экономическая экспертиза</w:t>
            </w:r>
          </w:p>
        </w:tc>
      </w:tr>
      <w:tr w:rsidR="00B66820" w:rsidRPr="00002BBC" w:rsidTr="00963D25">
        <w:trPr>
          <w:trHeight w:val="54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46</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5915DC">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Подготовлено заключений по результатам экспертизы, в том числе:                                                          (</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46=</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47+</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48+</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49)</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275" w:type="dxa"/>
            <w:tcBorders>
              <w:top w:val="nil"/>
              <w:left w:val="nil"/>
              <w:bottom w:val="single" w:sz="4" w:space="0" w:color="auto"/>
              <w:right w:val="single" w:sz="4" w:space="0" w:color="auto"/>
            </w:tcBorders>
            <w:vAlign w:val="center"/>
          </w:tcPr>
          <w:p w:rsidR="00B66820" w:rsidRPr="00002BBC" w:rsidRDefault="006575B8" w:rsidP="00856BDD">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56BDD">
              <w:rPr>
                <w:rFonts w:ascii="Times New Roman" w:eastAsia="Times New Roman" w:hAnsi="Times New Roman" w:cs="Times New Roman"/>
                <w:sz w:val="24"/>
                <w:szCs w:val="24"/>
                <w:lang w:eastAsia="ru-RU"/>
              </w:rPr>
              <w:t>1</w:t>
            </w:r>
          </w:p>
        </w:tc>
      </w:tr>
      <w:tr w:rsidR="00B66820" w:rsidRPr="00002BBC" w:rsidTr="00963D25">
        <w:trPr>
          <w:trHeight w:val="63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47</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подготовлено заключений на проекты решений представительных органов о бюджете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6575B8" w:rsidP="00210D34">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B66820" w:rsidRPr="00002BBC" w:rsidTr="00963D25">
        <w:trPr>
          <w:trHeight w:val="63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48</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A36136">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подготовлено заключений по результатам экспертизы муниципальных программ</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6575B8" w:rsidP="00210D34">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66820" w:rsidRPr="00002BBC" w:rsidTr="00963D25">
        <w:trPr>
          <w:trHeight w:val="63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49</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подготовлено заключений на проекты муниципальных правовых актов (за исключением муниципальных программ и решений о бюджете)</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856BDD" w:rsidP="00B371EB">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50</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Сформулировано замечаний и предложений по результатам финансово-экономической экспертизы</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6575B8" w:rsidP="00CA15C0">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51</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из них учтено в отчетном периоде</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tcPr>
          <w:p w:rsidR="00B66820" w:rsidRPr="00002BBC" w:rsidRDefault="006575B8"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10B7D" w:rsidRPr="00002BBC" w:rsidTr="00963D25">
        <w:trPr>
          <w:trHeight w:val="315"/>
        </w:trPr>
        <w:tc>
          <w:tcPr>
            <w:tcW w:w="10064" w:type="dxa"/>
            <w:gridSpan w:val="5"/>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910B7D" w:rsidRPr="00002BBC" w:rsidRDefault="00910B7D" w:rsidP="00FB4FAD">
            <w:pPr>
              <w:ind w:left="0" w:firstLine="0"/>
              <w:rPr>
                <w:rFonts w:ascii="Times New Roman" w:eastAsia="Times New Roman" w:hAnsi="Times New Roman" w:cs="Times New Roman"/>
                <w:b/>
                <w:bCs/>
                <w:color w:val="FFFFFF" w:themeColor="background1"/>
                <w:sz w:val="24"/>
                <w:szCs w:val="24"/>
                <w:lang w:eastAsia="ru-RU"/>
              </w:rPr>
            </w:pPr>
            <w:r w:rsidRPr="00002BBC">
              <w:rPr>
                <w:rFonts w:ascii="Times New Roman" w:eastAsia="Times New Roman" w:hAnsi="Times New Roman" w:cs="Times New Roman"/>
                <w:b/>
                <w:bCs/>
                <w:color w:val="FFFFFF" w:themeColor="background1"/>
                <w:sz w:val="24"/>
                <w:szCs w:val="24"/>
                <w:lang w:eastAsia="ru-RU"/>
              </w:rPr>
              <w:t>4. Результаты контрольных и экспертно-аналитических мероприятий</w:t>
            </w:r>
          </w:p>
          <w:p w:rsidR="00910B7D" w:rsidRPr="00002BBC" w:rsidRDefault="00910B7D" w:rsidP="00910B7D">
            <w:pPr>
              <w:ind w:left="0" w:firstLine="0"/>
              <w:jc w:val="left"/>
              <w:rPr>
                <w:rFonts w:ascii="Times New Roman" w:eastAsia="Times New Roman" w:hAnsi="Times New Roman" w:cs="Times New Roman"/>
                <w:b/>
                <w:bCs/>
                <w:sz w:val="24"/>
                <w:szCs w:val="24"/>
                <w:lang w:eastAsia="ru-RU"/>
              </w:rPr>
            </w:pPr>
            <w:r w:rsidRPr="00002BBC">
              <w:rPr>
                <w:rFonts w:ascii="Times New Roman" w:eastAsia="Times New Roman" w:hAnsi="Times New Roman" w:cs="Times New Roman"/>
                <w:b/>
                <w:bCs/>
                <w:sz w:val="24"/>
                <w:szCs w:val="24"/>
                <w:lang w:eastAsia="ru-RU"/>
              </w:rPr>
              <w:t> </w:t>
            </w:r>
          </w:p>
        </w:tc>
      </w:tr>
      <w:tr w:rsidR="00910B7D" w:rsidRPr="00002BBC" w:rsidTr="00963D25">
        <w:trPr>
          <w:trHeight w:val="285"/>
        </w:trPr>
        <w:tc>
          <w:tcPr>
            <w:tcW w:w="10064" w:type="dxa"/>
            <w:gridSpan w:val="5"/>
            <w:tcBorders>
              <w:top w:val="nil"/>
              <w:left w:val="single" w:sz="4" w:space="0" w:color="auto"/>
              <w:bottom w:val="single" w:sz="4" w:space="0" w:color="auto"/>
              <w:right w:val="single" w:sz="4" w:space="0" w:color="auto"/>
            </w:tcBorders>
            <w:shd w:val="clear" w:color="000000" w:fill="D8D8D8"/>
            <w:noWrap/>
            <w:vAlign w:val="center"/>
            <w:hideMark/>
          </w:tcPr>
          <w:p w:rsidR="00910B7D" w:rsidRPr="00002BBC" w:rsidRDefault="00910B7D" w:rsidP="00910B7D">
            <w:pPr>
              <w:ind w:left="0" w:firstLine="0"/>
              <w:rPr>
                <w:rFonts w:ascii="Times New Roman" w:eastAsia="Times New Roman" w:hAnsi="Times New Roman" w:cs="Times New Roman"/>
                <w:b/>
                <w:bCs/>
                <w:sz w:val="24"/>
                <w:szCs w:val="24"/>
                <w:lang w:eastAsia="ru-RU"/>
              </w:rPr>
            </w:pPr>
            <w:r w:rsidRPr="00002BBC">
              <w:rPr>
                <w:rFonts w:ascii="Times New Roman" w:eastAsia="Times New Roman" w:hAnsi="Times New Roman" w:cs="Times New Roman"/>
                <w:b/>
                <w:bCs/>
                <w:sz w:val="24"/>
                <w:szCs w:val="24"/>
                <w:lang w:eastAsia="ru-RU"/>
              </w:rPr>
              <w:t>4.1. Нарушения </w:t>
            </w:r>
          </w:p>
        </w:tc>
      </w:tr>
      <w:tr w:rsidR="00B66820" w:rsidRPr="00002BBC" w:rsidTr="00963D25">
        <w:trPr>
          <w:trHeight w:val="315"/>
        </w:trPr>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52</w:t>
            </w:r>
          </w:p>
        </w:tc>
        <w:tc>
          <w:tcPr>
            <w:tcW w:w="4962" w:type="dxa"/>
            <w:vMerge w:val="restart"/>
            <w:tcBorders>
              <w:top w:val="nil"/>
              <w:left w:val="single" w:sz="4" w:space="0" w:color="auto"/>
              <w:bottom w:val="single" w:sz="4" w:space="0" w:color="000000"/>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Выявлено нарушений, из них (в соответствии с классификатором нарушений)</w:t>
            </w:r>
            <w:r w:rsidR="004F3224">
              <w:rPr>
                <w:rFonts w:ascii="Times New Roman" w:eastAsia="Times New Roman" w:hAnsi="Times New Roman" w:cs="Times New Roman"/>
                <w:sz w:val="24"/>
                <w:szCs w:val="24"/>
                <w:lang w:eastAsia="ru-RU"/>
              </w:rPr>
              <w:t xml:space="preserve"> в</w:t>
            </w:r>
            <w:r w:rsidR="005915DC">
              <w:rPr>
                <w:rFonts w:ascii="Times New Roman" w:eastAsia="Times New Roman" w:hAnsi="Times New Roman" w:cs="Times New Roman"/>
                <w:sz w:val="24"/>
                <w:szCs w:val="24"/>
                <w:lang w:eastAsia="ru-RU"/>
              </w:rPr>
              <w:t xml:space="preserve"> том числе</w:t>
            </w:r>
            <w:r w:rsidRPr="00002BBC">
              <w:rPr>
                <w:rFonts w:ascii="Times New Roman" w:eastAsia="Times New Roman" w:hAnsi="Times New Roman" w:cs="Times New Roman"/>
                <w:sz w:val="24"/>
                <w:szCs w:val="24"/>
                <w:lang w:eastAsia="ru-RU"/>
              </w:rPr>
              <w:t>:</w:t>
            </w:r>
            <w:r w:rsidRPr="00002BBC">
              <w:rPr>
                <w:rFonts w:ascii="Times New Roman" w:eastAsia="Times New Roman" w:hAnsi="Times New Roman" w:cs="Times New Roman"/>
                <w:sz w:val="24"/>
                <w:szCs w:val="24"/>
                <w:lang w:eastAsia="ru-RU"/>
              </w:rPr>
              <w:br/>
              <w:t>(</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52=</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53+</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54+</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55+</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56+</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57+</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58)</w:t>
            </w:r>
          </w:p>
        </w:tc>
        <w:tc>
          <w:tcPr>
            <w:tcW w:w="1417" w:type="dxa"/>
            <w:tcBorders>
              <w:top w:val="nil"/>
              <w:left w:val="nil"/>
              <w:bottom w:val="nil"/>
              <w:right w:val="nil"/>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1275" w:type="dxa"/>
            <w:tcBorders>
              <w:top w:val="nil"/>
              <w:left w:val="single" w:sz="4" w:space="0" w:color="auto"/>
              <w:bottom w:val="single" w:sz="4" w:space="0" w:color="auto"/>
              <w:right w:val="single" w:sz="4" w:space="0" w:color="auto"/>
            </w:tcBorders>
          </w:tcPr>
          <w:p w:rsidR="00B66820" w:rsidRPr="00002BBC" w:rsidRDefault="006575B8"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r>
      <w:tr w:rsidR="00B66820" w:rsidRPr="00002BBC" w:rsidTr="00963D25">
        <w:trPr>
          <w:trHeight w:val="315"/>
        </w:trPr>
        <w:tc>
          <w:tcPr>
            <w:tcW w:w="1134" w:type="dxa"/>
            <w:vMerge/>
            <w:tcBorders>
              <w:top w:val="nil"/>
              <w:left w:val="single" w:sz="4" w:space="0" w:color="auto"/>
              <w:bottom w:val="single" w:sz="4" w:space="0" w:color="000000"/>
              <w:right w:val="single" w:sz="4" w:space="0" w:color="auto"/>
            </w:tcBorders>
            <w:vAlign w:val="center"/>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p>
        </w:tc>
        <w:tc>
          <w:tcPr>
            <w:tcW w:w="4962" w:type="dxa"/>
            <w:vMerge/>
            <w:tcBorders>
              <w:top w:val="nil"/>
              <w:left w:val="single" w:sz="4" w:space="0" w:color="auto"/>
              <w:bottom w:val="single" w:sz="4" w:space="0" w:color="000000"/>
              <w:right w:val="single" w:sz="4" w:space="0" w:color="auto"/>
            </w:tcBorders>
            <w:vAlign w:val="center"/>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A22CB9" w:rsidP="0096760D">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5 092,9</w:t>
            </w:r>
          </w:p>
        </w:tc>
        <w:tc>
          <w:tcPr>
            <w:tcW w:w="1275" w:type="dxa"/>
            <w:tcBorders>
              <w:top w:val="nil"/>
              <w:left w:val="nil"/>
              <w:bottom w:val="single" w:sz="4" w:space="0" w:color="auto"/>
              <w:right w:val="single" w:sz="4" w:space="0" w:color="auto"/>
            </w:tcBorders>
            <w:vAlign w:val="center"/>
          </w:tcPr>
          <w:p w:rsidR="00B66820" w:rsidRPr="00002BBC" w:rsidRDefault="006575B8" w:rsidP="006575B8">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13 761,0</w:t>
            </w:r>
          </w:p>
        </w:tc>
      </w:tr>
      <w:tr w:rsidR="00B66820" w:rsidRPr="00002BBC" w:rsidTr="00963D25">
        <w:trPr>
          <w:trHeight w:val="315"/>
        </w:trPr>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53</w:t>
            </w:r>
          </w:p>
        </w:tc>
        <w:tc>
          <w:tcPr>
            <w:tcW w:w="4962" w:type="dxa"/>
            <w:vMerge w:val="restart"/>
            <w:tcBorders>
              <w:top w:val="nil"/>
              <w:left w:val="single" w:sz="4" w:space="0" w:color="auto"/>
              <w:bottom w:val="single" w:sz="4" w:space="0" w:color="000000"/>
              <w:right w:val="single" w:sz="4" w:space="0" w:color="auto"/>
            </w:tcBorders>
            <w:shd w:val="clear" w:color="auto" w:fill="auto"/>
            <w:hideMark/>
          </w:tcPr>
          <w:p w:rsidR="00B66820" w:rsidRPr="00002BBC" w:rsidRDefault="00B66820" w:rsidP="00A30637">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нарушения при формировании и исполнении бюджетов</w:t>
            </w:r>
            <w:r w:rsidR="00B25807" w:rsidRPr="00002BBC">
              <w:rPr>
                <w:rFonts w:ascii="Times New Roman" w:eastAsia="Times New Roman" w:hAnsi="Times New Roman" w:cs="Times New Roman"/>
                <w:sz w:val="24"/>
                <w:szCs w:val="24"/>
                <w:lang w:eastAsia="ru-RU"/>
              </w:rPr>
              <w:t>,</w:t>
            </w:r>
          </w:p>
        </w:tc>
        <w:tc>
          <w:tcPr>
            <w:tcW w:w="1417" w:type="dxa"/>
            <w:tcBorders>
              <w:top w:val="nil"/>
              <w:left w:val="nil"/>
              <w:bottom w:val="nil"/>
              <w:right w:val="nil"/>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Borders>
              <w:top w:val="nil"/>
              <w:left w:val="single" w:sz="4" w:space="0" w:color="auto"/>
              <w:bottom w:val="single" w:sz="4" w:space="0" w:color="auto"/>
              <w:right w:val="single" w:sz="4" w:space="0" w:color="auto"/>
            </w:tcBorders>
            <w:shd w:val="clear" w:color="000000" w:fill="EAF1DD"/>
          </w:tcPr>
          <w:p w:rsidR="00B66820" w:rsidRPr="00002BBC" w:rsidRDefault="00E557C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66820" w:rsidRPr="00002BBC" w:rsidTr="00963D25">
        <w:trPr>
          <w:trHeight w:val="315"/>
        </w:trPr>
        <w:tc>
          <w:tcPr>
            <w:tcW w:w="1134" w:type="dxa"/>
            <w:vMerge/>
            <w:tcBorders>
              <w:top w:val="nil"/>
              <w:left w:val="single" w:sz="4" w:space="0" w:color="auto"/>
              <w:bottom w:val="single" w:sz="4" w:space="0" w:color="000000"/>
              <w:right w:val="single" w:sz="4" w:space="0" w:color="auto"/>
            </w:tcBorders>
            <w:vAlign w:val="center"/>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p>
        </w:tc>
        <w:tc>
          <w:tcPr>
            <w:tcW w:w="4962" w:type="dxa"/>
            <w:vMerge/>
            <w:tcBorders>
              <w:top w:val="nil"/>
              <w:left w:val="single" w:sz="4" w:space="0" w:color="auto"/>
              <w:bottom w:val="single" w:sz="4" w:space="0" w:color="000000"/>
              <w:right w:val="single" w:sz="4" w:space="0" w:color="auto"/>
            </w:tcBorders>
            <w:vAlign w:val="center"/>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тыс. руб.</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22CB9" w:rsidP="0096760D">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E557C9" w:rsidP="006575B8">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66820" w:rsidRPr="00002BBC" w:rsidTr="00963D25">
        <w:trPr>
          <w:trHeight w:val="315"/>
        </w:trPr>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54</w:t>
            </w:r>
          </w:p>
        </w:tc>
        <w:tc>
          <w:tcPr>
            <w:tcW w:w="4962" w:type="dxa"/>
            <w:vMerge w:val="restart"/>
            <w:tcBorders>
              <w:top w:val="nil"/>
              <w:left w:val="single" w:sz="4" w:space="0" w:color="auto"/>
              <w:bottom w:val="single" w:sz="4" w:space="0" w:color="000000"/>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нарушения ведения бухгалтерского учета, составления и представления бухгалтерской (финансовой) отчетности</w:t>
            </w:r>
          </w:p>
        </w:tc>
        <w:tc>
          <w:tcPr>
            <w:tcW w:w="1417" w:type="dxa"/>
            <w:tcBorders>
              <w:top w:val="nil"/>
              <w:left w:val="nil"/>
              <w:bottom w:val="nil"/>
              <w:right w:val="nil"/>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275" w:type="dxa"/>
            <w:tcBorders>
              <w:top w:val="nil"/>
              <w:left w:val="single" w:sz="4" w:space="0" w:color="auto"/>
              <w:bottom w:val="single" w:sz="4" w:space="0" w:color="auto"/>
              <w:right w:val="single" w:sz="4" w:space="0" w:color="auto"/>
            </w:tcBorders>
            <w:shd w:val="clear" w:color="000000" w:fill="EAF1DD"/>
          </w:tcPr>
          <w:p w:rsidR="00B66820" w:rsidRPr="00002BBC" w:rsidRDefault="006575B8"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r w:rsidR="00B66820" w:rsidRPr="00002BBC" w:rsidTr="00963D25">
        <w:trPr>
          <w:trHeight w:val="315"/>
        </w:trPr>
        <w:tc>
          <w:tcPr>
            <w:tcW w:w="1134" w:type="dxa"/>
            <w:vMerge/>
            <w:tcBorders>
              <w:top w:val="nil"/>
              <w:left w:val="single" w:sz="4" w:space="0" w:color="auto"/>
              <w:bottom w:val="single" w:sz="4" w:space="0" w:color="000000"/>
              <w:right w:val="single" w:sz="4" w:space="0" w:color="auto"/>
            </w:tcBorders>
            <w:vAlign w:val="center"/>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p>
        </w:tc>
        <w:tc>
          <w:tcPr>
            <w:tcW w:w="4962" w:type="dxa"/>
            <w:vMerge/>
            <w:tcBorders>
              <w:top w:val="nil"/>
              <w:left w:val="single" w:sz="4" w:space="0" w:color="auto"/>
              <w:bottom w:val="single" w:sz="4" w:space="0" w:color="000000"/>
              <w:right w:val="single" w:sz="4" w:space="0" w:color="auto"/>
            </w:tcBorders>
            <w:vAlign w:val="center"/>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тыс. руб.</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22CB9" w:rsidP="0096760D">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4 863,1</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6575B8" w:rsidP="006575B8">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4 852,0</w:t>
            </w:r>
          </w:p>
        </w:tc>
      </w:tr>
      <w:tr w:rsidR="00B66820" w:rsidRPr="00002BBC" w:rsidTr="00963D25">
        <w:trPr>
          <w:trHeight w:val="315"/>
        </w:trPr>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55</w:t>
            </w:r>
          </w:p>
        </w:tc>
        <w:tc>
          <w:tcPr>
            <w:tcW w:w="4962" w:type="dxa"/>
            <w:vMerge w:val="restart"/>
            <w:tcBorders>
              <w:top w:val="nil"/>
              <w:left w:val="single" w:sz="4" w:space="0" w:color="auto"/>
              <w:bottom w:val="single" w:sz="4" w:space="0" w:color="000000"/>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нарушения в сфере управления и распоряжения государственной (муниципальной) собственностью</w:t>
            </w:r>
          </w:p>
        </w:tc>
        <w:tc>
          <w:tcPr>
            <w:tcW w:w="1417" w:type="dxa"/>
            <w:tcBorders>
              <w:top w:val="nil"/>
              <w:left w:val="nil"/>
              <w:bottom w:val="nil"/>
              <w:right w:val="nil"/>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single" w:sz="4" w:space="0" w:color="auto"/>
              <w:bottom w:val="single" w:sz="4" w:space="0" w:color="auto"/>
              <w:right w:val="single" w:sz="4" w:space="0" w:color="auto"/>
            </w:tcBorders>
            <w:shd w:val="clear" w:color="000000" w:fill="EAF1DD"/>
          </w:tcPr>
          <w:p w:rsidR="00B66820" w:rsidRPr="00002BBC" w:rsidRDefault="006575B8"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B66820" w:rsidRPr="00002BBC" w:rsidTr="00963D25">
        <w:trPr>
          <w:trHeight w:val="315"/>
        </w:trPr>
        <w:tc>
          <w:tcPr>
            <w:tcW w:w="1134" w:type="dxa"/>
            <w:vMerge/>
            <w:tcBorders>
              <w:top w:val="nil"/>
              <w:left w:val="single" w:sz="4" w:space="0" w:color="auto"/>
              <w:bottom w:val="single" w:sz="4" w:space="0" w:color="000000"/>
              <w:right w:val="single" w:sz="4" w:space="0" w:color="auto"/>
            </w:tcBorders>
            <w:vAlign w:val="center"/>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p>
        </w:tc>
        <w:tc>
          <w:tcPr>
            <w:tcW w:w="4962" w:type="dxa"/>
            <w:vMerge/>
            <w:tcBorders>
              <w:top w:val="nil"/>
              <w:left w:val="single" w:sz="4" w:space="0" w:color="auto"/>
              <w:bottom w:val="single" w:sz="4" w:space="0" w:color="000000"/>
              <w:right w:val="single" w:sz="4" w:space="0" w:color="auto"/>
            </w:tcBorders>
            <w:vAlign w:val="center"/>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тыс. руб.</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EAF1DD"/>
          </w:tcPr>
          <w:p w:rsidR="00B66820" w:rsidRPr="00002BBC" w:rsidRDefault="006575B8"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6 288,6</w:t>
            </w:r>
          </w:p>
        </w:tc>
      </w:tr>
      <w:tr w:rsidR="00B66820" w:rsidRPr="00002BBC" w:rsidTr="00963D25">
        <w:trPr>
          <w:trHeight w:val="315"/>
        </w:trPr>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56</w:t>
            </w:r>
          </w:p>
        </w:tc>
        <w:tc>
          <w:tcPr>
            <w:tcW w:w="4962" w:type="dxa"/>
            <w:vMerge w:val="restart"/>
            <w:tcBorders>
              <w:top w:val="nil"/>
              <w:left w:val="single" w:sz="4" w:space="0" w:color="auto"/>
              <w:bottom w:val="single" w:sz="4" w:space="0" w:color="000000"/>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нарушения при осуществлении государственных (муниципальных) закупок и закупок отдельными видами юридических лиц</w:t>
            </w:r>
          </w:p>
        </w:tc>
        <w:tc>
          <w:tcPr>
            <w:tcW w:w="1417" w:type="dxa"/>
            <w:tcBorders>
              <w:top w:val="nil"/>
              <w:left w:val="nil"/>
              <w:bottom w:val="nil"/>
              <w:right w:val="nil"/>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rsidR="00B66820" w:rsidRPr="00002BBC" w:rsidRDefault="001A5325"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single" w:sz="4" w:space="0" w:color="auto"/>
              <w:bottom w:val="single" w:sz="4" w:space="0" w:color="auto"/>
              <w:right w:val="single" w:sz="4" w:space="0" w:color="auto"/>
            </w:tcBorders>
            <w:shd w:val="clear" w:color="000000" w:fill="EAF1DD"/>
          </w:tcPr>
          <w:p w:rsidR="00B66820" w:rsidRPr="00002BBC" w:rsidRDefault="006575B8"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66820" w:rsidRPr="00002BBC" w:rsidTr="00963D25">
        <w:trPr>
          <w:trHeight w:val="315"/>
        </w:trPr>
        <w:tc>
          <w:tcPr>
            <w:tcW w:w="1134" w:type="dxa"/>
            <w:vMerge/>
            <w:tcBorders>
              <w:top w:val="nil"/>
              <w:left w:val="single" w:sz="4" w:space="0" w:color="auto"/>
              <w:bottom w:val="single" w:sz="4" w:space="0" w:color="000000"/>
              <w:right w:val="single" w:sz="4" w:space="0" w:color="auto"/>
            </w:tcBorders>
            <w:vAlign w:val="center"/>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p>
        </w:tc>
        <w:tc>
          <w:tcPr>
            <w:tcW w:w="4962" w:type="dxa"/>
            <w:vMerge/>
            <w:tcBorders>
              <w:top w:val="nil"/>
              <w:left w:val="single" w:sz="4" w:space="0" w:color="auto"/>
              <w:bottom w:val="single" w:sz="4" w:space="0" w:color="000000"/>
              <w:right w:val="single" w:sz="4" w:space="0" w:color="auto"/>
            </w:tcBorders>
            <w:vAlign w:val="center"/>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тыс. руб.</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F97D12" w:rsidP="001A5325">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66820" w:rsidRPr="00002BBC" w:rsidTr="00963D25">
        <w:trPr>
          <w:trHeight w:val="765"/>
        </w:trPr>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57</w:t>
            </w:r>
          </w:p>
        </w:tc>
        <w:tc>
          <w:tcPr>
            <w:tcW w:w="4962" w:type="dxa"/>
            <w:vMerge w:val="restart"/>
            <w:tcBorders>
              <w:top w:val="nil"/>
              <w:left w:val="single" w:sz="4" w:space="0" w:color="auto"/>
              <w:bottom w:val="single" w:sz="4" w:space="0" w:color="000000"/>
              <w:right w:val="single" w:sz="4" w:space="0" w:color="auto"/>
            </w:tcBorders>
            <w:shd w:val="clear" w:color="auto" w:fill="auto"/>
            <w:hideMark/>
          </w:tcPr>
          <w:p w:rsidR="00B66820" w:rsidRPr="00002BBC" w:rsidRDefault="00B66820" w:rsidP="00A30637">
            <w:pPr>
              <w:ind w:left="0" w:firstLine="0"/>
              <w:jc w:val="both"/>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нарушения в сфере деятельности государственных корпораций, государственных компаний, организаций с участием Российской Федерации в их уставных (складочных) капиталах и иных организаций, </w:t>
            </w:r>
            <w:r w:rsidRPr="00002BBC">
              <w:rPr>
                <w:rFonts w:ascii="Times New Roman" w:eastAsia="Times New Roman" w:hAnsi="Times New Roman" w:cs="Times New Roman"/>
                <w:sz w:val="24"/>
                <w:szCs w:val="24"/>
                <w:lang w:eastAsia="ru-RU"/>
              </w:rPr>
              <w:br/>
              <w:t xml:space="preserve">в том числе при использовании ими имущества, находящегося </w:t>
            </w:r>
            <w:r w:rsidRPr="00002BBC">
              <w:rPr>
                <w:rFonts w:ascii="Times New Roman" w:eastAsia="Times New Roman" w:hAnsi="Times New Roman" w:cs="Times New Roman"/>
                <w:sz w:val="24"/>
                <w:szCs w:val="24"/>
                <w:lang w:eastAsia="ru-RU"/>
              </w:rPr>
              <w:br/>
              <w:t>в государственной (муниципальной) собственности</w:t>
            </w:r>
          </w:p>
        </w:tc>
        <w:tc>
          <w:tcPr>
            <w:tcW w:w="1417" w:type="dxa"/>
            <w:tcBorders>
              <w:top w:val="nil"/>
              <w:left w:val="nil"/>
              <w:bottom w:val="nil"/>
              <w:right w:val="nil"/>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single" w:sz="4" w:space="0" w:color="auto"/>
              <w:bottom w:val="single" w:sz="4" w:space="0" w:color="auto"/>
              <w:right w:val="single" w:sz="4" w:space="0" w:color="auto"/>
            </w:tcBorders>
            <w:shd w:val="clear" w:color="000000" w:fill="EAF1DD"/>
            <w:vAlign w:val="center"/>
          </w:tcPr>
          <w:p w:rsidR="00B66820" w:rsidRPr="00002BBC" w:rsidRDefault="001A5325" w:rsidP="001A5325">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765"/>
        </w:trPr>
        <w:tc>
          <w:tcPr>
            <w:tcW w:w="1134" w:type="dxa"/>
            <w:vMerge/>
            <w:tcBorders>
              <w:top w:val="nil"/>
              <w:left w:val="single" w:sz="4" w:space="0" w:color="auto"/>
              <w:bottom w:val="single" w:sz="4" w:space="0" w:color="000000"/>
              <w:right w:val="single" w:sz="4" w:space="0" w:color="auto"/>
            </w:tcBorders>
            <w:vAlign w:val="center"/>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p>
        </w:tc>
        <w:tc>
          <w:tcPr>
            <w:tcW w:w="4962" w:type="dxa"/>
            <w:vMerge/>
            <w:tcBorders>
              <w:top w:val="nil"/>
              <w:left w:val="single" w:sz="4" w:space="0" w:color="auto"/>
              <w:bottom w:val="single" w:sz="4" w:space="0" w:color="000000"/>
              <w:right w:val="single" w:sz="4" w:space="0" w:color="auto"/>
            </w:tcBorders>
            <w:vAlign w:val="center"/>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тыс. руб.</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1A5325" w:rsidP="001A5325">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360"/>
        </w:trPr>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58</w:t>
            </w:r>
          </w:p>
        </w:tc>
        <w:tc>
          <w:tcPr>
            <w:tcW w:w="4962" w:type="dxa"/>
            <w:vMerge w:val="restart"/>
            <w:tcBorders>
              <w:top w:val="nil"/>
              <w:left w:val="single" w:sz="4" w:space="0" w:color="auto"/>
              <w:bottom w:val="single" w:sz="4" w:space="0" w:color="000000"/>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прочие</w:t>
            </w:r>
          </w:p>
        </w:tc>
        <w:tc>
          <w:tcPr>
            <w:tcW w:w="1417" w:type="dxa"/>
            <w:tcBorders>
              <w:top w:val="nil"/>
              <w:left w:val="nil"/>
              <w:bottom w:val="nil"/>
              <w:right w:val="nil"/>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275" w:type="dxa"/>
            <w:tcBorders>
              <w:top w:val="nil"/>
              <w:left w:val="single" w:sz="4" w:space="0" w:color="auto"/>
              <w:bottom w:val="single" w:sz="4" w:space="0" w:color="auto"/>
              <w:right w:val="single" w:sz="4" w:space="0" w:color="auto"/>
            </w:tcBorders>
            <w:shd w:val="clear" w:color="000000" w:fill="EAF1DD"/>
            <w:vAlign w:val="center"/>
          </w:tcPr>
          <w:p w:rsidR="00B66820" w:rsidRPr="00002BBC" w:rsidRDefault="006575B8" w:rsidP="001A5325">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506E1">
              <w:rPr>
                <w:rFonts w:ascii="Times New Roman" w:eastAsia="Times New Roman" w:hAnsi="Times New Roman" w:cs="Times New Roman"/>
                <w:sz w:val="24"/>
                <w:szCs w:val="24"/>
                <w:lang w:eastAsia="ru-RU"/>
              </w:rPr>
              <w:t>3</w:t>
            </w:r>
          </w:p>
        </w:tc>
      </w:tr>
      <w:tr w:rsidR="00B66820" w:rsidRPr="00002BBC" w:rsidTr="00963D25">
        <w:trPr>
          <w:trHeight w:val="360"/>
        </w:trPr>
        <w:tc>
          <w:tcPr>
            <w:tcW w:w="1134" w:type="dxa"/>
            <w:vMerge/>
            <w:tcBorders>
              <w:top w:val="nil"/>
              <w:left w:val="single" w:sz="4" w:space="0" w:color="auto"/>
              <w:bottom w:val="single" w:sz="4" w:space="0" w:color="000000"/>
              <w:right w:val="single" w:sz="4" w:space="0" w:color="auto"/>
            </w:tcBorders>
            <w:vAlign w:val="center"/>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p>
        </w:tc>
        <w:tc>
          <w:tcPr>
            <w:tcW w:w="4962" w:type="dxa"/>
            <w:vMerge/>
            <w:tcBorders>
              <w:top w:val="nil"/>
              <w:left w:val="single" w:sz="4" w:space="0" w:color="auto"/>
              <w:bottom w:val="single" w:sz="4" w:space="0" w:color="000000"/>
              <w:right w:val="single" w:sz="4" w:space="0" w:color="auto"/>
            </w:tcBorders>
            <w:vAlign w:val="center"/>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тыс. руб.</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229,8</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D506E1" w:rsidP="001A5325">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2 612,3</w:t>
            </w:r>
          </w:p>
        </w:tc>
      </w:tr>
      <w:tr w:rsidR="00B66820" w:rsidRPr="00002BBC" w:rsidTr="00963D25">
        <w:trPr>
          <w:trHeight w:val="315"/>
        </w:trPr>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59</w:t>
            </w:r>
          </w:p>
        </w:tc>
        <w:tc>
          <w:tcPr>
            <w:tcW w:w="4962" w:type="dxa"/>
            <w:vMerge w:val="restart"/>
            <w:tcBorders>
              <w:top w:val="nil"/>
              <w:left w:val="single" w:sz="4" w:space="0" w:color="auto"/>
              <w:bottom w:val="single" w:sz="4" w:space="0" w:color="000000"/>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Выявлено нецелевое использование бюджетных средств</w:t>
            </w:r>
          </w:p>
        </w:tc>
        <w:tc>
          <w:tcPr>
            <w:tcW w:w="1417" w:type="dxa"/>
            <w:tcBorders>
              <w:top w:val="nil"/>
              <w:left w:val="nil"/>
              <w:bottom w:val="nil"/>
              <w:right w:val="nil"/>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single" w:sz="4" w:space="0" w:color="auto"/>
              <w:bottom w:val="single" w:sz="4" w:space="0" w:color="auto"/>
              <w:right w:val="single" w:sz="4" w:space="0" w:color="auto"/>
            </w:tcBorders>
            <w:shd w:val="clear" w:color="000000" w:fill="EAF1DD"/>
            <w:vAlign w:val="center"/>
          </w:tcPr>
          <w:p w:rsidR="00B66820" w:rsidRPr="00002BBC" w:rsidRDefault="001A5325" w:rsidP="001A5325">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315"/>
        </w:trPr>
        <w:tc>
          <w:tcPr>
            <w:tcW w:w="1134" w:type="dxa"/>
            <w:vMerge/>
            <w:tcBorders>
              <w:top w:val="nil"/>
              <w:left w:val="single" w:sz="4" w:space="0" w:color="auto"/>
              <w:bottom w:val="single" w:sz="4" w:space="0" w:color="000000"/>
              <w:right w:val="single" w:sz="4" w:space="0" w:color="auto"/>
            </w:tcBorders>
            <w:vAlign w:val="center"/>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p>
        </w:tc>
        <w:tc>
          <w:tcPr>
            <w:tcW w:w="4962" w:type="dxa"/>
            <w:vMerge/>
            <w:tcBorders>
              <w:top w:val="nil"/>
              <w:left w:val="single" w:sz="4" w:space="0" w:color="auto"/>
              <w:bottom w:val="single" w:sz="4" w:space="0" w:color="000000"/>
              <w:right w:val="single" w:sz="4" w:space="0" w:color="auto"/>
            </w:tcBorders>
            <w:vAlign w:val="center"/>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тыс. руб.</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643A95" w:rsidP="001A5325">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66820" w:rsidRPr="00002BBC" w:rsidTr="00963D25">
        <w:trPr>
          <w:trHeight w:val="33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60</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Выявлено незаконное/ неправомерное использование бюджетных средств</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тыс. руб.</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643A95" w:rsidP="00A30637">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61</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Выявлено неэффективное использование бюджетных средств</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тыс. руб.</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643A95" w:rsidP="00643A95">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62</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Устранено выявленных нарушений, в том числе:</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тыс. руб.</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672DAD" w:rsidP="00001522">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4 349,6</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63</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возмещено средств в бюджеты всех уровней бюджетной системы РФ</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тыс. руб.</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643A95" w:rsidP="001A5325">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64</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Количество предложений, сформулированных по результатам мероприятий, из них:</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65382" w:rsidP="001A5325">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65</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учтено предложений в отчетном периоде</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65382" w:rsidP="001A5325">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910B7D" w:rsidRPr="00002BBC" w:rsidTr="00963D25">
        <w:trPr>
          <w:trHeight w:val="285"/>
        </w:trPr>
        <w:tc>
          <w:tcPr>
            <w:tcW w:w="10064" w:type="dxa"/>
            <w:gridSpan w:val="5"/>
            <w:tcBorders>
              <w:top w:val="nil"/>
              <w:left w:val="single" w:sz="4" w:space="0" w:color="auto"/>
              <w:bottom w:val="single" w:sz="4" w:space="0" w:color="auto"/>
              <w:right w:val="single" w:sz="4" w:space="0" w:color="auto"/>
            </w:tcBorders>
            <w:shd w:val="clear" w:color="000000" w:fill="D8D8D8"/>
            <w:noWrap/>
            <w:vAlign w:val="center"/>
            <w:hideMark/>
          </w:tcPr>
          <w:p w:rsidR="00910B7D" w:rsidRPr="00002BBC" w:rsidRDefault="00910B7D" w:rsidP="00910B7D">
            <w:pPr>
              <w:ind w:left="0" w:firstLine="0"/>
              <w:rPr>
                <w:rFonts w:ascii="Times New Roman" w:eastAsia="Times New Roman" w:hAnsi="Times New Roman" w:cs="Times New Roman"/>
                <w:b/>
                <w:bCs/>
                <w:sz w:val="24"/>
                <w:szCs w:val="24"/>
                <w:lang w:eastAsia="ru-RU"/>
              </w:rPr>
            </w:pPr>
            <w:r w:rsidRPr="00002BBC">
              <w:rPr>
                <w:rFonts w:ascii="Times New Roman" w:eastAsia="Times New Roman" w:hAnsi="Times New Roman" w:cs="Times New Roman"/>
                <w:b/>
                <w:bCs/>
                <w:sz w:val="24"/>
                <w:szCs w:val="24"/>
                <w:lang w:eastAsia="ru-RU"/>
              </w:rPr>
              <w:t>4.2. Представления </w:t>
            </w:r>
          </w:p>
        </w:tc>
      </w:tr>
      <w:tr w:rsidR="00B66820" w:rsidRPr="00002BBC" w:rsidTr="00963D25">
        <w:trPr>
          <w:trHeight w:val="54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66</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Внесено представлений всего, в том числе:</w:t>
            </w:r>
            <w:r w:rsidRPr="00002BBC">
              <w:rPr>
                <w:rFonts w:ascii="Times New Roman" w:eastAsia="Times New Roman" w:hAnsi="Times New Roman" w:cs="Times New Roman"/>
                <w:sz w:val="24"/>
                <w:szCs w:val="24"/>
                <w:lang w:eastAsia="ru-RU"/>
              </w:rPr>
              <w:br/>
              <w:t>(</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66=</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67+</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68+</w:t>
            </w:r>
            <w:r w:rsidR="005915DC">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69)</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vAlign w:val="center"/>
          </w:tcPr>
          <w:p w:rsidR="00B66820" w:rsidRPr="00002BBC" w:rsidRDefault="00D506E1" w:rsidP="00042B4C">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67</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количество представлений, выполненных в установленные сроки</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D506E1" w:rsidP="00042B4C">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6820" w:rsidRPr="00002BBC" w:rsidTr="00963D25">
        <w:trPr>
          <w:trHeight w:val="33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68</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DA6F2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количество представлений, срок выполнения которых не наступил</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D506E1" w:rsidP="00042B4C">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69</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количество представлений, не выполненных и выполненных не полностью </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0D7B18" w:rsidP="00042B4C">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10B7D" w:rsidRPr="00002BBC" w:rsidTr="00963D25">
        <w:trPr>
          <w:trHeight w:val="285"/>
        </w:trPr>
        <w:tc>
          <w:tcPr>
            <w:tcW w:w="10064" w:type="dxa"/>
            <w:gridSpan w:val="5"/>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10B7D" w:rsidRPr="00002BBC" w:rsidRDefault="00910B7D" w:rsidP="00910B7D">
            <w:pPr>
              <w:ind w:left="0" w:firstLine="0"/>
              <w:rPr>
                <w:rFonts w:ascii="Times New Roman" w:eastAsia="Times New Roman" w:hAnsi="Times New Roman" w:cs="Times New Roman"/>
                <w:b/>
                <w:bCs/>
                <w:sz w:val="24"/>
                <w:szCs w:val="24"/>
                <w:lang w:eastAsia="ru-RU"/>
              </w:rPr>
            </w:pPr>
            <w:r w:rsidRPr="00002BBC">
              <w:rPr>
                <w:rFonts w:ascii="Times New Roman" w:eastAsia="Times New Roman" w:hAnsi="Times New Roman" w:cs="Times New Roman"/>
                <w:b/>
                <w:bCs/>
                <w:sz w:val="24"/>
                <w:szCs w:val="24"/>
                <w:lang w:eastAsia="ru-RU"/>
              </w:rPr>
              <w:t>4.3. Предписания </w:t>
            </w:r>
          </w:p>
        </w:tc>
      </w:tr>
      <w:tr w:rsidR="00B66820" w:rsidRPr="00002BBC" w:rsidTr="00963D25">
        <w:trPr>
          <w:trHeight w:val="54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70</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Направлено предписаний всего, в том числе: </w:t>
            </w:r>
            <w:r w:rsidRPr="00002BBC">
              <w:rPr>
                <w:rFonts w:ascii="Times New Roman" w:eastAsia="Times New Roman" w:hAnsi="Times New Roman" w:cs="Times New Roman"/>
                <w:sz w:val="24"/>
                <w:szCs w:val="24"/>
                <w:lang w:eastAsia="ru-RU"/>
              </w:rPr>
              <w:br/>
              <w:t>(</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70=</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71+</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72+</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73)</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33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71</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количество предписаний, выполненных в установленные сроки</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22CB9"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33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72</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количество предписаний, сроки выполнения которых не наступили</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33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73</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количество предписаний, не выполненных и выполненных не полностью </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910B7D" w:rsidRPr="00002BBC" w:rsidTr="00963D25">
        <w:trPr>
          <w:trHeight w:val="300"/>
        </w:trPr>
        <w:tc>
          <w:tcPr>
            <w:tcW w:w="10064" w:type="dxa"/>
            <w:gridSpan w:val="5"/>
            <w:tcBorders>
              <w:top w:val="single" w:sz="4" w:space="0" w:color="auto"/>
              <w:left w:val="single" w:sz="4" w:space="0" w:color="auto"/>
              <w:bottom w:val="single" w:sz="4" w:space="0" w:color="auto"/>
              <w:right w:val="single" w:sz="4" w:space="0" w:color="auto"/>
            </w:tcBorders>
            <w:shd w:val="clear" w:color="000000" w:fill="D8D8D8"/>
            <w:noWrap/>
            <w:hideMark/>
          </w:tcPr>
          <w:p w:rsidR="00910B7D" w:rsidRPr="00002BBC" w:rsidRDefault="00910B7D" w:rsidP="00910B7D">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b/>
                <w:bCs/>
                <w:sz w:val="24"/>
                <w:szCs w:val="24"/>
                <w:lang w:eastAsia="ru-RU"/>
              </w:rPr>
              <w:t>4.4. Уведомления, информационные письма</w:t>
            </w:r>
            <w:r w:rsidRPr="00002BBC">
              <w:rPr>
                <w:rFonts w:ascii="Times New Roman" w:eastAsia="Times New Roman" w:hAnsi="Times New Roman" w:cs="Times New Roman"/>
                <w:sz w:val="24"/>
                <w:szCs w:val="24"/>
                <w:lang w:eastAsia="ru-RU"/>
              </w:rPr>
              <w:t> </w:t>
            </w:r>
          </w:p>
        </w:tc>
      </w:tr>
      <w:tr w:rsidR="00B66820" w:rsidRPr="00002BBC" w:rsidTr="00963D25">
        <w:trPr>
          <w:trHeight w:val="615"/>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74</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Количество направленных уведомлений о применении бюджетных мер принуждения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93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75</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Взыскано сумм в бесспорном порядке, приостановлено (сокращено) предоставление межбюджетных трансфертов по результатам рассмотрения уведомлений о применении бюджетных мер принуждения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тыс. руб.</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63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76</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Направлено информационных писем в органы местного самоуправления </w:t>
            </w:r>
            <w:r w:rsidRPr="00002BBC">
              <w:rPr>
                <w:rFonts w:ascii="Times New Roman" w:eastAsia="Times New Roman" w:hAnsi="Times New Roman" w:cs="Times New Roman"/>
                <w:sz w:val="24"/>
                <w:szCs w:val="24"/>
                <w:lang w:eastAsia="ru-RU"/>
              </w:rPr>
              <w:br/>
              <w:t>и объекты контроля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214036" w:rsidP="00484EA8">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10B7D" w:rsidRPr="00002BBC" w:rsidTr="00963D25">
        <w:trPr>
          <w:trHeight w:val="300"/>
        </w:trPr>
        <w:tc>
          <w:tcPr>
            <w:tcW w:w="10064" w:type="dxa"/>
            <w:gridSpan w:val="5"/>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10B7D" w:rsidRPr="00002BBC" w:rsidRDefault="00910B7D" w:rsidP="00963D25">
            <w:pPr>
              <w:ind w:left="0" w:firstLine="1026"/>
              <w:rPr>
                <w:rFonts w:ascii="Times New Roman" w:eastAsia="Times New Roman" w:hAnsi="Times New Roman" w:cs="Times New Roman"/>
                <w:b/>
                <w:bCs/>
                <w:i/>
                <w:iCs/>
                <w:sz w:val="24"/>
                <w:szCs w:val="24"/>
                <w:lang w:eastAsia="ru-RU"/>
              </w:rPr>
            </w:pPr>
            <w:r w:rsidRPr="00002BBC">
              <w:rPr>
                <w:rFonts w:ascii="Times New Roman" w:eastAsia="Times New Roman" w:hAnsi="Times New Roman" w:cs="Times New Roman"/>
                <w:b/>
                <w:bCs/>
                <w:sz w:val="24"/>
                <w:szCs w:val="24"/>
                <w:lang w:eastAsia="ru-RU"/>
              </w:rPr>
              <w:t>4.5. Принятые меры</w:t>
            </w:r>
          </w:p>
        </w:tc>
      </w:tr>
      <w:tr w:rsidR="00B66820" w:rsidRPr="00002BBC" w:rsidTr="00963D25">
        <w:trPr>
          <w:trHeight w:val="645"/>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77</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Количество материалов, направленных в органы прокуратуры и иные правоохранительные органы, всего, по результатам рассмотрения которых:</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78</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принято решений о возбуждении уголовного дела</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79</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принято решений об отказе в возбуждении уголовного дела</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80</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принято решений о прекращении уголовного дела</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81</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возбуждено дел об административных правонарушениях, по которым назначено административное наказание</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82</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внесено протестов, представлений, постановлений и предостережений по фактам нарушений закона</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83</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Возбуждено дел об административных правонарушениях контрольно-счетным органом</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15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84</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Количество дел об административных правонарушениях, возбужденных сотрудниками контрольно-счетного органа, по которым уполномоченными  органами вынесены постановления по делу об административном правонарушении с назначением административного наказания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645"/>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85</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Возбуждено дел об административных правонарушениях по обращениям КСО, направленным в уполномоченные органы</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86</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Привлечено лиц к административной ответственности по делам об административных правонарушениях, в том числе:</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человек</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243"/>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87</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должностных лиц</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человек</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88</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юридических лиц</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человек</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89</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Привлечено лиц к дисциплинарной ответственности</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человек</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484EA8" w:rsidP="00484EA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910B7D" w:rsidRPr="00002BBC" w:rsidTr="00963D25">
        <w:trPr>
          <w:trHeight w:val="315"/>
        </w:trPr>
        <w:tc>
          <w:tcPr>
            <w:tcW w:w="10064" w:type="dxa"/>
            <w:gridSpan w:val="5"/>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910B7D" w:rsidRPr="00002BBC" w:rsidRDefault="00910B7D" w:rsidP="00910B7D">
            <w:pPr>
              <w:ind w:left="0" w:firstLine="0"/>
              <w:rPr>
                <w:rFonts w:ascii="Times New Roman" w:eastAsia="Times New Roman" w:hAnsi="Times New Roman" w:cs="Times New Roman"/>
                <w:b/>
                <w:bCs/>
                <w:sz w:val="24"/>
                <w:szCs w:val="24"/>
                <w:lang w:eastAsia="ru-RU"/>
              </w:rPr>
            </w:pPr>
            <w:r w:rsidRPr="00002BBC">
              <w:rPr>
                <w:rFonts w:ascii="Times New Roman" w:eastAsia="Times New Roman" w:hAnsi="Times New Roman" w:cs="Times New Roman"/>
                <w:b/>
                <w:bCs/>
                <w:color w:val="FFFFFF" w:themeColor="background1"/>
                <w:sz w:val="24"/>
                <w:szCs w:val="24"/>
                <w:lang w:eastAsia="ru-RU"/>
              </w:rPr>
              <w:t>5. Взаимодействие</w:t>
            </w:r>
            <w:r w:rsidRPr="00002BBC">
              <w:rPr>
                <w:rFonts w:ascii="Times New Roman" w:eastAsia="Times New Roman" w:hAnsi="Times New Roman" w:cs="Times New Roman"/>
                <w:b/>
                <w:bCs/>
                <w:sz w:val="24"/>
                <w:szCs w:val="24"/>
                <w:lang w:eastAsia="ru-RU"/>
              </w:rPr>
              <w:t> </w:t>
            </w:r>
          </w:p>
        </w:tc>
      </w:tr>
      <w:tr w:rsidR="00B66820" w:rsidRPr="00002BBC" w:rsidTr="00963D25">
        <w:trPr>
          <w:trHeight w:val="54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90</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Заключено соглашений о взаимодействии, в том числе:</w:t>
            </w:r>
            <w:r w:rsidRPr="00002BBC">
              <w:rPr>
                <w:rFonts w:ascii="Times New Roman" w:eastAsia="Times New Roman" w:hAnsi="Times New Roman" w:cs="Times New Roman"/>
                <w:sz w:val="24"/>
                <w:szCs w:val="24"/>
                <w:lang w:eastAsia="ru-RU"/>
              </w:rPr>
              <w:br/>
              <w:t>(</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90=</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91+</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92+</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93+</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94+</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95+</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96+</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97+</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98)</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3</w:t>
            </w:r>
          </w:p>
        </w:tc>
        <w:tc>
          <w:tcPr>
            <w:tcW w:w="1275" w:type="dxa"/>
            <w:tcBorders>
              <w:top w:val="nil"/>
              <w:left w:val="nil"/>
              <w:bottom w:val="single" w:sz="4" w:space="0" w:color="auto"/>
              <w:right w:val="single" w:sz="4" w:space="0" w:color="auto"/>
            </w:tcBorders>
            <w:vAlign w:val="center"/>
          </w:tcPr>
          <w:p w:rsidR="00B66820" w:rsidRPr="00002BBC" w:rsidRDefault="00F119B3" w:rsidP="00F119B3">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3</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91</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со Счетной палатой Красноярского края </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tcPr>
          <w:p w:rsidR="00B66820" w:rsidRPr="00002BBC" w:rsidRDefault="00F119B3"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92</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 другими контрольно-счетными органами (кроме соглашений</w:t>
            </w:r>
            <w:r w:rsidRPr="00002BBC">
              <w:rPr>
                <w:rFonts w:ascii="Times New Roman" w:eastAsia="Times New Roman" w:hAnsi="Times New Roman" w:cs="Times New Roman"/>
                <w:sz w:val="24"/>
                <w:szCs w:val="24"/>
                <w:lang w:eastAsia="ru-RU"/>
              </w:rPr>
              <w:br/>
              <w:t>о проведении совместных, параллельных мероприятий)</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D506E1">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93</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 правоохранительными органами, прокуратурой</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F119B3" w:rsidP="00D506E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94</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 казначейством</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tcPr>
          <w:p w:rsidR="00B66820" w:rsidRPr="00002BBC" w:rsidRDefault="00F119B3"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95</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 налоговой службой</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tcPr>
          <w:p w:rsidR="00B66820" w:rsidRPr="00002BBC" w:rsidRDefault="00F119B3"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96</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 финансовым органом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F119B3" w:rsidP="00F119B3">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97</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  общественными органами и организациями</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tcPr>
          <w:p w:rsidR="00B66820" w:rsidRPr="00002BBC" w:rsidRDefault="00F119B3"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98</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  другими органами и организациями</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tcPr>
          <w:p w:rsidR="00B66820" w:rsidRPr="00002BBC" w:rsidRDefault="00F119B3"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33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99</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Количество поселений, входящих в состав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F119B3" w:rsidP="00F119B3">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B66820" w:rsidRPr="00002BBC" w:rsidTr="00963D25">
        <w:trPr>
          <w:trHeight w:val="9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100</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Количество действующих соглашений о передаче полномочий по осуществлению внешнего муниципального финансового контроля с уровня поселений на уровень района</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F119B3" w:rsidP="00F119B3">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0</w:t>
            </w:r>
          </w:p>
        </w:tc>
      </w:tr>
      <w:tr w:rsidR="00910B7D" w:rsidRPr="00002BBC" w:rsidTr="00963D25">
        <w:trPr>
          <w:trHeight w:val="315"/>
        </w:trPr>
        <w:tc>
          <w:tcPr>
            <w:tcW w:w="10064" w:type="dxa"/>
            <w:gridSpan w:val="5"/>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910B7D" w:rsidRPr="00002BBC" w:rsidRDefault="00910B7D" w:rsidP="00910B7D">
            <w:pPr>
              <w:ind w:left="0" w:firstLine="0"/>
              <w:rPr>
                <w:rFonts w:ascii="Times New Roman" w:eastAsia="Times New Roman" w:hAnsi="Times New Roman" w:cs="Times New Roman"/>
                <w:b/>
                <w:bCs/>
                <w:sz w:val="24"/>
                <w:szCs w:val="24"/>
                <w:lang w:eastAsia="ru-RU"/>
              </w:rPr>
            </w:pPr>
            <w:r w:rsidRPr="00002BBC">
              <w:rPr>
                <w:rFonts w:ascii="Times New Roman" w:eastAsia="Times New Roman" w:hAnsi="Times New Roman" w:cs="Times New Roman"/>
                <w:b/>
                <w:bCs/>
                <w:color w:val="FFFFFF" w:themeColor="background1"/>
                <w:sz w:val="24"/>
                <w:szCs w:val="24"/>
                <w:lang w:eastAsia="ru-RU"/>
              </w:rPr>
              <w:t>6. Стандартизация, классификация нарушений</w:t>
            </w:r>
            <w:r w:rsidRPr="00002BBC">
              <w:rPr>
                <w:rFonts w:ascii="Times New Roman" w:eastAsia="Times New Roman" w:hAnsi="Times New Roman" w:cs="Times New Roman"/>
                <w:b/>
                <w:bCs/>
                <w:sz w:val="24"/>
                <w:szCs w:val="24"/>
                <w:lang w:eastAsia="ru-RU"/>
              </w:rPr>
              <w:t> </w:t>
            </w:r>
          </w:p>
        </w:tc>
      </w:tr>
      <w:tr w:rsidR="00B66820" w:rsidRPr="00002BBC" w:rsidTr="00963D25">
        <w:trPr>
          <w:trHeight w:val="54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101</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F573E7">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Количество действующих стандартов, разработанных КСО, в том числе</w:t>
            </w:r>
            <w:r w:rsidRPr="00002BBC">
              <w:rPr>
                <w:rFonts w:ascii="Times New Roman" w:eastAsia="Times New Roman" w:hAnsi="Times New Roman" w:cs="Times New Roman"/>
                <w:sz w:val="24"/>
                <w:szCs w:val="24"/>
                <w:lang w:eastAsia="ru-RU"/>
              </w:rPr>
              <w:br/>
              <w:t>(</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101=</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102+</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103+</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104+</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105+</w:t>
            </w:r>
            <w:r w:rsidR="00F573E7">
              <w:rPr>
                <w:rFonts w:ascii="Times New Roman" w:eastAsia="Times New Roman" w:hAnsi="Times New Roman" w:cs="Times New Roman"/>
                <w:sz w:val="24"/>
                <w:szCs w:val="24"/>
                <w:lang w:eastAsia="ru-RU"/>
              </w:rPr>
              <w:t xml:space="preserve"> стр.</w:t>
            </w:r>
            <w:r w:rsidRPr="00002BBC">
              <w:rPr>
                <w:rFonts w:ascii="Times New Roman" w:eastAsia="Times New Roman" w:hAnsi="Times New Roman" w:cs="Times New Roman"/>
                <w:sz w:val="24"/>
                <w:szCs w:val="24"/>
                <w:lang w:eastAsia="ru-RU"/>
              </w:rPr>
              <w:t>106+</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107+</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108+</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109+</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110+</w:t>
            </w:r>
            <w:r w:rsidR="00F573E7">
              <w:rPr>
                <w:rFonts w:ascii="Times New Roman" w:eastAsia="Times New Roman" w:hAnsi="Times New Roman" w:cs="Times New Roman"/>
                <w:sz w:val="24"/>
                <w:szCs w:val="24"/>
                <w:lang w:eastAsia="ru-RU"/>
              </w:rPr>
              <w:t xml:space="preserve"> стр.</w:t>
            </w:r>
            <w:r w:rsidRPr="00002BBC">
              <w:rPr>
                <w:rFonts w:ascii="Times New Roman" w:eastAsia="Times New Roman" w:hAnsi="Times New Roman" w:cs="Times New Roman"/>
                <w:sz w:val="24"/>
                <w:szCs w:val="24"/>
                <w:lang w:eastAsia="ru-RU"/>
              </w:rPr>
              <w:t>111+</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112)</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12</w:t>
            </w:r>
          </w:p>
        </w:tc>
        <w:tc>
          <w:tcPr>
            <w:tcW w:w="1275" w:type="dxa"/>
            <w:tcBorders>
              <w:top w:val="nil"/>
              <w:left w:val="nil"/>
              <w:bottom w:val="single" w:sz="4" w:space="0" w:color="auto"/>
              <w:right w:val="single" w:sz="4" w:space="0" w:color="auto"/>
            </w:tcBorders>
            <w:vAlign w:val="center"/>
          </w:tcPr>
          <w:p w:rsidR="00B66820" w:rsidRPr="00002BBC" w:rsidRDefault="000B5D71" w:rsidP="000B5D7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12</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102</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по проведению контрольных мероприятий</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tcPr>
          <w:p w:rsidR="00B66820" w:rsidRPr="00002BBC" w:rsidRDefault="00F119B3"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103</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по  проведению экспертно-аналитических мероприятий</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B66820" w:rsidP="00EF3A0E">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104</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по  проведению аудита эффективности</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tcPr>
          <w:p w:rsidR="00B66820" w:rsidRPr="00002BBC" w:rsidRDefault="00F119B3"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105</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по  проведению аудита в сфере закупок</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tcPr>
          <w:p w:rsidR="00B66820" w:rsidRPr="00002BBC" w:rsidRDefault="00F119B3"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106</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по проведению внешней проверке годового отчета об исполнении местного бюджета</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F119B3" w:rsidP="00EF3A0E">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D506E1">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107</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по планированию работы контрольно-счетного органа</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F119B3" w:rsidP="00D506E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108</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по экспертизе проектов бюджетов на очередной финансовый год и плановый период</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F119B3" w:rsidP="00EF3A0E">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109</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по финансово-экономической экспертизе проектов муниципальных программ</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tcPr>
          <w:p w:rsidR="00B66820" w:rsidRPr="00002BBC" w:rsidRDefault="00F119B3"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110</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по проведению оперативного (текущего) контроля за исполнением местного бюджета</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B66820" w:rsidP="003056DB">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111</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по подготовке годового отчета о работе контрольно-счетного органа</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F119B3" w:rsidP="00EF3A0E">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112</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иных стандартов</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975CB"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5" w:type="dxa"/>
            <w:tcBorders>
              <w:top w:val="nil"/>
              <w:left w:val="nil"/>
              <w:bottom w:val="single" w:sz="4" w:space="0" w:color="auto"/>
              <w:right w:val="single" w:sz="4" w:space="0" w:color="auto"/>
            </w:tcBorders>
            <w:shd w:val="clear" w:color="000000" w:fill="EAF1DD"/>
          </w:tcPr>
          <w:p w:rsidR="00B66820" w:rsidRPr="00002BBC" w:rsidRDefault="003056DB"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4</w:t>
            </w:r>
          </w:p>
        </w:tc>
      </w:tr>
      <w:tr w:rsidR="00B66820" w:rsidRPr="00002BBC" w:rsidTr="00963D25">
        <w:trPr>
          <w:trHeight w:val="945"/>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113</w:t>
            </w:r>
          </w:p>
        </w:tc>
        <w:tc>
          <w:tcPr>
            <w:tcW w:w="4962" w:type="dxa"/>
            <w:tcBorders>
              <w:top w:val="nil"/>
              <w:left w:val="nil"/>
              <w:bottom w:val="single" w:sz="4" w:space="0" w:color="auto"/>
              <w:right w:val="single" w:sz="4" w:space="0" w:color="auto"/>
            </w:tcBorders>
            <w:shd w:val="clear" w:color="auto" w:fill="auto"/>
            <w:hideMark/>
          </w:tcPr>
          <w:p w:rsidR="00B66820"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Используется ли в работе Классификатор нарушений, рекомендованный </w:t>
            </w:r>
            <w:r w:rsidRPr="00002BBC">
              <w:rPr>
                <w:rFonts w:ascii="Times New Roman" w:eastAsia="Times New Roman" w:hAnsi="Times New Roman" w:cs="Times New Roman"/>
                <w:sz w:val="24"/>
                <w:szCs w:val="24"/>
                <w:lang w:eastAsia="ru-RU"/>
              </w:rPr>
              <w:br/>
              <w:t>к использованию Советом контрольно-счетных органов при Счетной палате РФ?</w:t>
            </w:r>
          </w:p>
          <w:p w:rsidR="00465382" w:rsidRPr="00002BBC" w:rsidRDefault="00465382" w:rsidP="004177D1">
            <w:pPr>
              <w:ind w:left="0" w:firstLine="0"/>
              <w:jc w:val="left"/>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0B5D71" w:rsidP="000B5D7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r>
      <w:tr w:rsidR="00910B7D" w:rsidRPr="00002BBC" w:rsidTr="00963D25">
        <w:trPr>
          <w:trHeight w:val="315"/>
        </w:trPr>
        <w:tc>
          <w:tcPr>
            <w:tcW w:w="10064" w:type="dxa"/>
            <w:gridSpan w:val="5"/>
            <w:tcBorders>
              <w:top w:val="nil"/>
              <w:left w:val="single" w:sz="4" w:space="0" w:color="auto"/>
              <w:bottom w:val="single" w:sz="4" w:space="0" w:color="auto"/>
              <w:right w:val="single" w:sz="4" w:space="0" w:color="auto"/>
            </w:tcBorders>
            <w:shd w:val="clear" w:color="000000" w:fill="808080"/>
            <w:noWrap/>
            <w:vAlign w:val="center"/>
            <w:hideMark/>
          </w:tcPr>
          <w:p w:rsidR="00910B7D" w:rsidRPr="00002BBC" w:rsidRDefault="00910B7D" w:rsidP="00910B7D">
            <w:pPr>
              <w:ind w:left="0" w:firstLine="0"/>
              <w:rPr>
                <w:rFonts w:ascii="Times New Roman" w:eastAsia="Times New Roman" w:hAnsi="Times New Roman" w:cs="Times New Roman"/>
                <w:b/>
                <w:bCs/>
                <w:sz w:val="24"/>
                <w:szCs w:val="24"/>
                <w:lang w:eastAsia="ru-RU"/>
              </w:rPr>
            </w:pPr>
            <w:r w:rsidRPr="00002BBC">
              <w:rPr>
                <w:rFonts w:ascii="Times New Roman" w:eastAsia="Times New Roman" w:hAnsi="Times New Roman" w:cs="Times New Roman"/>
                <w:b/>
                <w:bCs/>
                <w:color w:val="FFFFFF" w:themeColor="background1"/>
                <w:sz w:val="24"/>
                <w:szCs w:val="24"/>
                <w:lang w:eastAsia="ru-RU"/>
              </w:rPr>
              <w:t>7. Гласность</w:t>
            </w:r>
            <w:r w:rsidRPr="00002BBC">
              <w:rPr>
                <w:rFonts w:ascii="Times New Roman" w:eastAsia="Times New Roman" w:hAnsi="Times New Roman" w:cs="Times New Roman"/>
                <w:b/>
                <w:bCs/>
                <w:sz w:val="24"/>
                <w:szCs w:val="24"/>
                <w:lang w:eastAsia="ru-RU"/>
              </w:rPr>
              <w:t> </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114</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Количество публикаций о деятельности КСО в СМИ (телевидение, радио, интернет)</w:t>
            </w:r>
          </w:p>
        </w:tc>
        <w:tc>
          <w:tcPr>
            <w:tcW w:w="1417"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975CB"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D506E1" w:rsidP="00577EBD">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115</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Информация о сайте КСО</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х</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х</w:t>
            </w:r>
          </w:p>
        </w:tc>
        <w:tc>
          <w:tcPr>
            <w:tcW w:w="1275" w:type="dxa"/>
            <w:tcBorders>
              <w:top w:val="nil"/>
              <w:left w:val="nil"/>
              <w:bottom w:val="single" w:sz="4" w:space="0" w:color="auto"/>
              <w:right w:val="single" w:sz="4" w:space="0" w:color="auto"/>
            </w:tcBorders>
          </w:tcPr>
          <w:p w:rsidR="00B66820" w:rsidRPr="00002BBC" w:rsidRDefault="000B5D71"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х</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116</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наличие собственного сайта</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нет</w:t>
            </w:r>
          </w:p>
        </w:tc>
        <w:tc>
          <w:tcPr>
            <w:tcW w:w="1275" w:type="dxa"/>
            <w:tcBorders>
              <w:top w:val="nil"/>
              <w:left w:val="nil"/>
              <w:bottom w:val="single" w:sz="4" w:space="0" w:color="auto"/>
              <w:right w:val="single" w:sz="4" w:space="0" w:color="auto"/>
            </w:tcBorders>
            <w:shd w:val="clear" w:color="000000" w:fill="EAF1DD"/>
          </w:tcPr>
          <w:p w:rsidR="00B66820" w:rsidRPr="00002BBC" w:rsidRDefault="000B5D71"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нет</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117</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наличие страницы на сайте представительного органа</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0B5D71" w:rsidP="000B5D7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118</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ссылка на сайт (страницу) контрольно-счетного органа (указать ссылку)</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х</w:t>
            </w:r>
          </w:p>
        </w:tc>
        <w:tc>
          <w:tcPr>
            <w:tcW w:w="1276" w:type="dxa"/>
            <w:tcBorders>
              <w:top w:val="nil"/>
              <w:left w:val="nil"/>
              <w:bottom w:val="single" w:sz="4" w:space="0" w:color="auto"/>
              <w:right w:val="single" w:sz="4" w:space="0" w:color="auto"/>
            </w:tcBorders>
            <w:shd w:val="clear" w:color="000000" w:fill="EAF1DD"/>
            <w:vAlign w:val="center"/>
            <w:hideMark/>
          </w:tcPr>
          <w:p w:rsidR="00A975CB" w:rsidRPr="00002BBC" w:rsidRDefault="00A975CB" w:rsidP="00A975CB">
            <w:pPr>
              <w:ind w:left="0" w:firstLine="0"/>
              <w:jc w:val="right"/>
              <w:rPr>
                <w:rFonts w:ascii="Times New Roman" w:eastAsia="Times New Roman" w:hAnsi="Times New Roman" w:cs="Times New Roman"/>
                <w:i/>
                <w:iCs/>
                <w:sz w:val="24"/>
                <w:szCs w:val="24"/>
                <w:lang w:eastAsia="ru-RU"/>
              </w:rPr>
            </w:pPr>
            <w:r w:rsidRPr="00002BBC">
              <w:rPr>
                <w:rFonts w:ascii="Times New Roman" w:eastAsia="Times New Roman" w:hAnsi="Times New Roman" w:cs="Times New Roman"/>
                <w:i/>
                <w:iCs/>
                <w:sz w:val="24"/>
                <w:szCs w:val="24"/>
                <w:lang w:eastAsia="ru-RU"/>
              </w:rPr>
              <w:t>Сайт</w:t>
            </w:r>
          </w:p>
          <w:p w:rsidR="00B66820" w:rsidRPr="00002BBC" w:rsidRDefault="00A975CB" w:rsidP="00A975CB">
            <w:pPr>
              <w:ind w:left="0" w:firstLine="0"/>
              <w:jc w:val="right"/>
              <w:rPr>
                <w:rFonts w:ascii="Times New Roman" w:eastAsia="Times New Roman" w:hAnsi="Times New Roman" w:cs="Times New Roman"/>
                <w:i/>
                <w:iCs/>
                <w:sz w:val="24"/>
                <w:szCs w:val="24"/>
                <w:lang w:eastAsia="ru-RU"/>
              </w:rPr>
            </w:pPr>
            <w:r w:rsidRPr="00002BBC">
              <w:rPr>
                <w:rFonts w:ascii="Times New Roman" w:eastAsia="Times New Roman" w:hAnsi="Times New Roman" w:cs="Times New Roman"/>
                <w:i/>
                <w:iCs/>
                <w:sz w:val="24"/>
                <w:szCs w:val="24"/>
                <w:lang w:eastAsia="ru-RU"/>
              </w:rPr>
              <w:t>МО Северо-Енисейский район</w:t>
            </w:r>
          </w:p>
        </w:tc>
        <w:tc>
          <w:tcPr>
            <w:tcW w:w="1275" w:type="dxa"/>
            <w:tcBorders>
              <w:top w:val="nil"/>
              <w:left w:val="nil"/>
              <w:bottom w:val="single" w:sz="4" w:space="0" w:color="auto"/>
              <w:right w:val="single" w:sz="4" w:space="0" w:color="auto"/>
            </w:tcBorders>
            <w:shd w:val="clear" w:color="000000" w:fill="EAF1DD"/>
          </w:tcPr>
          <w:p w:rsidR="00DF74BB" w:rsidRPr="00002BBC" w:rsidRDefault="00DF74BB" w:rsidP="00DF74BB">
            <w:pPr>
              <w:ind w:left="0" w:firstLine="0"/>
              <w:jc w:val="right"/>
              <w:rPr>
                <w:rFonts w:ascii="Times New Roman" w:eastAsia="Times New Roman" w:hAnsi="Times New Roman" w:cs="Times New Roman"/>
                <w:i/>
                <w:iCs/>
                <w:sz w:val="24"/>
                <w:szCs w:val="24"/>
                <w:lang w:eastAsia="ru-RU"/>
              </w:rPr>
            </w:pPr>
            <w:r w:rsidRPr="00002BBC">
              <w:rPr>
                <w:rFonts w:ascii="Times New Roman" w:eastAsia="Times New Roman" w:hAnsi="Times New Roman" w:cs="Times New Roman"/>
                <w:i/>
                <w:iCs/>
                <w:sz w:val="24"/>
                <w:szCs w:val="24"/>
                <w:lang w:eastAsia="ru-RU"/>
              </w:rPr>
              <w:t>Сайт</w:t>
            </w:r>
          </w:p>
          <w:p w:rsidR="00B66820" w:rsidRPr="00002BBC" w:rsidRDefault="00DF74BB" w:rsidP="00DF74BB">
            <w:pPr>
              <w:ind w:left="0" w:firstLine="0"/>
              <w:jc w:val="right"/>
              <w:rPr>
                <w:rFonts w:ascii="Times New Roman" w:eastAsia="Times New Roman" w:hAnsi="Times New Roman" w:cs="Times New Roman"/>
                <w:i/>
                <w:iCs/>
                <w:sz w:val="24"/>
                <w:szCs w:val="24"/>
                <w:lang w:eastAsia="ru-RU"/>
              </w:rPr>
            </w:pPr>
            <w:r w:rsidRPr="00002BBC">
              <w:rPr>
                <w:rFonts w:ascii="Times New Roman" w:eastAsia="Times New Roman" w:hAnsi="Times New Roman" w:cs="Times New Roman"/>
                <w:i/>
                <w:iCs/>
                <w:sz w:val="24"/>
                <w:szCs w:val="24"/>
                <w:lang w:eastAsia="ru-RU"/>
              </w:rPr>
              <w:t xml:space="preserve">МО Северо-Енисейский район </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119</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Информационное наполнение сайта (страницы сайта) КСО, наличие:</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х</w:t>
            </w:r>
          </w:p>
        </w:tc>
        <w:tc>
          <w:tcPr>
            <w:tcW w:w="1276" w:type="dxa"/>
            <w:tcBorders>
              <w:top w:val="nil"/>
              <w:left w:val="nil"/>
              <w:bottom w:val="single" w:sz="4" w:space="0" w:color="auto"/>
              <w:right w:val="single" w:sz="4" w:space="0" w:color="auto"/>
            </w:tcBorders>
            <w:shd w:val="clear" w:color="auto" w:fill="auto"/>
            <w:noWrap/>
            <w:vAlign w:val="center"/>
            <w:hideMark/>
          </w:tcPr>
          <w:p w:rsidR="000B5D71" w:rsidRPr="00002BBC" w:rsidRDefault="000B5D71" w:rsidP="004177D1">
            <w:pPr>
              <w:ind w:left="0" w:firstLine="0"/>
              <w:jc w:val="right"/>
              <w:rPr>
                <w:rFonts w:ascii="Times New Roman" w:eastAsia="Times New Roman" w:hAnsi="Times New Roman" w:cs="Times New Roman"/>
                <w:sz w:val="24"/>
                <w:szCs w:val="24"/>
                <w:lang w:eastAsia="ru-RU"/>
              </w:rPr>
            </w:pPr>
          </w:p>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х</w:t>
            </w:r>
          </w:p>
        </w:tc>
        <w:tc>
          <w:tcPr>
            <w:tcW w:w="1275" w:type="dxa"/>
            <w:tcBorders>
              <w:top w:val="nil"/>
              <w:left w:val="nil"/>
              <w:bottom w:val="single" w:sz="4" w:space="0" w:color="auto"/>
              <w:right w:val="single" w:sz="4" w:space="0" w:color="auto"/>
            </w:tcBorders>
          </w:tcPr>
          <w:p w:rsidR="000B5D71" w:rsidRPr="00002BBC" w:rsidRDefault="000B5D71" w:rsidP="000B5D71">
            <w:pPr>
              <w:ind w:left="0" w:firstLine="0"/>
              <w:jc w:val="right"/>
              <w:rPr>
                <w:rFonts w:ascii="Times New Roman" w:eastAsia="Times New Roman" w:hAnsi="Times New Roman" w:cs="Times New Roman"/>
                <w:sz w:val="24"/>
                <w:szCs w:val="24"/>
                <w:lang w:eastAsia="ru-RU"/>
              </w:rPr>
            </w:pPr>
          </w:p>
          <w:p w:rsidR="00B66820" w:rsidRPr="00002BBC" w:rsidRDefault="000B5D71" w:rsidP="000B5D7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х</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120</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контактная информация (адрес,телефоны,ФИО сотрудников КСО и т.д.)</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E07E36" w:rsidP="00E07E36">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121</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нормативные правовые акты </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c>
          <w:tcPr>
            <w:tcW w:w="1275" w:type="dxa"/>
            <w:tcBorders>
              <w:top w:val="nil"/>
              <w:left w:val="nil"/>
              <w:bottom w:val="single" w:sz="4" w:space="0" w:color="auto"/>
              <w:right w:val="single" w:sz="4" w:space="0" w:color="auto"/>
            </w:tcBorders>
            <w:shd w:val="clear" w:color="000000" w:fill="EAF1DD"/>
          </w:tcPr>
          <w:p w:rsidR="00B66820" w:rsidRPr="00002BBC" w:rsidRDefault="00E07E36"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122</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стандарты</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c>
          <w:tcPr>
            <w:tcW w:w="1275" w:type="dxa"/>
            <w:tcBorders>
              <w:top w:val="nil"/>
              <w:left w:val="nil"/>
              <w:bottom w:val="single" w:sz="4" w:space="0" w:color="auto"/>
              <w:right w:val="single" w:sz="4" w:space="0" w:color="auto"/>
            </w:tcBorders>
            <w:shd w:val="clear" w:color="000000" w:fill="EAF1DD"/>
          </w:tcPr>
          <w:p w:rsidR="00B66820" w:rsidRPr="00002BBC" w:rsidRDefault="00E07E36"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123</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годовые планы работы КСО</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c>
          <w:tcPr>
            <w:tcW w:w="1275" w:type="dxa"/>
            <w:tcBorders>
              <w:top w:val="nil"/>
              <w:left w:val="nil"/>
              <w:bottom w:val="single" w:sz="4" w:space="0" w:color="auto"/>
              <w:right w:val="single" w:sz="4" w:space="0" w:color="auto"/>
            </w:tcBorders>
            <w:shd w:val="clear" w:color="000000" w:fill="EAF1DD"/>
          </w:tcPr>
          <w:p w:rsidR="00B66820" w:rsidRPr="00002BBC" w:rsidRDefault="00E07E36"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124</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годовые отчеты о работе КСО</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c>
          <w:tcPr>
            <w:tcW w:w="1275" w:type="dxa"/>
            <w:tcBorders>
              <w:top w:val="nil"/>
              <w:left w:val="nil"/>
              <w:bottom w:val="single" w:sz="4" w:space="0" w:color="auto"/>
              <w:right w:val="single" w:sz="4" w:space="0" w:color="auto"/>
            </w:tcBorders>
            <w:shd w:val="clear" w:color="000000" w:fill="EAF1DD"/>
          </w:tcPr>
          <w:p w:rsidR="00B66820" w:rsidRPr="00002BBC" w:rsidRDefault="00E07E36"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125</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информация о результатах проведенных контрольных и экспертно-аналитических мероприятий</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975CB"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207E38" w:rsidP="00E07E36">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126</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новости</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нет</w:t>
            </w:r>
          </w:p>
        </w:tc>
        <w:tc>
          <w:tcPr>
            <w:tcW w:w="1275" w:type="dxa"/>
            <w:tcBorders>
              <w:top w:val="nil"/>
              <w:left w:val="nil"/>
              <w:bottom w:val="single" w:sz="4" w:space="0" w:color="auto"/>
              <w:right w:val="single" w:sz="4" w:space="0" w:color="auto"/>
            </w:tcBorders>
            <w:shd w:val="clear" w:color="000000" w:fill="EAF1DD"/>
          </w:tcPr>
          <w:p w:rsidR="00B66820" w:rsidRPr="00002BBC" w:rsidRDefault="00E07E36"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нет</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127</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информация о кадровом обеспечении</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нет</w:t>
            </w:r>
          </w:p>
        </w:tc>
        <w:tc>
          <w:tcPr>
            <w:tcW w:w="1275" w:type="dxa"/>
            <w:tcBorders>
              <w:top w:val="nil"/>
              <w:left w:val="nil"/>
              <w:bottom w:val="single" w:sz="4" w:space="0" w:color="auto"/>
              <w:right w:val="single" w:sz="4" w:space="0" w:color="auto"/>
            </w:tcBorders>
            <w:shd w:val="clear" w:color="000000" w:fill="EAF1DD"/>
          </w:tcPr>
          <w:p w:rsidR="00B66820" w:rsidRPr="00002BBC" w:rsidRDefault="00E07E36"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нет</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128</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информация о работе КСО с обращениями</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нет</w:t>
            </w:r>
          </w:p>
        </w:tc>
        <w:tc>
          <w:tcPr>
            <w:tcW w:w="1275" w:type="dxa"/>
            <w:tcBorders>
              <w:top w:val="nil"/>
              <w:left w:val="nil"/>
              <w:bottom w:val="single" w:sz="4" w:space="0" w:color="auto"/>
              <w:right w:val="single" w:sz="4" w:space="0" w:color="auto"/>
            </w:tcBorders>
            <w:shd w:val="clear" w:color="000000" w:fill="EAF1DD"/>
          </w:tcPr>
          <w:p w:rsidR="00B66820" w:rsidRPr="00002BBC" w:rsidRDefault="00E07E36"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нет</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129</w:t>
            </w:r>
          </w:p>
        </w:tc>
        <w:tc>
          <w:tcPr>
            <w:tcW w:w="4962" w:type="dxa"/>
            <w:tcBorders>
              <w:top w:val="nil"/>
              <w:left w:val="nil"/>
              <w:bottom w:val="single" w:sz="4" w:space="0" w:color="auto"/>
              <w:right w:val="single" w:sz="4" w:space="0" w:color="auto"/>
            </w:tcBorders>
            <w:shd w:val="clear" w:color="auto" w:fill="auto"/>
            <w:vAlign w:val="bottom"/>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информация по вопросам противодействия коррупции</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нет</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E07E36" w:rsidP="00E07E36">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нет</w:t>
            </w:r>
          </w:p>
        </w:tc>
      </w:tr>
      <w:tr w:rsidR="00910B7D" w:rsidRPr="00002BBC" w:rsidTr="00963D25">
        <w:trPr>
          <w:trHeight w:val="315"/>
        </w:trPr>
        <w:tc>
          <w:tcPr>
            <w:tcW w:w="10064" w:type="dxa"/>
            <w:gridSpan w:val="5"/>
            <w:tcBorders>
              <w:top w:val="nil"/>
              <w:left w:val="single" w:sz="4" w:space="0" w:color="auto"/>
              <w:bottom w:val="single" w:sz="4" w:space="0" w:color="auto"/>
              <w:right w:val="single" w:sz="4" w:space="0" w:color="auto"/>
            </w:tcBorders>
            <w:shd w:val="clear" w:color="000000" w:fill="808080"/>
            <w:noWrap/>
            <w:vAlign w:val="center"/>
            <w:hideMark/>
          </w:tcPr>
          <w:p w:rsidR="00910B7D" w:rsidRPr="00910B7D" w:rsidRDefault="00910B7D" w:rsidP="00910B7D">
            <w:pPr>
              <w:ind w:left="0" w:firstLine="0"/>
              <w:rPr>
                <w:rFonts w:ascii="Times New Roman" w:eastAsia="Times New Roman" w:hAnsi="Times New Roman" w:cs="Times New Roman"/>
                <w:b/>
                <w:bCs/>
                <w:sz w:val="24"/>
                <w:szCs w:val="24"/>
                <w:lang w:eastAsia="ru-RU"/>
              </w:rPr>
            </w:pPr>
            <w:r w:rsidRPr="00910B7D">
              <w:rPr>
                <w:rFonts w:ascii="Times New Roman" w:eastAsia="Times New Roman" w:hAnsi="Times New Roman" w:cs="Times New Roman"/>
                <w:b/>
                <w:bCs/>
                <w:color w:val="FFFFFF" w:themeColor="background1"/>
                <w:sz w:val="24"/>
                <w:szCs w:val="24"/>
                <w:lang w:eastAsia="ru-RU"/>
              </w:rPr>
              <w:t>8. Справочная информация</w:t>
            </w:r>
          </w:p>
          <w:p w:rsidR="00910B7D" w:rsidRPr="00002BBC" w:rsidRDefault="00910B7D" w:rsidP="004177D1">
            <w:pPr>
              <w:ind w:left="0" w:firstLine="0"/>
              <w:jc w:val="right"/>
              <w:rPr>
                <w:rFonts w:ascii="Times New Roman" w:eastAsia="Times New Roman" w:hAnsi="Times New Roman" w:cs="Times New Roman"/>
                <w:b/>
                <w:bCs/>
                <w:sz w:val="24"/>
                <w:szCs w:val="24"/>
                <w:lang w:eastAsia="ru-RU"/>
              </w:rPr>
            </w:pPr>
            <w:r w:rsidRPr="00002BBC">
              <w:rPr>
                <w:rFonts w:ascii="Times New Roman" w:eastAsia="Times New Roman" w:hAnsi="Times New Roman" w:cs="Times New Roman"/>
                <w:b/>
                <w:bCs/>
                <w:sz w:val="24"/>
                <w:szCs w:val="24"/>
                <w:lang w:eastAsia="ru-RU"/>
              </w:rPr>
              <w:t> </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130</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Правовой статус КСО (в соответствии с Уставом МО, положением о КСО):</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х</w:t>
            </w:r>
          </w:p>
        </w:tc>
        <w:tc>
          <w:tcPr>
            <w:tcW w:w="1276" w:type="dxa"/>
            <w:tcBorders>
              <w:top w:val="nil"/>
              <w:left w:val="nil"/>
              <w:bottom w:val="single" w:sz="4" w:space="0" w:color="auto"/>
              <w:right w:val="single" w:sz="4" w:space="0" w:color="auto"/>
            </w:tcBorders>
            <w:shd w:val="clear" w:color="auto" w:fill="auto"/>
            <w:noWrap/>
            <w:vAlign w:val="center"/>
            <w:hideMark/>
          </w:tcPr>
          <w:p w:rsidR="00E07E36" w:rsidRPr="00002BBC" w:rsidRDefault="00E07E36" w:rsidP="004177D1">
            <w:pPr>
              <w:ind w:left="0" w:firstLine="0"/>
              <w:jc w:val="right"/>
              <w:rPr>
                <w:rFonts w:ascii="Times New Roman" w:eastAsia="Times New Roman" w:hAnsi="Times New Roman" w:cs="Times New Roman"/>
                <w:sz w:val="24"/>
                <w:szCs w:val="24"/>
                <w:lang w:eastAsia="ru-RU"/>
              </w:rPr>
            </w:pPr>
          </w:p>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х</w:t>
            </w:r>
          </w:p>
        </w:tc>
        <w:tc>
          <w:tcPr>
            <w:tcW w:w="1275" w:type="dxa"/>
            <w:tcBorders>
              <w:top w:val="nil"/>
              <w:left w:val="nil"/>
              <w:bottom w:val="single" w:sz="4" w:space="0" w:color="auto"/>
              <w:right w:val="single" w:sz="4" w:space="0" w:color="auto"/>
            </w:tcBorders>
          </w:tcPr>
          <w:p w:rsidR="00E07E36" w:rsidRPr="00002BBC" w:rsidRDefault="00E07E36" w:rsidP="004177D1">
            <w:pPr>
              <w:ind w:left="0" w:firstLine="0"/>
              <w:jc w:val="right"/>
              <w:rPr>
                <w:rFonts w:ascii="Times New Roman" w:eastAsia="Times New Roman" w:hAnsi="Times New Roman" w:cs="Times New Roman"/>
                <w:sz w:val="24"/>
                <w:szCs w:val="24"/>
                <w:lang w:eastAsia="ru-RU"/>
              </w:rPr>
            </w:pPr>
          </w:p>
          <w:p w:rsidR="00B66820" w:rsidRPr="00002BBC" w:rsidRDefault="00E07E36"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х</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131</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КСО – юридическое лицо </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c>
          <w:tcPr>
            <w:tcW w:w="1275" w:type="dxa"/>
            <w:tcBorders>
              <w:top w:val="nil"/>
              <w:left w:val="nil"/>
              <w:bottom w:val="single" w:sz="4" w:space="0" w:color="auto"/>
              <w:right w:val="single" w:sz="4" w:space="0" w:color="auto"/>
            </w:tcBorders>
            <w:shd w:val="clear" w:color="000000" w:fill="EAF1DD"/>
          </w:tcPr>
          <w:p w:rsidR="00B66820" w:rsidRPr="00002BBC" w:rsidRDefault="00E07E36"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132</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КСО – орган в структуре представительного органа местного самоуправления без образования юридического лица  </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нет</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E07E36" w:rsidP="00E07E36">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нет</w:t>
            </w:r>
          </w:p>
        </w:tc>
      </w:tr>
      <w:tr w:rsidR="00B66820" w:rsidRPr="00002BBC" w:rsidTr="00963D25">
        <w:trPr>
          <w:trHeight w:val="33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133</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контролер-ревизор представительного органа местного самоуправления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нет</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E07E36" w:rsidP="005526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нет</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134</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Входит ли контрольно-счетный орган в состав:</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х</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х</w:t>
            </w:r>
          </w:p>
        </w:tc>
        <w:tc>
          <w:tcPr>
            <w:tcW w:w="1275" w:type="dxa"/>
            <w:tcBorders>
              <w:top w:val="nil"/>
              <w:left w:val="nil"/>
              <w:bottom w:val="single" w:sz="4" w:space="0" w:color="auto"/>
              <w:right w:val="single" w:sz="4" w:space="0" w:color="auto"/>
            </w:tcBorders>
          </w:tcPr>
          <w:p w:rsidR="00B66820" w:rsidRPr="00002BBC" w:rsidRDefault="00207E38"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х</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135</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Союза муниципальных контрольно-счетных органов Российской Федерации (СМКСО)</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нет</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207E38" w:rsidP="00207E3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нет</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136</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Совета контрольно-счетных органов Красноярского края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да/нет</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207E38" w:rsidP="00207E3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да</w:t>
            </w:r>
          </w:p>
        </w:tc>
      </w:tr>
      <w:tr w:rsidR="00B66820" w:rsidRPr="00002BBC" w:rsidTr="00963D25">
        <w:trPr>
          <w:trHeight w:val="84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137</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Штатная численность сотрудников на конец отчетного периода, в том числе замещающих:        </w:t>
            </w:r>
            <w:r w:rsidRPr="00002BBC">
              <w:rPr>
                <w:rFonts w:ascii="Times New Roman" w:eastAsia="Times New Roman" w:hAnsi="Times New Roman" w:cs="Times New Roman"/>
                <w:sz w:val="24"/>
                <w:szCs w:val="24"/>
                <w:lang w:eastAsia="ru-RU"/>
              </w:rPr>
              <w:br/>
              <w:t>(</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137=</w:t>
            </w:r>
            <w:r w:rsidR="00F573E7">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138+</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142+</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148)</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2</w:t>
            </w:r>
          </w:p>
        </w:tc>
        <w:tc>
          <w:tcPr>
            <w:tcW w:w="1275" w:type="dxa"/>
            <w:tcBorders>
              <w:top w:val="nil"/>
              <w:left w:val="nil"/>
              <w:bottom w:val="single" w:sz="4" w:space="0" w:color="auto"/>
              <w:right w:val="single" w:sz="4" w:space="0" w:color="auto"/>
            </w:tcBorders>
            <w:vAlign w:val="center"/>
          </w:tcPr>
          <w:p w:rsidR="00B66820" w:rsidRPr="00002BBC" w:rsidRDefault="00207E38" w:rsidP="00207E3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2</w:t>
            </w:r>
          </w:p>
        </w:tc>
      </w:tr>
      <w:tr w:rsidR="00B66820" w:rsidRPr="00002BBC" w:rsidTr="00963D25">
        <w:trPr>
          <w:trHeight w:val="54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138</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муниципальную должность</w:t>
            </w:r>
            <w:r w:rsidRPr="00002BBC">
              <w:rPr>
                <w:rFonts w:ascii="Times New Roman" w:eastAsia="Times New Roman" w:hAnsi="Times New Roman" w:cs="Times New Roman"/>
                <w:sz w:val="24"/>
                <w:szCs w:val="24"/>
                <w:lang w:eastAsia="ru-RU"/>
              </w:rPr>
              <w:br/>
              <w:t>(</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138=</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139+</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140+</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141)</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2</w:t>
            </w:r>
          </w:p>
        </w:tc>
        <w:tc>
          <w:tcPr>
            <w:tcW w:w="1275" w:type="dxa"/>
            <w:tcBorders>
              <w:top w:val="nil"/>
              <w:left w:val="nil"/>
              <w:bottom w:val="single" w:sz="4" w:space="0" w:color="auto"/>
              <w:right w:val="single" w:sz="4" w:space="0" w:color="auto"/>
            </w:tcBorders>
            <w:vAlign w:val="center"/>
          </w:tcPr>
          <w:p w:rsidR="00B66820" w:rsidRPr="00002BBC" w:rsidRDefault="00207E38" w:rsidP="00207E3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2</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139</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председатель</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1 </w:t>
            </w:r>
          </w:p>
        </w:tc>
        <w:tc>
          <w:tcPr>
            <w:tcW w:w="1275" w:type="dxa"/>
            <w:tcBorders>
              <w:top w:val="nil"/>
              <w:left w:val="nil"/>
              <w:bottom w:val="single" w:sz="4" w:space="0" w:color="auto"/>
              <w:right w:val="single" w:sz="4" w:space="0" w:color="auto"/>
            </w:tcBorders>
            <w:shd w:val="clear" w:color="000000" w:fill="EAF1DD"/>
          </w:tcPr>
          <w:p w:rsidR="00B66820" w:rsidRPr="00002BBC" w:rsidRDefault="00207E38"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140</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заместитель председателя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141</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аудитор</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1 </w:t>
            </w:r>
          </w:p>
        </w:tc>
        <w:tc>
          <w:tcPr>
            <w:tcW w:w="1275" w:type="dxa"/>
            <w:tcBorders>
              <w:top w:val="nil"/>
              <w:left w:val="nil"/>
              <w:bottom w:val="single" w:sz="4" w:space="0" w:color="auto"/>
              <w:right w:val="single" w:sz="4" w:space="0" w:color="auto"/>
            </w:tcBorders>
            <w:shd w:val="clear" w:color="000000" w:fill="EAF1DD"/>
          </w:tcPr>
          <w:p w:rsidR="00B66820" w:rsidRPr="00002BBC" w:rsidRDefault="00207E38"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54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142</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должность муниципальной службы</w:t>
            </w:r>
            <w:r w:rsidRPr="00002BBC">
              <w:rPr>
                <w:rFonts w:ascii="Times New Roman" w:eastAsia="Times New Roman" w:hAnsi="Times New Roman" w:cs="Times New Roman"/>
                <w:sz w:val="24"/>
                <w:szCs w:val="24"/>
                <w:lang w:eastAsia="ru-RU"/>
              </w:rPr>
              <w:br/>
              <w:t>(</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142=</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143+</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144+</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145+</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146+</w:t>
            </w:r>
            <w:r w:rsidR="00314B08">
              <w:rPr>
                <w:rFonts w:ascii="Times New Roman" w:eastAsia="Times New Roman" w:hAnsi="Times New Roman" w:cs="Times New Roman"/>
                <w:sz w:val="24"/>
                <w:szCs w:val="24"/>
                <w:lang w:eastAsia="ru-RU"/>
              </w:rPr>
              <w:t xml:space="preserve"> стр.</w:t>
            </w:r>
            <w:r w:rsidRPr="00002BBC">
              <w:rPr>
                <w:rFonts w:ascii="Times New Roman" w:eastAsia="Times New Roman" w:hAnsi="Times New Roman" w:cs="Times New Roman"/>
                <w:sz w:val="24"/>
                <w:szCs w:val="24"/>
                <w:lang w:eastAsia="ru-RU"/>
              </w:rPr>
              <w:t>147)</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143</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председатель</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144</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заместитель председателя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145</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аудитор</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146</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инспекторы</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147</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иные </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148</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иные </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855"/>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149</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314B08">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Фактическая численность сотрудников на конец отчетного периода, в том числе замещающих:  </w:t>
            </w:r>
            <w:r w:rsidRPr="00002BBC">
              <w:rPr>
                <w:rFonts w:ascii="Times New Roman" w:eastAsia="Times New Roman" w:hAnsi="Times New Roman" w:cs="Times New Roman"/>
                <w:sz w:val="24"/>
                <w:szCs w:val="24"/>
                <w:lang w:eastAsia="ru-RU"/>
              </w:rPr>
              <w:br/>
              <w:t>(</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149=</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150+</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154+</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160)</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vAlign w:val="center"/>
          </w:tcPr>
          <w:p w:rsidR="00B66820" w:rsidRPr="00002BBC" w:rsidRDefault="00207E38" w:rsidP="00207E3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54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150</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муниципальную должность</w:t>
            </w:r>
            <w:r w:rsidRPr="00002BBC">
              <w:rPr>
                <w:rFonts w:ascii="Times New Roman" w:eastAsia="Times New Roman" w:hAnsi="Times New Roman" w:cs="Times New Roman"/>
                <w:sz w:val="24"/>
                <w:szCs w:val="24"/>
                <w:lang w:eastAsia="ru-RU"/>
              </w:rPr>
              <w:br/>
              <w:t>(</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150=</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151+</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152+</w:t>
            </w:r>
            <w:r w:rsidR="00314B08">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153)</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vAlign w:val="center"/>
          </w:tcPr>
          <w:p w:rsidR="00B66820" w:rsidRPr="00002BBC" w:rsidRDefault="00207E38" w:rsidP="00207E38">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151</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председатель</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tcPr>
          <w:p w:rsidR="00B66820" w:rsidRPr="00002BBC" w:rsidRDefault="00207E38"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152</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заместитель председателя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153</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аудитор</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54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154</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9E59A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должность муниципальной службы</w:t>
            </w:r>
            <w:r w:rsidRPr="00002BBC">
              <w:rPr>
                <w:rFonts w:ascii="Times New Roman" w:eastAsia="Times New Roman" w:hAnsi="Times New Roman" w:cs="Times New Roman"/>
                <w:sz w:val="24"/>
                <w:szCs w:val="24"/>
                <w:lang w:eastAsia="ru-RU"/>
              </w:rPr>
              <w:br/>
              <w:t>(</w:t>
            </w:r>
            <w:r w:rsidR="009E59A1">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154=</w:t>
            </w:r>
            <w:r w:rsidR="009E59A1">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155+</w:t>
            </w:r>
            <w:r w:rsidR="009E59A1">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156+</w:t>
            </w:r>
            <w:r w:rsidR="009E59A1">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157+</w:t>
            </w:r>
            <w:r w:rsidR="009E59A1">
              <w:rPr>
                <w:rFonts w:ascii="Times New Roman" w:eastAsia="Times New Roman" w:hAnsi="Times New Roman" w:cs="Times New Roman"/>
                <w:sz w:val="24"/>
                <w:szCs w:val="24"/>
                <w:lang w:eastAsia="ru-RU"/>
              </w:rPr>
              <w:t>стр.</w:t>
            </w:r>
            <w:r w:rsidRPr="00002BBC">
              <w:rPr>
                <w:rFonts w:ascii="Times New Roman" w:eastAsia="Times New Roman" w:hAnsi="Times New Roman" w:cs="Times New Roman"/>
                <w:sz w:val="24"/>
                <w:szCs w:val="24"/>
                <w:lang w:eastAsia="ru-RU"/>
              </w:rPr>
              <w:t>158+</w:t>
            </w:r>
            <w:r w:rsidR="009E59A1">
              <w:rPr>
                <w:rFonts w:ascii="Times New Roman" w:eastAsia="Times New Roman" w:hAnsi="Times New Roman" w:cs="Times New Roman"/>
                <w:sz w:val="24"/>
                <w:szCs w:val="24"/>
                <w:lang w:eastAsia="ru-RU"/>
              </w:rPr>
              <w:t xml:space="preserve"> стр.</w:t>
            </w:r>
            <w:r w:rsidRPr="00002BBC">
              <w:rPr>
                <w:rFonts w:ascii="Times New Roman" w:eastAsia="Times New Roman" w:hAnsi="Times New Roman" w:cs="Times New Roman"/>
                <w:sz w:val="24"/>
                <w:szCs w:val="24"/>
                <w:lang w:eastAsia="ru-RU"/>
              </w:rPr>
              <w:t>159)</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55</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председатель</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156</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заместитель председателя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157</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аудитор</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158</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инспекторы</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159</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иные </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160</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иные </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161</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Состав сотрудников по наличию образования:</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х</w:t>
            </w:r>
          </w:p>
        </w:tc>
        <w:tc>
          <w:tcPr>
            <w:tcW w:w="1275" w:type="dxa"/>
            <w:tcBorders>
              <w:top w:val="nil"/>
              <w:left w:val="nil"/>
              <w:bottom w:val="single" w:sz="4" w:space="0" w:color="auto"/>
              <w:right w:val="single" w:sz="4" w:space="0" w:color="auto"/>
            </w:tcBorders>
          </w:tcPr>
          <w:p w:rsidR="00B66820" w:rsidRPr="00002BBC" w:rsidRDefault="00207E38"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х</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162</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высшее профессиональное образование</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tcPr>
          <w:p w:rsidR="00B66820" w:rsidRPr="00002BBC" w:rsidRDefault="00207E38"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163</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среднее профессиональное образование </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164</w:t>
            </w:r>
          </w:p>
        </w:tc>
        <w:tc>
          <w:tcPr>
            <w:tcW w:w="4962" w:type="dxa"/>
            <w:tcBorders>
              <w:top w:val="nil"/>
              <w:left w:val="nil"/>
              <w:bottom w:val="single" w:sz="4" w:space="0" w:color="auto"/>
              <w:right w:val="single" w:sz="4" w:space="0" w:color="auto"/>
            </w:tcBorders>
            <w:shd w:val="clear" w:color="auto" w:fill="auto"/>
            <w:vAlign w:val="center"/>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Структура профессионального образования сотрудников:</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207E38" w:rsidRPr="00002BBC" w:rsidRDefault="00207E38" w:rsidP="004177D1">
            <w:pPr>
              <w:ind w:left="0" w:firstLine="0"/>
              <w:jc w:val="right"/>
              <w:rPr>
                <w:rFonts w:ascii="Times New Roman" w:eastAsia="Times New Roman" w:hAnsi="Times New Roman" w:cs="Times New Roman"/>
                <w:sz w:val="24"/>
                <w:szCs w:val="24"/>
                <w:lang w:eastAsia="ru-RU"/>
              </w:rPr>
            </w:pPr>
          </w:p>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х</w:t>
            </w:r>
          </w:p>
        </w:tc>
        <w:tc>
          <w:tcPr>
            <w:tcW w:w="1275" w:type="dxa"/>
            <w:tcBorders>
              <w:top w:val="nil"/>
              <w:left w:val="nil"/>
              <w:bottom w:val="single" w:sz="4" w:space="0" w:color="auto"/>
              <w:right w:val="single" w:sz="4" w:space="0" w:color="auto"/>
            </w:tcBorders>
          </w:tcPr>
          <w:p w:rsidR="00207E38" w:rsidRPr="00002BBC" w:rsidRDefault="00207E38" w:rsidP="004177D1">
            <w:pPr>
              <w:ind w:left="0" w:firstLine="0"/>
              <w:jc w:val="right"/>
              <w:rPr>
                <w:rFonts w:ascii="Times New Roman" w:eastAsia="Times New Roman" w:hAnsi="Times New Roman" w:cs="Times New Roman"/>
                <w:sz w:val="24"/>
                <w:szCs w:val="24"/>
                <w:lang w:eastAsia="ru-RU"/>
              </w:rPr>
            </w:pPr>
          </w:p>
          <w:p w:rsidR="00B66820" w:rsidRPr="00002BBC" w:rsidRDefault="00207E38"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х</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165</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экономическое</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000000" w:fill="EAF1DD"/>
          </w:tcPr>
          <w:p w:rsidR="00B66820" w:rsidRPr="00002BBC" w:rsidRDefault="00207E38"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w:t>
            </w: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166</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юридическое</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167</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государственное и муниципальное управление</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168</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иное</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169</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Жалобы, исковые требования на действия КСО, из них:</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170</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решения судов об отказе в удовлетворении жалоб, исков</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единиц</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171</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Численность сотрудников, прошедших обучение по программе повышения квалификации за последние 3 года, из них:</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002BBC" w:rsidTr="00963D25">
        <w:trPr>
          <w:trHeight w:val="3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172</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прошли обучение в отчетном году</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чел.</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000000" w:fill="EAF1DD"/>
          </w:tcPr>
          <w:p w:rsidR="00B66820" w:rsidRPr="00002BBC" w:rsidRDefault="00B66820" w:rsidP="004177D1">
            <w:pPr>
              <w:ind w:left="0" w:firstLine="0"/>
              <w:jc w:val="right"/>
              <w:rPr>
                <w:rFonts w:ascii="Times New Roman" w:eastAsia="Times New Roman" w:hAnsi="Times New Roman" w:cs="Times New Roman"/>
                <w:sz w:val="24"/>
                <w:szCs w:val="24"/>
                <w:lang w:eastAsia="ru-RU"/>
              </w:rPr>
            </w:pPr>
          </w:p>
        </w:tc>
      </w:tr>
      <w:tr w:rsidR="00B66820" w:rsidRPr="00B8056B"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173</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Объем расходных обязательств, утвержденных в бюджете муниципального образования на отчетный год</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тыс. руб.</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975CB"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2 447,2</w:t>
            </w:r>
          </w:p>
        </w:tc>
        <w:tc>
          <w:tcPr>
            <w:tcW w:w="1275" w:type="dxa"/>
            <w:tcBorders>
              <w:top w:val="nil"/>
              <w:left w:val="nil"/>
              <w:bottom w:val="single" w:sz="4" w:space="0" w:color="auto"/>
              <w:right w:val="single" w:sz="4" w:space="0" w:color="auto"/>
            </w:tcBorders>
            <w:shd w:val="clear" w:color="000000" w:fill="EAF1DD"/>
            <w:vAlign w:val="center"/>
          </w:tcPr>
          <w:p w:rsidR="00B66820" w:rsidRPr="00B8056B" w:rsidRDefault="00B8056B" w:rsidP="00577EBD">
            <w:pPr>
              <w:ind w:left="0" w:firstLine="0"/>
              <w:jc w:val="right"/>
              <w:rPr>
                <w:rFonts w:ascii="Times New Roman" w:eastAsia="Times New Roman" w:hAnsi="Times New Roman" w:cs="Times New Roman"/>
                <w:sz w:val="24"/>
                <w:szCs w:val="24"/>
                <w:lang w:eastAsia="ru-RU"/>
              </w:rPr>
            </w:pPr>
            <w:r w:rsidRPr="00B8056B">
              <w:rPr>
                <w:rFonts w:ascii="Times New Roman" w:eastAsia="Times New Roman" w:hAnsi="Times New Roman" w:cs="Times New Roman"/>
                <w:sz w:val="24"/>
                <w:szCs w:val="24"/>
                <w:lang w:eastAsia="ru-RU"/>
              </w:rPr>
              <w:t>2 845,9</w:t>
            </w:r>
          </w:p>
        </w:tc>
      </w:tr>
      <w:tr w:rsidR="00B66820" w:rsidRPr="00002BBC" w:rsidTr="00963D25">
        <w:trPr>
          <w:trHeight w:val="600"/>
        </w:trPr>
        <w:tc>
          <w:tcPr>
            <w:tcW w:w="1134" w:type="dxa"/>
            <w:tcBorders>
              <w:top w:val="nil"/>
              <w:left w:val="single" w:sz="4" w:space="0" w:color="auto"/>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174</w:t>
            </w:r>
          </w:p>
        </w:tc>
        <w:tc>
          <w:tcPr>
            <w:tcW w:w="4962" w:type="dxa"/>
            <w:tcBorders>
              <w:top w:val="nil"/>
              <w:left w:val="nil"/>
              <w:bottom w:val="single" w:sz="4" w:space="0" w:color="auto"/>
              <w:right w:val="single" w:sz="4" w:space="0" w:color="auto"/>
            </w:tcBorders>
            <w:shd w:val="clear" w:color="auto" w:fill="auto"/>
            <w:hideMark/>
          </w:tcPr>
          <w:p w:rsidR="00B66820" w:rsidRPr="00002BBC" w:rsidRDefault="00B66820" w:rsidP="004177D1">
            <w:pPr>
              <w:ind w:left="0" w:firstLine="0"/>
              <w:jc w:val="left"/>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 xml:space="preserve">Финансовое обеспечение деятельности контрольно-счетного органа в отчетном году </w:t>
            </w:r>
          </w:p>
        </w:tc>
        <w:tc>
          <w:tcPr>
            <w:tcW w:w="1417" w:type="dxa"/>
            <w:tcBorders>
              <w:top w:val="nil"/>
              <w:left w:val="nil"/>
              <w:bottom w:val="single" w:sz="4" w:space="0" w:color="auto"/>
              <w:right w:val="single" w:sz="4" w:space="0" w:color="auto"/>
            </w:tcBorders>
            <w:shd w:val="clear" w:color="auto" w:fill="auto"/>
            <w:noWrap/>
            <w:hideMark/>
          </w:tcPr>
          <w:p w:rsidR="00B66820" w:rsidRPr="00002BBC" w:rsidRDefault="00B66820" w:rsidP="004177D1">
            <w:pPr>
              <w:ind w:left="0" w:firstLine="0"/>
              <w:rPr>
                <w:rFonts w:ascii="Times New Roman" w:eastAsia="Times New Roman" w:hAnsi="Times New Roman" w:cs="Times New Roman"/>
                <w:sz w:val="24"/>
                <w:szCs w:val="24"/>
                <w:lang w:eastAsia="ru-RU"/>
              </w:rPr>
            </w:pPr>
            <w:r w:rsidRPr="00002BBC">
              <w:rPr>
                <w:rFonts w:ascii="Times New Roman" w:eastAsia="Times New Roman" w:hAnsi="Times New Roman" w:cs="Times New Roman"/>
                <w:sz w:val="24"/>
                <w:szCs w:val="24"/>
                <w:lang w:eastAsia="ru-RU"/>
              </w:rPr>
              <w:t>тыс. руб.</w:t>
            </w:r>
          </w:p>
        </w:tc>
        <w:tc>
          <w:tcPr>
            <w:tcW w:w="1276" w:type="dxa"/>
            <w:tcBorders>
              <w:top w:val="nil"/>
              <w:left w:val="nil"/>
              <w:bottom w:val="single" w:sz="4" w:space="0" w:color="auto"/>
              <w:right w:val="single" w:sz="4" w:space="0" w:color="auto"/>
            </w:tcBorders>
            <w:shd w:val="clear" w:color="000000" w:fill="EAF1DD"/>
            <w:noWrap/>
            <w:vAlign w:val="center"/>
            <w:hideMark/>
          </w:tcPr>
          <w:p w:rsidR="00B66820" w:rsidRPr="00002BBC" w:rsidRDefault="00A975CB" w:rsidP="004177D1">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2 447,2</w:t>
            </w:r>
          </w:p>
        </w:tc>
        <w:tc>
          <w:tcPr>
            <w:tcW w:w="1275" w:type="dxa"/>
            <w:tcBorders>
              <w:top w:val="nil"/>
              <w:left w:val="nil"/>
              <w:bottom w:val="single" w:sz="4" w:space="0" w:color="auto"/>
              <w:right w:val="single" w:sz="4" w:space="0" w:color="auto"/>
            </w:tcBorders>
            <w:shd w:val="clear" w:color="000000" w:fill="EAF1DD"/>
            <w:vAlign w:val="center"/>
          </w:tcPr>
          <w:p w:rsidR="00B66820" w:rsidRPr="00002BBC" w:rsidRDefault="00B8056B" w:rsidP="00577EBD">
            <w:pPr>
              <w:ind w:left="0"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2 845,9</w:t>
            </w:r>
          </w:p>
        </w:tc>
      </w:tr>
    </w:tbl>
    <w:p w:rsidR="003C4F9C" w:rsidRDefault="003C4F9C" w:rsidP="009C1E64">
      <w:pPr>
        <w:ind w:left="0" w:firstLine="0"/>
        <w:rPr>
          <w:rFonts w:ascii="Times New Roman" w:hAnsi="Times New Roman" w:cs="Times New Roman"/>
          <w:b/>
          <w:sz w:val="24"/>
          <w:szCs w:val="24"/>
        </w:rPr>
      </w:pPr>
    </w:p>
    <w:p w:rsidR="00AE76FE" w:rsidRDefault="00AE76FE" w:rsidP="009C1E64">
      <w:pPr>
        <w:ind w:left="0" w:firstLine="0"/>
        <w:rPr>
          <w:rFonts w:ascii="Times New Roman" w:hAnsi="Times New Roman" w:cs="Times New Roman"/>
          <w:b/>
          <w:sz w:val="24"/>
          <w:szCs w:val="24"/>
        </w:rPr>
      </w:pPr>
    </w:p>
    <w:p w:rsidR="00AE76FE" w:rsidRDefault="00AE76FE" w:rsidP="009C1E64">
      <w:pPr>
        <w:ind w:left="0" w:firstLine="0"/>
        <w:rPr>
          <w:rFonts w:ascii="Times New Roman" w:hAnsi="Times New Roman" w:cs="Times New Roman"/>
          <w:b/>
          <w:sz w:val="24"/>
          <w:szCs w:val="24"/>
        </w:rPr>
      </w:pPr>
    </w:p>
    <w:p w:rsidR="003E004C" w:rsidRPr="00910B7D" w:rsidRDefault="009C1E64" w:rsidP="009C1E64">
      <w:pPr>
        <w:ind w:left="0" w:firstLine="0"/>
        <w:rPr>
          <w:rFonts w:ascii="Times New Roman" w:hAnsi="Times New Roman" w:cs="Times New Roman"/>
          <w:b/>
          <w:sz w:val="24"/>
          <w:szCs w:val="24"/>
        </w:rPr>
      </w:pPr>
      <w:r w:rsidRPr="00910B7D">
        <w:rPr>
          <w:rFonts w:ascii="Times New Roman" w:hAnsi="Times New Roman" w:cs="Times New Roman"/>
          <w:b/>
          <w:sz w:val="24"/>
          <w:szCs w:val="24"/>
        </w:rPr>
        <w:t xml:space="preserve">3. </w:t>
      </w:r>
      <w:r w:rsidR="00D57C34" w:rsidRPr="00910B7D">
        <w:rPr>
          <w:rFonts w:ascii="Times New Roman" w:hAnsi="Times New Roman" w:cs="Times New Roman"/>
          <w:b/>
          <w:sz w:val="24"/>
          <w:szCs w:val="24"/>
        </w:rPr>
        <w:t xml:space="preserve"> </w:t>
      </w:r>
      <w:r w:rsidRPr="00910B7D">
        <w:rPr>
          <w:rFonts w:ascii="Times New Roman" w:hAnsi="Times New Roman" w:cs="Times New Roman"/>
          <w:b/>
          <w:sz w:val="24"/>
          <w:szCs w:val="24"/>
        </w:rPr>
        <w:t>Экспертно - аналитическая деятельность</w:t>
      </w:r>
      <w:r w:rsidR="00E1031D" w:rsidRPr="00910B7D">
        <w:rPr>
          <w:rFonts w:ascii="Times New Roman" w:hAnsi="Times New Roman" w:cs="Times New Roman"/>
          <w:b/>
          <w:sz w:val="24"/>
          <w:szCs w:val="24"/>
        </w:rPr>
        <w:t xml:space="preserve"> </w:t>
      </w:r>
    </w:p>
    <w:p w:rsidR="00B34F6D" w:rsidRPr="00F23630" w:rsidRDefault="00115217" w:rsidP="007B739E">
      <w:pPr>
        <w:spacing w:line="276" w:lineRule="auto"/>
        <w:ind w:left="0" w:firstLine="709"/>
        <w:jc w:val="both"/>
        <w:rPr>
          <w:rStyle w:val="a4"/>
          <w:rFonts w:ascii="Times New Roman" w:hAnsi="Times New Roman" w:cs="Times New Roman"/>
          <w:i w:val="0"/>
          <w:color w:val="000000" w:themeColor="text1"/>
          <w:sz w:val="24"/>
          <w:szCs w:val="24"/>
        </w:rPr>
      </w:pPr>
      <w:r w:rsidRPr="00F23630">
        <w:rPr>
          <w:rStyle w:val="a4"/>
          <w:rFonts w:ascii="Times New Roman" w:hAnsi="Times New Roman" w:cs="Times New Roman"/>
          <w:i w:val="0"/>
          <w:color w:val="000000" w:themeColor="text1"/>
          <w:sz w:val="24"/>
          <w:szCs w:val="24"/>
        </w:rPr>
        <w:t xml:space="preserve">Экспертно </w:t>
      </w:r>
      <w:r w:rsidR="00880317" w:rsidRPr="00F23630">
        <w:rPr>
          <w:rStyle w:val="a4"/>
          <w:rFonts w:ascii="Times New Roman" w:hAnsi="Times New Roman" w:cs="Times New Roman"/>
          <w:i w:val="0"/>
          <w:color w:val="000000" w:themeColor="text1"/>
          <w:sz w:val="24"/>
          <w:szCs w:val="24"/>
        </w:rPr>
        <w:t>-</w:t>
      </w:r>
      <w:r w:rsidRPr="00F23630">
        <w:rPr>
          <w:rStyle w:val="a4"/>
          <w:rFonts w:ascii="Times New Roman" w:hAnsi="Times New Roman" w:cs="Times New Roman"/>
          <w:i w:val="0"/>
          <w:color w:val="000000" w:themeColor="text1"/>
          <w:sz w:val="24"/>
          <w:szCs w:val="24"/>
        </w:rPr>
        <w:t xml:space="preserve"> аналитическая деятельность Контрольно-счетной комиссии в 202</w:t>
      </w:r>
      <w:r w:rsidR="003455DB">
        <w:rPr>
          <w:rStyle w:val="a4"/>
          <w:rFonts w:ascii="Times New Roman" w:hAnsi="Times New Roman" w:cs="Times New Roman"/>
          <w:i w:val="0"/>
          <w:color w:val="000000" w:themeColor="text1"/>
          <w:sz w:val="24"/>
          <w:szCs w:val="24"/>
        </w:rPr>
        <w:t>3</w:t>
      </w:r>
      <w:r w:rsidRPr="00F23630">
        <w:rPr>
          <w:rStyle w:val="a4"/>
          <w:rFonts w:ascii="Times New Roman" w:hAnsi="Times New Roman" w:cs="Times New Roman"/>
          <w:i w:val="0"/>
          <w:color w:val="000000" w:themeColor="text1"/>
          <w:sz w:val="24"/>
          <w:szCs w:val="24"/>
        </w:rPr>
        <w:t xml:space="preserve"> году была представлена комплексом мероприятий </w:t>
      </w:r>
      <w:r w:rsidR="00880317" w:rsidRPr="00F23630">
        <w:rPr>
          <w:rStyle w:val="a4"/>
          <w:rFonts w:ascii="Times New Roman" w:hAnsi="Times New Roman" w:cs="Times New Roman"/>
          <w:i w:val="0"/>
          <w:color w:val="000000" w:themeColor="text1"/>
          <w:sz w:val="24"/>
          <w:szCs w:val="24"/>
        </w:rPr>
        <w:t>в отношении бюджетных средств и собственности Северо-Енисейского района направленных на выполнение задач в сфере внешнего (муниципального) финансового контроля, определенных законодательством.</w:t>
      </w:r>
    </w:p>
    <w:p w:rsidR="00880317" w:rsidRPr="00F23630" w:rsidRDefault="00880317" w:rsidP="007B739E">
      <w:pPr>
        <w:spacing w:line="276" w:lineRule="auto"/>
        <w:ind w:left="0" w:firstLine="709"/>
        <w:jc w:val="both"/>
        <w:rPr>
          <w:rStyle w:val="a4"/>
          <w:rFonts w:ascii="Times New Roman" w:hAnsi="Times New Roman" w:cs="Times New Roman"/>
          <w:i w:val="0"/>
          <w:color w:val="000000" w:themeColor="text1"/>
          <w:sz w:val="24"/>
          <w:szCs w:val="24"/>
        </w:rPr>
      </w:pPr>
      <w:r w:rsidRPr="00F23630">
        <w:rPr>
          <w:rStyle w:val="a4"/>
          <w:rFonts w:ascii="Times New Roman" w:hAnsi="Times New Roman" w:cs="Times New Roman"/>
          <w:i w:val="0"/>
          <w:color w:val="000000" w:themeColor="text1"/>
          <w:sz w:val="24"/>
          <w:szCs w:val="24"/>
        </w:rPr>
        <w:t>Экспертно-аналитическая деятельность является приоритетной</w:t>
      </w:r>
      <w:r w:rsidR="00DD5C8A" w:rsidRPr="00F23630">
        <w:rPr>
          <w:rStyle w:val="a4"/>
          <w:rFonts w:ascii="Times New Roman" w:hAnsi="Times New Roman" w:cs="Times New Roman"/>
          <w:i w:val="0"/>
          <w:color w:val="000000" w:themeColor="text1"/>
          <w:sz w:val="24"/>
          <w:szCs w:val="24"/>
        </w:rPr>
        <w:t xml:space="preserve"> </w:t>
      </w:r>
      <w:r w:rsidRPr="00F23630">
        <w:rPr>
          <w:rStyle w:val="a4"/>
          <w:rFonts w:ascii="Times New Roman" w:hAnsi="Times New Roman" w:cs="Times New Roman"/>
          <w:i w:val="0"/>
          <w:color w:val="000000" w:themeColor="text1"/>
          <w:sz w:val="24"/>
          <w:szCs w:val="24"/>
        </w:rPr>
        <w:t>для</w:t>
      </w:r>
      <w:r w:rsidR="00DD5C8A" w:rsidRPr="00F23630">
        <w:rPr>
          <w:rStyle w:val="a4"/>
          <w:rFonts w:ascii="Times New Roman" w:hAnsi="Times New Roman" w:cs="Times New Roman"/>
          <w:i w:val="0"/>
          <w:color w:val="000000" w:themeColor="text1"/>
          <w:sz w:val="24"/>
          <w:szCs w:val="24"/>
        </w:rPr>
        <w:t xml:space="preserve"> </w:t>
      </w:r>
      <w:r w:rsidRPr="00F23630">
        <w:rPr>
          <w:rStyle w:val="a4"/>
          <w:rFonts w:ascii="Times New Roman" w:hAnsi="Times New Roman" w:cs="Times New Roman"/>
          <w:i w:val="0"/>
          <w:color w:val="000000" w:themeColor="text1"/>
          <w:sz w:val="24"/>
          <w:szCs w:val="24"/>
        </w:rPr>
        <w:t>Контрольно</w:t>
      </w:r>
      <w:r w:rsidR="00DD5C8A" w:rsidRPr="00F23630">
        <w:rPr>
          <w:rStyle w:val="a4"/>
          <w:rFonts w:ascii="Times New Roman" w:hAnsi="Times New Roman" w:cs="Times New Roman"/>
          <w:i w:val="0"/>
          <w:color w:val="000000" w:themeColor="text1"/>
          <w:sz w:val="24"/>
          <w:szCs w:val="24"/>
        </w:rPr>
        <w:t>-</w:t>
      </w:r>
      <w:r w:rsidRPr="00F23630">
        <w:rPr>
          <w:rStyle w:val="a4"/>
          <w:rFonts w:ascii="Times New Roman" w:hAnsi="Times New Roman" w:cs="Times New Roman"/>
          <w:i w:val="0"/>
          <w:color w:val="000000" w:themeColor="text1"/>
          <w:sz w:val="24"/>
          <w:szCs w:val="24"/>
        </w:rPr>
        <w:t xml:space="preserve">счетной </w:t>
      </w:r>
      <w:r w:rsidR="00DD5C8A" w:rsidRPr="00F23630">
        <w:rPr>
          <w:rStyle w:val="a4"/>
          <w:rFonts w:ascii="Times New Roman" w:hAnsi="Times New Roman" w:cs="Times New Roman"/>
          <w:i w:val="0"/>
          <w:color w:val="000000" w:themeColor="text1"/>
          <w:sz w:val="24"/>
          <w:szCs w:val="24"/>
        </w:rPr>
        <w:t xml:space="preserve">комиссии, количество экспертно-аналитических мероприятий занимает значительное место в общей структуре проводимых мероприятий. </w:t>
      </w:r>
    </w:p>
    <w:p w:rsidR="00DD5C8A" w:rsidRPr="00F23630" w:rsidRDefault="00DD5C8A" w:rsidP="007B739E">
      <w:pPr>
        <w:spacing w:line="276" w:lineRule="auto"/>
        <w:ind w:left="0" w:firstLine="709"/>
        <w:jc w:val="both"/>
        <w:rPr>
          <w:rStyle w:val="a4"/>
          <w:rFonts w:ascii="Times New Roman" w:hAnsi="Times New Roman" w:cs="Times New Roman"/>
          <w:i w:val="0"/>
          <w:color w:val="000000" w:themeColor="text1"/>
          <w:sz w:val="24"/>
          <w:szCs w:val="24"/>
        </w:rPr>
      </w:pPr>
      <w:r w:rsidRPr="00F23630">
        <w:rPr>
          <w:rStyle w:val="a4"/>
          <w:rFonts w:ascii="Times New Roman" w:hAnsi="Times New Roman" w:cs="Times New Roman"/>
          <w:i w:val="0"/>
          <w:color w:val="000000" w:themeColor="text1"/>
          <w:sz w:val="24"/>
          <w:szCs w:val="24"/>
        </w:rPr>
        <w:t xml:space="preserve">В отчетном </w:t>
      </w:r>
      <w:r w:rsidR="0026602F" w:rsidRPr="00F23630">
        <w:rPr>
          <w:rStyle w:val="a4"/>
          <w:rFonts w:ascii="Times New Roman" w:hAnsi="Times New Roman" w:cs="Times New Roman"/>
          <w:i w:val="0"/>
          <w:color w:val="000000" w:themeColor="text1"/>
          <w:sz w:val="24"/>
          <w:szCs w:val="24"/>
        </w:rPr>
        <w:t>периоде деятельность Контрольно</w:t>
      </w:r>
      <w:r w:rsidR="00E3717B" w:rsidRPr="00F23630">
        <w:rPr>
          <w:rStyle w:val="a4"/>
          <w:rFonts w:ascii="Times New Roman" w:hAnsi="Times New Roman" w:cs="Times New Roman"/>
          <w:i w:val="0"/>
          <w:color w:val="000000" w:themeColor="text1"/>
          <w:sz w:val="24"/>
          <w:szCs w:val="24"/>
        </w:rPr>
        <w:t>-</w:t>
      </w:r>
      <w:r w:rsidR="0026602F" w:rsidRPr="00F23630">
        <w:rPr>
          <w:rStyle w:val="a4"/>
          <w:rFonts w:ascii="Times New Roman" w:hAnsi="Times New Roman" w:cs="Times New Roman"/>
          <w:i w:val="0"/>
          <w:color w:val="000000" w:themeColor="text1"/>
          <w:sz w:val="24"/>
          <w:szCs w:val="24"/>
        </w:rPr>
        <w:t>счетной комиссии по осуществлению внешнего муниципального финансового контроля охват</w:t>
      </w:r>
      <w:r w:rsidR="009002C7">
        <w:rPr>
          <w:rStyle w:val="a4"/>
          <w:rFonts w:ascii="Times New Roman" w:hAnsi="Times New Roman" w:cs="Times New Roman"/>
          <w:i w:val="0"/>
          <w:color w:val="000000" w:themeColor="text1"/>
          <w:sz w:val="24"/>
          <w:szCs w:val="24"/>
        </w:rPr>
        <w:t>ила</w:t>
      </w:r>
      <w:r w:rsidR="0026602F" w:rsidRPr="00F23630">
        <w:rPr>
          <w:rStyle w:val="a4"/>
          <w:rFonts w:ascii="Times New Roman" w:hAnsi="Times New Roman" w:cs="Times New Roman"/>
          <w:i w:val="0"/>
          <w:color w:val="000000" w:themeColor="text1"/>
          <w:sz w:val="24"/>
          <w:szCs w:val="24"/>
        </w:rPr>
        <w:t xml:space="preserve"> все этапы бюджетного процесса в Северо</w:t>
      </w:r>
      <w:r w:rsidR="00E3717B" w:rsidRPr="00F23630">
        <w:rPr>
          <w:rStyle w:val="a4"/>
          <w:rFonts w:ascii="Times New Roman" w:hAnsi="Times New Roman" w:cs="Times New Roman"/>
          <w:i w:val="0"/>
          <w:color w:val="000000" w:themeColor="text1"/>
          <w:sz w:val="24"/>
          <w:szCs w:val="24"/>
        </w:rPr>
        <w:t>-</w:t>
      </w:r>
      <w:r w:rsidR="0026602F" w:rsidRPr="00F23630">
        <w:rPr>
          <w:rStyle w:val="a4"/>
          <w:rFonts w:ascii="Times New Roman" w:hAnsi="Times New Roman" w:cs="Times New Roman"/>
          <w:i w:val="0"/>
          <w:color w:val="000000" w:themeColor="text1"/>
          <w:sz w:val="24"/>
          <w:szCs w:val="24"/>
        </w:rPr>
        <w:t>Енисейском районе.</w:t>
      </w:r>
    </w:p>
    <w:p w:rsidR="0026010D" w:rsidRPr="00F23630" w:rsidRDefault="004A5B8F" w:rsidP="007B739E">
      <w:pPr>
        <w:spacing w:line="276" w:lineRule="auto"/>
        <w:ind w:left="0" w:firstLine="709"/>
        <w:jc w:val="both"/>
        <w:rPr>
          <w:rStyle w:val="a4"/>
          <w:rFonts w:ascii="Times New Roman" w:hAnsi="Times New Roman" w:cs="Times New Roman"/>
          <w:i w:val="0"/>
          <w:color w:val="auto"/>
          <w:sz w:val="24"/>
          <w:szCs w:val="24"/>
        </w:rPr>
      </w:pPr>
      <w:r w:rsidRPr="00F23630">
        <w:rPr>
          <w:rStyle w:val="a4"/>
          <w:rFonts w:ascii="Times New Roman" w:hAnsi="Times New Roman" w:cs="Times New Roman"/>
          <w:i w:val="0"/>
          <w:color w:val="000000" w:themeColor="text1"/>
          <w:sz w:val="24"/>
          <w:szCs w:val="24"/>
        </w:rPr>
        <w:t xml:space="preserve">В отчетном году проведено  </w:t>
      </w:r>
      <w:r w:rsidR="00E24759" w:rsidRPr="00F23630">
        <w:rPr>
          <w:rStyle w:val="a4"/>
          <w:rFonts w:ascii="Times New Roman" w:hAnsi="Times New Roman" w:cs="Times New Roman"/>
          <w:i w:val="0"/>
          <w:color w:val="auto"/>
          <w:sz w:val="24"/>
          <w:szCs w:val="24"/>
        </w:rPr>
        <w:t>1</w:t>
      </w:r>
      <w:r w:rsidR="00F44CC3">
        <w:rPr>
          <w:rStyle w:val="a4"/>
          <w:rFonts w:ascii="Times New Roman" w:hAnsi="Times New Roman" w:cs="Times New Roman"/>
          <w:i w:val="0"/>
          <w:color w:val="auto"/>
          <w:sz w:val="24"/>
          <w:szCs w:val="24"/>
        </w:rPr>
        <w:t>3</w:t>
      </w:r>
      <w:r w:rsidR="00E24759" w:rsidRPr="00F23630">
        <w:rPr>
          <w:rStyle w:val="a4"/>
          <w:rFonts w:ascii="Times New Roman" w:hAnsi="Times New Roman" w:cs="Times New Roman"/>
          <w:i w:val="0"/>
          <w:color w:val="FF0000"/>
          <w:sz w:val="24"/>
          <w:szCs w:val="24"/>
        </w:rPr>
        <w:t xml:space="preserve"> </w:t>
      </w:r>
      <w:r w:rsidRPr="00F23630">
        <w:rPr>
          <w:rStyle w:val="a4"/>
          <w:rFonts w:ascii="Times New Roman" w:hAnsi="Times New Roman" w:cs="Times New Roman"/>
          <w:i w:val="0"/>
          <w:color w:val="auto"/>
          <w:sz w:val="24"/>
          <w:szCs w:val="24"/>
        </w:rPr>
        <w:t>экспертно-аналитических мероприятий</w:t>
      </w:r>
      <w:r w:rsidR="0026010D" w:rsidRPr="00F23630">
        <w:rPr>
          <w:rStyle w:val="a4"/>
          <w:rFonts w:ascii="Times New Roman" w:hAnsi="Times New Roman" w:cs="Times New Roman"/>
          <w:i w:val="0"/>
          <w:color w:val="auto"/>
          <w:sz w:val="24"/>
          <w:szCs w:val="24"/>
        </w:rPr>
        <w:t>, в том числе:</w:t>
      </w:r>
    </w:p>
    <w:p w:rsidR="0080136F" w:rsidRPr="00F23630" w:rsidRDefault="0026010D" w:rsidP="007B739E">
      <w:pPr>
        <w:spacing w:line="276" w:lineRule="auto"/>
        <w:ind w:left="0" w:firstLine="709"/>
        <w:jc w:val="both"/>
        <w:rPr>
          <w:rStyle w:val="a4"/>
          <w:rFonts w:ascii="Times New Roman" w:hAnsi="Times New Roman" w:cs="Times New Roman"/>
          <w:i w:val="0"/>
          <w:color w:val="auto"/>
          <w:sz w:val="24"/>
          <w:szCs w:val="24"/>
        </w:rPr>
      </w:pPr>
      <w:r w:rsidRPr="00F23630">
        <w:rPr>
          <w:rStyle w:val="a4"/>
          <w:rFonts w:ascii="Times New Roman" w:hAnsi="Times New Roman" w:cs="Times New Roman"/>
          <w:i w:val="0"/>
          <w:color w:val="auto"/>
          <w:sz w:val="24"/>
          <w:szCs w:val="24"/>
        </w:rPr>
        <w:t>внешние проверки исполнения бюджета Северо-Енисейского района</w:t>
      </w:r>
      <w:r w:rsidR="00B93D49" w:rsidRPr="00F23630">
        <w:rPr>
          <w:rStyle w:val="a4"/>
          <w:rFonts w:ascii="Times New Roman" w:hAnsi="Times New Roman" w:cs="Times New Roman"/>
          <w:i w:val="0"/>
          <w:color w:val="auto"/>
          <w:sz w:val="24"/>
          <w:szCs w:val="24"/>
        </w:rPr>
        <w:t xml:space="preserve"> (включая проверку бюджетной отчетности главных администраторов бюджетных средств</w:t>
      </w:r>
      <w:r w:rsidR="0080136F" w:rsidRPr="00F23630">
        <w:rPr>
          <w:rStyle w:val="a4"/>
          <w:rFonts w:ascii="Times New Roman" w:hAnsi="Times New Roman" w:cs="Times New Roman"/>
          <w:i w:val="0"/>
          <w:color w:val="auto"/>
          <w:sz w:val="24"/>
          <w:szCs w:val="24"/>
        </w:rPr>
        <w:t xml:space="preserve">, </w:t>
      </w:r>
      <w:r w:rsidR="008D6D06">
        <w:rPr>
          <w:rStyle w:val="a4"/>
          <w:rFonts w:ascii="Times New Roman" w:hAnsi="Times New Roman" w:cs="Times New Roman"/>
          <w:i w:val="0"/>
          <w:color w:val="auto"/>
          <w:sz w:val="24"/>
          <w:szCs w:val="24"/>
        </w:rPr>
        <w:t>и подведомственных им учреждений</w:t>
      </w:r>
      <w:r w:rsidR="0080136F" w:rsidRPr="00F23630">
        <w:rPr>
          <w:rStyle w:val="a4"/>
          <w:rFonts w:ascii="Times New Roman" w:hAnsi="Times New Roman" w:cs="Times New Roman"/>
          <w:i w:val="0"/>
          <w:color w:val="auto"/>
          <w:sz w:val="24"/>
          <w:szCs w:val="24"/>
        </w:rPr>
        <w:t xml:space="preserve">) - </w:t>
      </w:r>
      <w:r w:rsidR="00F44CC3">
        <w:rPr>
          <w:rStyle w:val="a4"/>
          <w:rFonts w:ascii="Times New Roman" w:hAnsi="Times New Roman" w:cs="Times New Roman"/>
          <w:i w:val="0"/>
          <w:color w:val="auto"/>
          <w:sz w:val="24"/>
          <w:szCs w:val="24"/>
        </w:rPr>
        <w:t>8</w:t>
      </w:r>
      <w:r w:rsidR="0080136F" w:rsidRPr="00F23630">
        <w:rPr>
          <w:rStyle w:val="a4"/>
          <w:rFonts w:ascii="Times New Roman" w:hAnsi="Times New Roman" w:cs="Times New Roman"/>
          <w:i w:val="0"/>
          <w:color w:val="auto"/>
          <w:sz w:val="24"/>
          <w:szCs w:val="24"/>
        </w:rPr>
        <w:t>;</w:t>
      </w:r>
    </w:p>
    <w:p w:rsidR="007130EB" w:rsidRPr="00F23630" w:rsidRDefault="007130EB" w:rsidP="007B739E">
      <w:pPr>
        <w:spacing w:line="276" w:lineRule="auto"/>
        <w:ind w:left="0" w:firstLine="709"/>
        <w:jc w:val="both"/>
        <w:rPr>
          <w:rStyle w:val="a4"/>
          <w:rFonts w:ascii="Times New Roman" w:hAnsi="Times New Roman" w:cs="Times New Roman"/>
          <w:i w:val="0"/>
          <w:color w:val="auto"/>
          <w:sz w:val="24"/>
          <w:szCs w:val="24"/>
        </w:rPr>
      </w:pPr>
      <w:r w:rsidRPr="00F23630">
        <w:rPr>
          <w:rStyle w:val="a4"/>
          <w:rFonts w:ascii="Times New Roman" w:hAnsi="Times New Roman" w:cs="Times New Roman"/>
          <w:i w:val="0"/>
          <w:color w:val="auto"/>
          <w:sz w:val="24"/>
          <w:szCs w:val="24"/>
        </w:rPr>
        <w:t>подготовка заключений на отчеты об исполнении бюджета Северо-Енисейского района за 3, 6, 9 месяцев 202</w:t>
      </w:r>
      <w:r w:rsidR="00EE2A1E">
        <w:rPr>
          <w:rStyle w:val="a4"/>
          <w:rFonts w:ascii="Times New Roman" w:hAnsi="Times New Roman" w:cs="Times New Roman"/>
          <w:i w:val="0"/>
          <w:color w:val="auto"/>
          <w:sz w:val="24"/>
          <w:szCs w:val="24"/>
        </w:rPr>
        <w:t>3</w:t>
      </w:r>
      <w:r w:rsidRPr="00F23630">
        <w:rPr>
          <w:rStyle w:val="a4"/>
          <w:rFonts w:ascii="Times New Roman" w:hAnsi="Times New Roman" w:cs="Times New Roman"/>
          <w:i w:val="0"/>
          <w:color w:val="auto"/>
          <w:sz w:val="24"/>
          <w:szCs w:val="24"/>
        </w:rPr>
        <w:t xml:space="preserve"> года - 3;</w:t>
      </w:r>
    </w:p>
    <w:p w:rsidR="00E3717B" w:rsidRPr="00F23630" w:rsidRDefault="007130EB" w:rsidP="007B739E">
      <w:pPr>
        <w:spacing w:line="276" w:lineRule="auto"/>
        <w:ind w:left="0" w:firstLine="709"/>
        <w:jc w:val="both"/>
        <w:rPr>
          <w:rStyle w:val="a4"/>
          <w:rFonts w:ascii="Times New Roman" w:hAnsi="Times New Roman" w:cs="Times New Roman"/>
          <w:i w:val="0"/>
          <w:color w:val="auto"/>
          <w:sz w:val="24"/>
          <w:szCs w:val="24"/>
        </w:rPr>
      </w:pPr>
      <w:r w:rsidRPr="00F23630">
        <w:rPr>
          <w:rStyle w:val="a4"/>
          <w:rFonts w:ascii="Times New Roman" w:hAnsi="Times New Roman" w:cs="Times New Roman"/>
          <w:i w:val="0"/>
          <w:color w:val="auto"/>
          <w:sz w:val="24"/>
          <w:szCs w:val="24"/>
        </w:rPr>
        <w:t>подготовка заключения на отчет об исполнении консолидированного бюджета Северо-Енисейского района за 202</w:t>
      </w:r>
      <w:r w:rsidR="00F44CC3">
        <w:rPr>
          <w:rStyle w:val="a4"/>
          <w:rFonts w:ascii="Times New Roman" w:hAnsi="Times New Roman" w:cs="Times New Roman"/>
          <w:i w:val="0"/>
          <w:color w:val="auto"/>
          <w:sz w:val="24"/>
          <w:szCs w:val="24"/>
        </w:rPr>
        <w:t>2</w:t>
      </w:r>
      <w:r w:rsidRPr="00F23630">
        <w:rPr>
          <w:rStyle w:val="a4"/>
          <w:rFonts w:ascii="Times New Roman" w:hAnsi="Times New Roman" w:cs="Times New Roman"/>
          <w:i w:val="0"/>
          <w:color w:val="auto"/>
          <w:sz w:val="24"/>
          <w:szCs w:val="24"/>
        </w:rPr>
        <w:t xml:space="preserve"> год </w:t>
      </w:r>
      <w:r w:rsidR="00D4384C" w:rsidRPr="00F23630">
        <w:rPr>
          <w:rStyle w:val="a4"/>
          <w:rFonts w:ascii="Times New Roman" w:hAnsi="Times New Roman" w:cs="Times New Roman"/>
          <w:i w:val="0"/>
          <w:color w:val="auto"/>
          <w:sz w:val="24"/>
          <w:szCs w:val="24"/>
        </w:rPr>
        <w:t>-</w:t>
      </w:r>
      <w:r w:rsidRPr="00F23630">
        <w:rPr>
          <w:rStyle w:val="a4"/>
          <w:rFonts w:ascii="Times New Roman" w:hAnsi="Times New Roman" w:cs="Times New Roman"/>
          <w:i w:val="0"/>
          <w:color w:val="auto"/>
          <w:sz w:val="24"/>
          <w:szCs w:val="24"/>
        </w:rPr>
        <w:t xml:space="preserve"> 1</w:t>
      </w:r>
      <w:r w:rsidR="00E3717B" w:rsidRPr="00F23630">
        <w:rPr>
          <w:rStyle w:val="a4"/>
          <w:rFonts w:ascii="Times New Roman" w:hAnsi="Times New Roman" w:cs="Times New Roman"/>
          <w:i w:val="0"/>
          <w:color w:val="auto"/>
          <w:sz w:val="24"/>
          <w:szCs w:val="24"/>
        </w:rPr>
        <w:t>,</w:t>
      </w:r>
    </w:p>
    <w:p w:rsidR="0080136F" w:rsidRPr="00F23630" w:rsidRDefault="00E3717B" w:rsidP="007B739E">
      <w:pPr>
        <w:spacing w:line="276" w:lineRule="auto"/>
        <w:ind w:left="0" w:firstLine="709"/>
        <w:jc w:val="both"/>
        <w:rPr>
          <w:rStyle w:val="a4"/>
          <w:rFonts w:ascii="Times New Roman" w:hAnsi="Times New Roman" w:cs="Times New Roman"/>
          <w:i w:val="0"/>
          <w:color w:val="auto"/>
          <w:sz w:val="24"/>
          <w:szCs w:val="24"/>
        </w:rPr>
      </w:pPr>
      <w:r w:rsidRPr="00F23630">
        <w:rPr>
          <w:rStyle w:val="a4"/>
          <w:rFonts w:ascii="Times New Roman" w:hAnsi="Times New Roman" w:cs="Times New Roman"/>
          <w:i w:val="0"/>
          <w:color w:val="auto"/>
          <w:sz w:val="24"/>
          <w:szCs w:val="24"/>
        </w:rPr>
        <w:t xml:space="preserve">подготовка заключения на проект решения на </w:t>
      </w:r>
      <w:r w:rsidR="00D4384C" w:rsidRPr="00F23630">
        <w:rPr>
          <w:rStyle w:val="a4"/>
          <w:rFonts w:ascii="Times New Roman" w:hAnsi="Times New Roman" w:cs="Times New Roman"/>
          <w:i w:val="0"/>
          <w:color w:val="auto"/>
          <w:sz w:val="24"/>
          <w:szCs w:val="24"/>
        </w:rPr>
        <w:t xml:space="preserve">годовой </w:t>
      </w:r>
      <w:r w:rsidRPr="00F23630">
        <w:rPr>
          <w:rStyle w:val="a4"/>
          <w:rFonts w:ascii="Times New Roman" w:hAnsi="Times New Roman" w:cs="Times New Roman"/>
          <w:i w:val="0"/>
          <w:color w:val="auto"/>
          <w:sz w:val="24"/>
          <w:szCs w:val="24"/>
        </w:rPr>
        <w:t xml:space="preserve">отчет </w:t>
      </w:r>
      <w:r w:rsidR="00D4384C" w:rsidRPr="00F23630">
        <w:rPr>
          <w:rStyle w:val="a4"/>
          <w:rFonts w:ascii="Times New Roman" w:hAnsi="Times New Roman" w:cs="Times New Roman"/>
          <w:i w:val="0"/>
          <w:color w:val="auto"/>
          <w:sz w:val="24"/>
          <w:szCs w:val="24"/>
        </w:rPr>
        <w:t>«Об исполнении бюджета Северо-Енисейского района за 202</w:t>
      </w:r>
      <w:r w:rsidR="00F44CC3">
        <w:rPr>
          <w:rStyle w:val="a4"/>
          <w:rFonts w:ascii="Times New Roman" w:hAnsi="Times New Roman" w:cs="Times New Roman"/>
          <w:i w:val="0"/>
          <w:color w:val="auto"/>
          <w:sz w:val="24"/>
          <w:szCs w:val="24"/>
        </w:rPr>
        <w:t>2</w:t>
      </w:r>
      <w:r w:rsidR="00D4384C" w:rsidRPr="00F23630">
        <w:rPr>
          <w:rStyle w:val="a4"/>
          <w:rFonts w:ascii="Times New Roman" w:hAnsi="Times New Roman" w:cs="Times New Roman"/>
          <w:i w:val="0"/>
          <w:color w:val="auto"/>
          <w:sz w:val="24"/>
          <w:szCs w:val="24"/>
        </w:rPr>
        <w:t xml:space="preserve"> год  - 1.</w:t>
      </w:r>
      <w:r w:rsidR="007130EB" w:rsidRPr="00F23630">
        <w:rPr>
          <w:rStyle w:val="a4"/>
          <w:rFonts w:ascii="Times New Roman" w:hAnsi="Times New Roman" w:cs="Times New Roman"/>
          <w:i w:val="0"/>
          <w:color w:val="auto"/>
          <w:sz w:val="24"/>
          <w:szCs w:val="24"/>
        </w:rPr>
        <w:t xml:space="preserve"> </w:t>
      </w:r>
    </w:p>
    <w:p w:rsidR="00E3717B" w:rsidRPr="00F23630" w:rsidRDefault="00E24759" w:rsidP="007B739E">
      <w:pPr>
        <w:spacing w:line="276" w:lineRule="auto"/>
        <w:ind w:left="0" w:firstLine="709"/>
        <w:jc w:val="both"/>
        <w:rPr>
          <w:rStyle w:val="a4"/>
          <w:rFonts w:ascii="Times New Roman" w:hAnsi="Times New Roman" w:cs="Times New Roman"/>
          <w:i w:val="0"/>
          <w:color w:val="auto"/>
          <w:sz w:val="24"/>
          <w:szCs w:val="24"/>
        </w:rPr>
      </w:pPr>
      <w:r w:rsidRPr="00F23630">
        <w:rPr>
          <w:rStyle w:val="a4"/>
          <w:rFonts w:ascii="Times New Roman" w:hAnsi="Times New Roman" w:cs="Times New Roman"/>
          <w:i w:val="0"/>
          <w:color w:val="auto"/>
          <w:sz w:val="24"/>
          <w:szCs w:val="24"/>
        </w:rPr>
        <w:t>Контрольно</w:t>
      </w:r>
      <w:r w:rsidR="00D4384C" w:rsidRPr="00F23630">
        <w:rPr>
          <w:rStyle w:val="a4"/>
          <w:rFonts w:ascii="Times New Roman" w:hAnsi="Times New Roman" w:cs="Times New Roman"/>
          <w:i w:val="0"/>
          <w:color w:val="auto"/>
          <w:sz w:val="24"/>
          <w:szCs w:val="24"/>
        </w:rPr>
        <w:t>-</w:t>
      </w:r>
      <w:r w:rsidRPr="00F23630">
        <w:rPr>
          <w:rStyle w:val="a4"/>
          <w:rFonts w:ascii="Times New Roman" w:hAnsi="Times New Roman" w:cs="Times New Roman"/>
          <w:i w:val="0"/>
          <w:color w:val="auto"/>
          <w:sz w:val="24"/>
          <w:szCs w:val="24"/>
        </w:rPr>
        <w:t>счетной комиссией в 202</w:t>
      </w:r>
      <w:r w:rsidR="00356800">
        <w:rPr>
          <w:rStyle w:val="a4"/>
          <w:rFonts w:ascii="Times New Roman" w:hAnsi="Times New Roman" w:cs="Times New Roman"/>
          <w:i w:val="0"/>
          <w:color w:val="auto"/>
          <w:sz w:val="24"/>
          <w:szCs w:val="24"/>
        </w:rPr>
        <w:t>3</w:t>
      </w:r>
      <w:r w:rsidRPr="00F23630">
        <w:rPr>
          <w:rStyle w:val="a4"/>
          <w:rFonts w:ascii="Times New Roman" w:hAnsi="Times New Roman" w:cs="Times New Roman"/>
          <w:i w:val="0"/>
          <w:color w:val="auto"/>
          <w:sz w:val="24"/>
          <w:szCs w:val="24"/>
        </w:rPr>
        <w:t xml:space="preserve"> году подготовлено </w:t>
      </w:r>
      <w:r w:rsidR="00F44CC3">
        <w:rPr>
          <w:rStyle w:val="a4"/>
          <w:rFonts w:ascii="Times New Roman" w:hAnsi="Times New Roman" w:cs="Times New Roman"/>
          <w:i w:val="0"/>
          <w:color w:val="auto"/>
          <w:sz w:val="24"/>
          <w:szCs w:val="24"/>
        </w:rPr>
        <w:t>1</w:t>
      </w:r>
      <w:r w:rsidR="00863E00">
        <w:rPr>
          <w:rStyle w:val="a4"/>
          <w:rFonts w:ascii="Times New Roman" w:hAnsi="Times New Roman" w:cs="Times New Roman"/>
          <w:i w:val="0"/>
          <w:color w:val="auto"/>
          <w:sz w:val="24"/>
          <w:szCs w:val="24"/>
        </w:rPr>
        <w:t>2</w:t>
      </w:r>
      <w:r w:rsidRPr="00F23630">
        <w:rPr>
          <w:rStyle w:val="a4"/>
          <w:rFonts w:ascii="Times New Roman" w:hAnsi="Times New Roman" w:cs="Times New Roman"/>
          <w:i w:val="0"/>
          <w:color w:val="auto"/>
          <w:sz w:val="24"/>
          <w:szCs w:val="24"/>
        </w:rPr>
        <w:t xml:space="preserve"> заключени</w:t>
      </w:r>
      <w:r w:rsidR="00F44CC3">
        <w:rPr>
          <w:rStyle w:val="a4"/>
          <w:rFonts w:ascii="Times New Roman" w:hAnsi="Times New Roman" w:cs="Times New Roman"/>
          <w:i w:val="0"/>
          <w:color w:val="auto"/>
          <w:sz w:val="24"/>
          <w:szCs w:val="24"/>
        </w:rPr>
        <w:t>й</w:t>
      </w:r>
      <w:r w:rsidRPr="00F23630">
        <w:rPr>
          <w:rStyle w:val="a4"/>
          <w:rFonts w:ascii="Times New Roman" w:hAnsi="Times New Roman" w:cs="Times New Roman"/>
          <w:i w:val="0"/>
          <w:color w:val="auto"/>
          <w:sz w:val="24"/>
          <w:szCs w:val="24"/>
        </w:rPr>
        <w:t xml:space="preserve"> по результатам финансово</w:t>
      </w:r>
      <w:r w:rsidR="00AD1E0E" w:rsidRPr="00F23630">
        <w:rPr>
          <w:rStyle w:val="a4"/>
          <w:rFonts w:ascii="Times New Roman" w:hAnsi="Times New Roman" w:cs="Times New Roman"/>
          <w:i w:val="0"/>
          <w:color w:val="auto"/>
          <w:sz w:val="24"/>
          <w:szCs w:val="24"/>
        </w:rPr>
        <w:t>-</w:t>
      </w:r>
      <w:r w:rsidRPr="00F23630">
        <w:rPr>
          <w:rStyle w:val="a4"/>
          <w:rFonts w:ascii="Times New Roman" w:hAnsi="Times New Roman" w:cs="Times New Roman"/>
          <w:i w:val="0"/>
          <w:color w:val="auto"/>
          <w:sz w:val="24"/>
          <w:szCs w:val="24"/>
        </w:rPr>
        <w:t>экономической экспертизы проектов правовых актов, из них:</w:t>
      </w:r>
    </w:p>
    <w:p w:rsidR="00E24759" w:rsidRPr="00F23630" w:rsidRDefault="00E24759" w:rsidP="007B739E">
      <w:pPr>
        <w:spacing w:line="276" w:lineRule="auto"/>
        <w:ind w:left="0" w:firstLine="709"/>
        <w:jc w:val="left"/>
        <w:rPr>
          <w:rStyle w:val="a4"/>
          <w:rFonts w:ascii="Times New Roman" w:hAnsi="Times New Roman" w:cs="Times New Roman"/>
          <w:i w:val="0"/>
          <w:color w:val="auto"/>
          <w:sz w:val="24"/>
          <w:szCs w:val="24"/>
        </w:rPr>
      </w:pPr>
      <w:r w:rsidRPr="00F23630">
        <w:rPr>
          <w:rStyle w:val="a4"/>
          <w:rFonts w:ascii="Times New Roman" w:hAnsi="Times New Roman" w:cs="Times New Roman"/>
          <w:i w:val="0"/>
          <w:color w:val="auto"/>
          <w:sz w:val="24"/>
          <w:szCs w:val="24"/>
        </w:rPr>
        <w:t xml:space="preserve">проект решения </w:t>
      </w:r>
      <w:r w:rsidR="00065F3B" w:rsidRPr="00F23630">
        <w:rPr>
          <w:rStyle w:val="a4"/>
          <w:rFonts w:ascii="Times New Roman" w:hAnsi="Times New Roman" w:cs="Times New Roman"/>
          <w:i w:val="0"/>
          <w:color w:val="auto"/>
          <w:sz w:val="24"/>
          <w:szCs w:val="24"/>
        </w:rPr>
        <w:t>«О бюджете Северо</w:t>
      </w:r>
      <w:r w:rsidR="00AD1E0E" w:rsidRPr="00F23630">
        <w:rPr>
          <w:rStyle w:val="a4"/>
          <w:rFonts w:ascii="Times New Roman" w:hAnsi="Times New Roman" w:cs="Times New Roman"/>
          <w:i w:val="0"/>
          <w:color w:val="auto"/>
          <w:sz w:val="24"/>
          <w:szCs w:val="24"/>
        </w:rPr>
        <w:t>-</w:t>
      </w:r>
      <w:r w:rsidR="00065F3B" w:rsidRPr="00F23630">
        <w:rPr>
          <w:rStyle w:val="a4"/>
          <w:rFonts w:ascii="Times New Roman" w:hAnsi="Times New Roman" w:cs="Times New Roman"/>
          <w:i w:val="0"/>
          <w:color w:val="auto"/>
          <w:sz w:val="24"/>
          <w:szCs w:val="24"/>
        </w:rPr>
        <w:t>Енисейского района на 202</w:t>
      </w:r>
      <w:r w:rsidR="00F44CC3">
        <w:rPr>
          <w:rStyle w:val="a4"/>
          <w:rFonts w:ascii="Times New Roman" w:hAnsi="Times New Roman" w:cs="Times New Roman"/>
          <w:i w:val="0"/>
          <w:color w:val="auto"/>
          <w:sz w:val="24"/>
          <w:szCs w:val="24"/>
        </w:rPr>
        <w:t>4</w:t>
      </w:r>
      <w:r w:rsidR="00065F3B" w:rsidRPr="00F23630">
        <w:rPr>
          <w:rStyle w:val="a4"/>
          <w:rFonts w:ascii="Times New Roman" w:hAnsi="Times New Roman" w:cs="Times New Roman"/>
          <w:i w:val="0"/>
          <w:color w:val="auto"/>
          <w:sz w:val="24"/>
          <w:szCs w:val="24"/>
        </w:rPr>
        <w:t xml:space="preserve"> год и плановый период 202</w:t>
      </w:r>
      <w:r w:rsidR="00F44CC3">
        <w:rPr>
          <w:rStyle w:val="a4"/>
          <w:rFonts w:ascii="Times New Roman" w:hAnsi="Times New Roman" w:cs="Times New Roman"/>
          <w:i w:val="0"/>
          <w:color w:val="auto"/>
          <w:sz w:val="24"/>
          <w:szCs w:val="24"/>
        </w:rPr>
        <w:t>5</w:t>
      </w:r>
      <w:r w:rsidR="00065F3B" w:rsidRPr="00F23630">
        <w:rPr>
          <w:rStyle w:val="a4"/>
          <w:rFonts w:ascii="Times New Roman" w:hAnsi="Times New Roman" w:cs="Times New Roman"/>
          <w:i w:val="0"/>
          <w:color w:val="auto"/>
          <w:sz w:val="24"/>
          <w:szCs w:val="24"/>
        </w:rPr>
        <w:t xml:space="preserve"> </w:t>
      </w:r>
      <w:r w:rsidR="00E52826" w:rsidRPr="00F23630">
        <w:rPr>
          <w:rStyle w:val="a4"/>
          <w:rFonts w:ascii="Times New Roman" w:hAnsi="Times New Roman" w:cs="Times New Roman"/>
          <w:i w:val="0"/>
          <w:color w:val="auto"/>
          <w:sz w:val="24"/>
          <w:szCs w:val="24"/>
        </w:rPr>
        <w:t>-</w:t>
      </w:r>
      <w:r w:rsidR="00065F3B" w:rsidRPr="00F23630">
        <w:rPr>
          <w:rStyle w:val="a4"/>
          <w:rFonts w:ascii="Times New Roman" w:hAnsi="Times New Roman" w:cs="Times New Roman"/>
          <w:i w:val="0"/>
          <w:color w:val="auto"/>
          <w:sz w:val="24"/>
          <w:szCs w:val="24"/>
        </w:rPr>
        <w:t xml:space="preserve"> 202</w:t>
      </w:r>
      <w:r w:rsidR="00F44CC3">
        <w:rPr>
          <w:rStyle w:val="a4"/>
          <w:rFonts w:ascii="Times New Roman" w:hAnsi="Times New Roman" w:cs="Times New Roman"/>
          <w:i w:val="0"/>
          <w:color w:val="auto"/>
          <w:sz w:val="24"/>
          <w:szCs w:val="24"/>
        </w:rPr>
        <w:t>6</w:t>
      </w:r>
      <w:r w:rsidR="00065F3B" w:rsidRPr="00F23630">
        <w:rPr>
          <w:rStyle w:val="a4"/>
          <w:rFonts w:ascii="Times New Roman" w:hAnsi="Times New Roman" w:cs="Times New Roman"/>
          <w:i w:val="0"/>
          <w:color w:val="auto"/>
          <w:sz w:val="24"/>
          <w:szCs w:val="24"/>
        </w:rPr>
        <w:t xml:space="preserve"> годов» - 1;</w:t>
      </w:r>
    </w:p>
    <w:p w:rsidR="0047790B" w:rsidRDefault="00065F3B" w:rsidP="007B739E">
      <w:pPr>
        <w:spacing w:line="276" w:lineRule="auto"/>
        <w:ind w:left="0" w:firstLine="709"/>
        <w:jc w:val="both"/>
        <w:rPr>
          <w:rFonts w:ascii="Times New Roman" w:eastAsia="Times New Roman" w:hAnsi="Times New Roman" w:cs="Times New Roman"/>
          <w:sz w:val="24"/>
          <w:szCs w:val="24"/>
          <w:lang w:eastAsia="ru-RU"/>
        </w:rPr>
      </w:pPr>
      <w:r w:rsidRPr="00F23630">
        <w:rPr>
          <w:rStyle w:val="a4"/>
          <w:rFonts w:ascii="Times New Roman" w:hAnsi="Times New Roman" w:cs="Times New Roman"/>
          <w:i w:val="0"/>
          <w:color w:val="auto"/>
          <w:sz w:val="24"/>
          <w:szCs w:val="24"/>
        </w:rPr>
        <w:t xml:space="preserve">о внесении изменений </w:t>
      </w:r>
      <w:r w:rsidRPr="00F23630">
        <w:rPr>
          <w:rFonts w:ascii="Times New Roman" w:eastAsia="Times New Roman" w:hAnsi="Times New Roman" w:cs="Times New Roman"/>
          <w:sz w:val="24"/>
          <w:szCs w:val="24"/>
          <w:lang w:eastAsia="ru-RU"/>
        </w:rPr>
        <w:t>в решение Северо-Енисейского районного Совета депутатов «О бюджете Северо-Енисейского района на 202</w:t>
      </w:r>
      <w:r w:rsidR="007B739E">
        <w:rPr>
          <w:rFonts w:ascii="Times New Roman" w:eastAsia="Times New Roman" w:hAnsi="Times New Roman" w:cs="Times New Roman"/>
          <w:sz w:val="24"/>
          <w:szCs w:val="24"/>
          <w:lang w:eastAsia="ru-RU"/>
        </w:rPr>
        <w:t>3</w:t>
      </w:r>
      <w:r w:rsidRPr="00F23630">
        <w:rPr>
          <w:rFonts w:ascii="Times New Roman" w:eastAsia="Times New Roman" w:hAnsi="Times New Roman" w:cs="Times New Roman"/>
          <w:sz w:val="24"/>
          <w:szCs w:val="24"/>
          <w:lang w:eastAsia="ru-RU"/>
        </w:rPr>
        <w:t xml:space="preserve"> год и плановый период 202</w:t>
      </w:r>
      <w:r w:rsidR="007B739E">
        <w:rPr>
          <w:rFonts w:ascii="Times New Roman" w:eastAsia="Times New Roman" w:hAnsi="Times New Roman" w:cs="Times New Roman"/>
          <w:sz w:val="24"/>
          <w:szCs w:val="24"/>
          <w:lang w:eastAsia="ru-RU"/>
        </w:rPr>
        <w:t>4</w:t>
      </w:r>
      <w:r w:rsidRPr="00F23630">
        <w:rPr>
          <w:rFonts w:ascii="Times New Roman" w:eastAsia="Times New Roman" w:hAnsi="Times New Roman" w:cs="Times New Roman"/>
          <w:sz w:val="24"/>
          <w:szCs w:val="24"/>
          <w:lang w:eastAsia="ru-RU"/>
        </w:rPr>
        <w:t xml:space="preserve"> - 202</w:t>
      </w:r>
      <w:r w:rsidR="007B739E">
        <w:rPr>
          <w:rFonts w:ascii="Times New Roman" w:eastAsia="Times New Roman" w:hAnsi="Times New Roman" w:cs="Times New Roman"/>
          <w:sz w:val="24"/>
          <w:szCs w:val="24"/>
          <w:lang w:eastAsia="ru-RU"/>
        </w:rPr>
        <w:t>5</w:t>
      </w:r>
      <w:r w:rsidRPr="00F23630">
        <w:rPr>
          <w:rFonts w:ascii="Times New Roman" w:eastAsia="Times New Roman" w:hAnsi="Times New Roman" w:cs="Times New Roman"/>
          <w:sz w:val="24"/>
          <w:szCs w:val="24"/>
          <w:lang w:eastAsia="ru-RU"/>
        </w:rPr>
        <w:t xml:space="preserve"> годов»</w:t>
      </w:r>
      <w:r w:rsidR="0047790B" w:rsidRPr="00F23630">
        <w:rPr>
          <w:rFonts w:ascii="Times New Roman" w:eastAsia="Times New Roman" w:hAnsi="Times New Roman" w:cs="Times New Roman"/>
          <w:sz w:val="24"/>
          <w:szCs w:val="24"/>
          <w:lang w:eastAsia="ru-RU"/>
        </w:rPr>
        <w:t xml:space="preserve"> - 1</w:t>
      </w:r>
      <w:r w:rsidR="000B154A">
        <w:rPr>
          <w:rFonts w:ascii="Times New Roman" w:eastAsia="Times New Roman" w:hAnsi="Times New Roman" w:cs="Times New Roman"/>
          <w:sz w:val="24"/>
          <w:szCs w:val="24"/>
          <w:lang w:eastAsia="ru-RU"/>
        </w:rPr>
        <w:t>1</w:t>
      </w:r>
      <w:r w:rsidR="00F434A2">
        <w:rPr>
          <w:rFonts w:ascii="Times New Roman" w:eastAsia="Times New Roman" w:hAnsi="Times New Roman" w:cs="Times New Roman"/>
          <w:sz w:val="24"/>
          <w:szCs w:val="24"/>
          <w:lang w:eastAsia="ru-RU"/>
        </w:rPr>
        <w:t>;</w:t>
      </w:r>
    </w:p>
    <w:p w:rsidR="00C10100" w:rsidRDefault="007416AE" w:rsidP="007B739E">
      <w:pPr>
        <w:tabs>
          <w:tab w:val="left" w:pos="993"/>
        </w:tabs>
        <w:autoSpaceDE w:val="0"/>
        <w:autoSpaceDN w:val="0"/>
        <w:adjustRightInd w:val="0"/>
        <w:spacing w:line="276"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Экспертно-аналитическими мероприятиями</w:t>
      </w:r>
      <w:r w:rsidRPr="00F23630">
        <w:rPr>
          <w:rFonts w:ascii="Times New Roman" w:hAnsi="Times New Roman" w:cs="Times New Roman"/>
          <w:color w:val="000000"/>
          <w:sz w:val="24"/>
          <w:szCs w:val="24"/>
        </w:rPr>
        <w:t xml:space="preserve"> охвачено </w:t>
      </w:r>
      <w:r w:rsidR="005A7ED1">
        <w:rPr>
          <w:rFonts w:ascii="Times New Roman" w:hAnsi="Times New Roman" w:cs="Times New Roman"/>
          <w:color w:val="000000"/>
          <w:sz w:val="24"/>
          <w:szCs w:val="24"/>
        </w:rPr>
        <w:t>10</w:t>
      </w:r>
      <w:r w:rsidRPr="00F23630">
        <w:rPr>
          <w:rFonts w:ascii="Times New Roman" w:hAnsi="Times New Roman" w:cs="Times New Roman"/>
          <w:color w:val="000000"/>
          <w:sz w:val="24"/>
          <w:szCs w:val="24"/>
        </w:rPr>
        <w:t xml:space="preserve"> объектов (без учета проведения на одном объекте нескольких проверок), в том числе: 8 органов местного самоуправления, </w:t>
      </w:r>
      <w:r w:rsidR="00831C66">
        <w:rPr>
          <w:rFonts w:ascii="Times New Roman" w:hAnsi="Times New Roman" w:cs="Times New Roman"/>
          <w:color w:val="000000"/>
          <w:sz w:val="24"/>
          <w:szCs w:val="24"/>
        </w:rPr>
        <w:t xml:space="preserve">2 </w:t>
      </w:r>
      <w:r w:rsidR="000B154A">
        <w:rPr>
          <w:rFonts w:ascii="Times New Roman" w:hAnsi="Times New Roman" w:cs="Times New Roman"/>
          <w:color w:val="000000"/>
          <w:sz w:val="24"/>
          <w:szCs w:val="24"/>
        </w:rPr>
        <w:t>муниципальных предприятия.</w:t>
      </w:r>
    </w:p>
    <w:p w:rsidR="00773E72" w:rsidRPr="00F23630" w:rsidRDefault="00773E72" w:rsidP="007B739E">
      <w:pPr>
        <w:tabs>
          <w:tab w:val="left" w:pos="993"/>
        </w:tabs>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p>
    <w:p w:rsidR="008656DE" w:rsidRPr="00910B7D" w:rsidRDefault="008656DE" w:rsidP="00910B7D">
      <w:pPr>
        <w:ind w:left="0" w:firstLine="709"/>
        <w:jc w:val="both"/>
        <w:rPr>
          <w:rFonts w:ascii="Times New Roman" w:eastAsia="Times New Roman" w:hAnsi="Times New Roman" w:cs="Times New Roman"/>
          <w:b/>
          <w:sz w:val="24"/>
          <w:szCs w:val="24"/>
          <w:lang w:eastAsia="ru-RU"/>
        </w:rPr>
      </w:pPr>
      <w:r w:rsidRPr="00910B7D">
        <w:rPr>
          <w:rFonts w:ascii="Times New Roman" w:eastAsia="Times New Roman" w:hAnsi="Times New Roman" w:cs="Times New Roman"/>
          <w:b/>
          <w:sz w:val="24"/>
          <w:szCs w:val="24"/>
          <w:lang w:eastAsia="ru-RU"/>
        </w:rPr>
        <w:t>3.1 Предварительный контроль</w:t>
      </w:r>
    </w:p>
    <w:p w:rsidR="00A074A7" w:rsidRPr="00F23630" w:rsidRDefault="008701D3" w:rsidP="00074F1A">
      <w:pPr>
        <w:spacing w:line="276" w:lineRule="auto"/>
        <w:ind w:left="0" w:firstLine="709"/>
        <w:jc w:val="both"/>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Предварительный финансовый контроль, осуществляемый в соответствии со статьей Бюджетного кодекса Российской Федерации</w:t>
      </w:r>
      <w:r w:rsidR="00A074A7" w:rsidRPr="00F23630">
        <w:rPr>
          <w:rFonts w:ascii="Times New Roman" w:eastAsia="Times New Roman" w:hAnsi="Times New Roman" w:cs="Times New Roman"/>
          <w:sz w:val="24"/>
          <w:szCs w:val="24"/>
          <w:lang w:eastAsia="ru-RU"/>
        </w:rPr>
        <w:t xml:space="preserve">, проводится до совершения финансовых операций и имеет важное значение для предупреждения финансовых нарушений. Он предусматривает оценку финансовой обоснованности планируемых расходов для предотвращения неэкономного и неэффективного расходования средств. </w:t>
      </w:r>
    </w:p>
    <w:p w:rsidR="006628A7" w:rsidRPr="00F23630" w:rsidRDefault="00A074A7" w:rsidP="00074F1A">
      <w:pPr>
        <w:spacing w:line="276" w:lineRule="auto"/>
        <w:ind w:left="0" w:firstLine="709"/>
        <w:jc w:val="both"/>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На предварительном этапе бюджетного процесса в области внешнего финансового контроля контрольно</w:t>
      </w:r>
      <w:r w:rsidR="006628A7" w:rsidRPr="00F23630">
        <w:rPr>
          <w:rFonts w:ascii="Times New Roman" w:eastAsia="Times New Roman" w:hAnsi="Times New Roman" w:cs="Times New Roman"/>
          <w:sz w:val="24"/>
          <w:szCs w:val="24"/>
          <w:lang w:eastAsia="ru-RU"/>
        </w:rPr>
        <w:t>-</w:t>
      </w:r>
      <w:r w:rsidRPr="00F23630">
        <w:rPr>
          <w:rFonts w:ascii="Times New Roman" w:eastAsia="Times New Roman" w:hAnsi="Times New Roman" w:cs="Times New Roman"/>
          <w:sz w:val="24"/>
          <w:szCs w:val="24"/>
          <w:lang w:eastAsia="ru-RU"/>
        </w:rPr>
        <w:t>счетные органы</w:t>
      </w:r>
      <w:r w:rsidR="006628A7" w:rsidRPr="00F23630">
        <w:rPr>
          <w:rFonts w:ascii="Times New Roman" w:eastAsia="Times New Roman" w:hAnsi="Times New Roman" w:cs="Times New Roman"/>
          <w:sz w:val="24"/>
          <w:szCs w:val="24"/>
          <w:lang w:eastAsia="ru-RU"/>
        </w:rPr>
        <w:t xml:space="preserve"> наделены исключительными бюджетными полномочиям</w:t>
      </w:r>
      <w:r w:rsidR="000B154A">
        <w:rPr>
          <w:rFonts w:ascii="Times New Roman" w:eastAsia="Times New Roman" w:hAnsi="Times New Roman" w:cs="Times New Roman"/>
          <w:sz w:val="24"/>
          <w:szCs w:val="24"/>
          <w:lang w:eastAsia="ru-RU"/>
        </w:rPr>
        <w:t>и</w:t>
      </w:r>
      <w:r w:rsidR="006628A7" w:rsidRPr="00F23630">
        <w:rPr>
          <w:rFonts w:ascii="Times New Roman" w:eastAsia="Times New Roman" w:hAnsi="Times New Roman" w:cs="Times New Roman"/>
          <w:sz w:val="24"/>
          <w:szCs w:val="24"/>
          <w:lang w:eastAsia="ru-RU"/>
        </w:rPr>
        <w:t>, без реализации которых невозможна легитимность обсуждения и принятия проектов бюджетов.</w:t>
      </w:r>
    </w:p>
    <w:p w:rsidR="00D2591D" w:rsidRPr="00F23630" w:rsidRDefault="006628A7" w:rsidP="00074F1A">
      <w:pPr>
        <w:spacing w:line="276" w:lineRule="auto"/>
        <w:ind w:left="0" w:firstLine="709"/>
        <w:jc w:val="both"/>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 xml:space="preserve">При осуществлении предварительного контроля </w:t>
      </w:r>
      <w:r w:rsidR="00B96526" w:rsidRPr="00F23630">
        <w:rPr>
          <w:rFonts w:ascii="Times New Roman" w:eastAsia="Times New Roman" w:hAnsi="Times New Roman" w:cs="Times New Roman"/>
          <w:sz w:val="24"/>
          <w:szCs w:val="24"/>
          <w:lang w:eastAsia="ru-RU"/>
        </w:rPr>
        <w:t>в целях исполнения полномочий, Контрольно-счетн</w:t>
      </w:r>
      <w:r w:rsidR="009C2320">
        <w:rPr>
          <w:rFonts w:ascii="Times New Roman" w:eastAsia="Times New Roman" w:hAnsi="Times New Roman" w:cs="Times New Roman"/>
          <w:sz w:val="24"/>
          <w:szCs w:val="24"/>
          <w:lang w:eastAsia="ru-RU"/>
        </w:rPr>
        <w:t>ой</w:t>
      </w:r>
      <w:r w:rsidR="00B96526" w:rsidRPr="00F23630">
        <w:rPr>
          <w:rFonts w:ascii="Times New Roman" w:eastAsia="Times New Roman" w:hAnsi="Times New Roman" w:cs="Times New Roman"/>
          <w:sz w:val="24"/>
          <w:szCs w:val="24"/>
          <w:lang w:eastAsia="ru-RU"/>
        </w:rPr>
        <w:t xml:space="preserve"> комисси</w:t>
      </w:r>
      <w:r w:rsidR="009C2320">
        <w:rPr>
          <w:rFonts w:ascii="Times New Roman" w:eastAsia="Times New Roman" w:hAnsi="Times New Roman" w:cs="Times New Roman"/>
          <w:sz w:val="24"/>
          <w:szCs w:val="24"/>
          <w:lang w:eastAsia="ru-RU"/>
        </w:rPr>
        <w:t>ей</w:t>
      </w:r>
      <w:r w:rsidR="00B96526" w:rsidRPr="00F23630">
        <w:rPr>
          <w:rFonts w:ascii="Times New Roman" w:eastAsia="Times New Roman" w:hAnsi="Times New Roman" w:cs="Times New Roman"/>
          <w:sz w:val="24"/>
          <w:szCs w:val="24"/>
          <w:lang w:eastAsia="ru-RU"/>
        </w:rPr>
        <w:t xml:space="preserve"> в отчетном периоде про</w:t>
      </w:r>
      <w:r w:rsidR="009C2320">
        <w:rPr>
          <w:rFonts w:ascii="Times New Roman" w:eastAsia="Times New Roman" w:hAnsi="Times New Roman" w:cs="Times New Roman"/>
          <w:sz w:val="24"/>
          <w:szCs w:val="24"/>
          <w:lang w:eastAsia="ru-RU"/>
        </w:rPr>
        <w:t>ведено</w:t>
      </w:r>
      <w:r w:rsidR="00B96526" w:rsidRPr="00F23630">
        <w:rPr>
          <w:rFonts w:ascii="Times New Roman" w:eastAsia="Times New Roman" w:hAnsi="Times New Roman" w:cs="Times New Roman"/>
          <w:sz w:val="24"/>
          <w:szCs w:val="24"/>
          <w:lang w:eastAsia="ru-RU"/>
        </w:rPr>
        <w:t xml:space="preserve"> экспертно</w:t>
      </w:r>
      <w:r w:rsidR="00005424" w:rsidRPr="00F23630">
        <w:rPr>
          <w:rFonts w:ascii="Times New Roman" w:eastAsia="Times New Roman" w:hAnsi="Times New Roman" w:cs="Times New Roman"/>
          <w:sz w:val="24"/>
          <w:szCs w:val="24"/>
          <w:lang w:eastAsia="ru-RU"/>
        </w:rPr>
        <w:t>-</w:t>
      </w:r>
      <w:r w:rsidR="00B96526" w:rsidRPr="00F23630">
        <w:rPr>
          <w:rFonts w:ascii="Times New Roman" w:eastAsia="Times New Roman" w:hAnsi="Times New Roman" w:cs="Times New Roman"/>
          <w:sz w:val="24"/>
          <w:szCs w:val="24"/>
          <w:lang w:eastAsia="ru-RU"/>
        </w:rPr>
        <w:t>аналитическое мероприятие</w:t>
      </w:r>
      <w:r w:rsidR="00AA37D4">
        <w:rPr>
          <w:rFonts w:ascii="Times New Roman" w:eastAsia="Times New Roman" w:hAnsi="Times New Roman" w:cs="Times New Roman"/>
          <w:sz w:val="24"/>
          <w:szCs w:val="24"/>
          <w:lang w:eastAsia="ru-RU"/>
        </w:rPr>
        <w:t xml:space="preserve"> -</w:t>
      </w:r>
      <w:r w:rsidR="00B96526" w:rsidRPr="00F23630">
        <w:rPr>
          <w:rFonts w:ascii="Times New Roman" w:eastAsia="Times New Roman" w:hAnsi="Times New Roman" w:cs="Times New Roman"/>
          <w:sz w:val="24"/>
          <w:szCs w:val="24"/>
          <w:lang w:eastAsia="ru-RU"/>
        </w:rPr>
        <w:t xml:space="preserve"> экспертиза и подготовка заключения на проект решения</w:t>
      </w:r>
      <w:r w:rsidR="00D2591D" w:rsidRPr="00F23630">
        <w:rPr>
          <w:rFonts w:ascii="Times New Roman" w:eastAsia="Times New Roman" w:hAnsi="Times New Roman" w:cs="Times New Roman"/>
          <w:sz w:val="24"/>
          <w:szCs w:val="24"/>
          <w:lang w:eastAsia="ru-RU"/>
        </w:rPr>
        <w:t xml:space="preserve"> «О бюджете</w:t>
      </w:r>
      <w:r w:rsidR="00B96526" w:rsidRPr="00F23630">
        <w:rPr>
          <w:rFonts w:ascii="Times New Roman" w:eastAsia="Times New Roman" w:hAnsi="Times New Roman" w:cs="Times New Roman"/>
          <w:sz w:val="24"/>
          <w:szCs w:val="24"/>
          <w:lang w:eastAsia="ru-RU"/>
        </w:rPr>
        <w:t xml:space="preserve"> Северо-Енисейского района на 202</w:t>
      </w:r>
      <w:r w:rsidR="000B154A">
        <w:rPr>
          <w:rFonts w:ascii="Times New Roman" w:eastAsia="Times New Roman" w:hAnsi="Times New Roman" w:cs="Times New Roman"/>
          <w:sz w:val="24"/>
          <w:szCs w:val="24"/>
          <w:lang w:eastAsia="ru-RU"/>
        </w:rPr>
        <w:t>4</w:t>
      </w:r>
      <w:r w:rsidR="00B96526" w:rsidRPr="00F23630">
        <w:rPr>
          <w:rFonts w:ascii="Times New Roman" w:eastAsia="Times New Roman" w:hAnsi="Times New Roman" w:cs="Times New Roman"/>
          <w:sz w:val="24"/>
          <w:szCs w:val="24"/>
          <w:lang w:eastAsia="ru-RU"/>
        </w:rPr>
        <w:t xml:space="preserve"> год и плановый период 202</w:t>
      </w:r>
      <w:r w:rsidR="000B154A">
        <w:rPr>
          <w:rFonts w:ascii="Times New Roman" w:eastAsia="Times New Roman" w:hAnsi="Times New Roman" w:cs="Times New Roman"/>
          <w:sz w:val="24"/>
          <w:szCs w:val="24"/>
          <w:lang w:eastAsia="ru-RU"/>
        </w:rPr>
        <w:t>5</w:t>
      </w:r>
      <w:r w:rsidR="00B96526" w:rsidRPr="00F23630">
        <w:rPr>
          <w:rFonts w:ascii="Times New Roman" w:eastAsia="Times New Roman" w:hAnsi="Times New Roman" w:cs="Times New Roman"/>
          <w:sz w:val="24"/>
          <w:szCs w:val="24"/>
          <w:lang w:eastAsia="ru-RU"/>
        </w:rPr>
        <w:t xml:space="preserve"> - 202</w:t>
      </w:r>
      <w:r w:rsidR="000B154A">
        <w:rPr>
          <w:rFonts w:ascii="Times New Roman" w:eastAsia="Times New Roman" w:hAnsi="Times New Roman" w:cs="Times New Roman"/>
          <w:sz w:val="24"/>
          <w:szCs w:val="24"/>
          <w:lang w:eastAsia="ru-RU"/>
        </w:rPr>
        <w:t>6</w:t>
      </w:r>
      <w:r w:rsidR="00B96526" w:rsidRPr="00F23630">
        <w:rPr>
          <w:rFonts w:ascii="Times New Roman" w:eastAsia="Times New Roman" w:hAnsi="Times New Roman" w:cs="Times New Roman"/>
          <w:sz w:val="24"/>
          <w:szCs w:val="24"/>
          <w:lang w:eastAsia="ru-RU"/>
        </w:rPr>
        <w:t xml:space="preserve"> годов»</w:t>
      </w:r>
      <w:r w:rsidR="00D2591D" w:rsidRPr="00F23630">
        <w:rPr>
          <w:rFonts w:ascii="Times New Roman" w:eastAsia="Times New Roman" w:hAnsi="Times New Roman" w:cs="Times New Roman"/>
          <w:sz w:val="24"/>
          <w:szCs w:val="24"/>
          <w:lang w:eastAsia="ru-RU"/>
        </w:rPr>
        <w:t xml:space="preserve"> (далее </w:t>
      </w:r>
      <w:r w:rsidR="00005424" w:rsidRPr="00F23630">
        <w:rPr>
          <w:rFonts w:ascii="Times New Roman" w:eastAsia="Times New Roman" w:hAnsi="Times New Roman" w:cs="Times New Roman"/>
          <w:sz w:val="24"/>
          <w:szCs w:val="24"/>
          <w:lang w:eastAsia="ru-RU"/>
        </w:rPr>
        <w:t>-</w:t>
      </w:r>
      <w:r w:rsidR="00D2591D" w:rsidRPr="00F23630">
        <w:rPr>
          <w:rFonts w:ascii="Times New Roman" w:eastAsia="Times New Roman" w:hAnsi="Times New Roman" w:cs="Times New Roman"/>
          <w:sz w:val="24"/>
          <w:szCs w:val="24"/>
          <w:lang w:eastAsia="ru-RU"/>
        </w:rPr>
        <w:t xml:space="preserve"> </w:t>
      </w:r>
      <w:r w:rsidR="00E93683" w:rsidRPr="00F23630">
        <w:rPr>
          <w:rFonts w:ascii="Times New Roman" w:eastAsia="Times New Roman" w:hAnsi="Times New Roman" w:cs="Times New Roman"/>
          <w:sz w:val="24"/>
          <w:szCs w:val="24"/>
          <w:lang w:eastAsia="ru-RU"/>
        </w:rPr>
        <w:t>П</w:t>
      </w:r>
      <w:r w:rsidR="00D2591D" w:rsidRPr="00F23630">
        <w:rPr>
          <w:rFonts w:ascii="Times New Roman" w:eastAsia="Times New Roman" w:hAnsi="Times New Roman" w:cs="Times New Roman"/>
          <w:sz w:val="24"/>
          <w:szCs w:val="24"/>
          <w:lang w:eastAsia="ru-RU"/>
        </w:rPr>
        <w:t>роект решения о бюджете).</w:t>
      </w:r>
    </w:p>
    <w:p w:rsidR="00A62201" w:rsidRPr="00F23630" w:rsidRDefault="00D2591D" w:rsidP="00074F1A">
      <w:pPr>
        <w:spacing w:line="276" w:lineRule="auto"/>
        <w:ind w:left="0" w:firstLine="709"/>
        <w:jc w:val="both"/>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 xml:space="preserve">В ходе проведенной экспертизы рассмотрены вопросы соответствия </w:t>
      </w:r>
      <w:r w:rsidR="00E93683" w:rsidRPr="00F23630">
        <w:rPr>
          <w:rFonts w:ascii="Times New Roman" w:eastAsia="Times New Roman" w:hAnsi="Times New Roman" w:cs="Times New Roman"/>
          <w:sz w:val="24"/>
          <w:szCs w:val="24"/>
          <w:lang w:eastAsia="ru-RU"/>
        </w:rPr>
        <w:t>П</w:t>
      </w:r>
      <w:r w:rsidRPr="00F23630">
        <w:rPr>
          <w:rFonts w:ascii="Times New Roman" w:eastAsia="Times New Roman" w:hAnsi="Times New Roman" w:cs="Times New Roman"/>
          <w:sz w:val="24"/>
          <w:szCs w:val="24"/>
          <w:lang w:eastAsia="ru-RU"/>
        </w:rPr>
        <w:t>роекта решения о бюджете и представленных одновременно с ним документов и материалов требованиям бюджетного законодательства, проведен анализ обоснова</w:t>
      </w:r>
      <w:r w:rsidR="005E05EC" w:rsidRPr="00F23630">
        <w:rPr>
          <w:rFonts w:ascii="Times New Roman" w:eastAsia="Times New Roman" w:hAnsi="Times New Roman" w:cs="Times New Roman"/>
          <w:sz w:val="24"/>
          <w:szCs w:val="24"/>
          <w:lang w:eastAsia="ru-RU"/>
        </w:rPr>
        <w:t>нности показателей проект</w:t>
      </w:r>
      <w:r w:rsidR="000B154A">
        <w:rPr>
          <w:rFonts w:ascii="Times New Roman" w:eastAsia="Times New Roman" w:hAnsi="Times New Roman" w:cs="Times New Roman"/>
          <w:sz w:val="24"/>
          <w:szCs w:val="24"/>
          <w:lang w:eastAsia="ru-RU"/>
        </w:rPr>
        <w:t>а</w:t>
      </w:r>
      <w:r w:rsidR="005E05EC" w:rsidRPr="00F23630">
        <w:rPr>
          <w:rFonts w:ascii="Times New Roman" w:eastAsia="Times New Roman" w:hAnsi="Times New Roman" w:cs="Times New Roman"/>
          <w:sz w:val="24"/>
          <w:szCs w:val="24"/>
          <w:lang w:eastAsia="ru-RU"/>
        </w:rPr>
        <w:t>, проведена оценка качества прогнозирования доходов и планирования расходов бюджета, эффективности межбюджетных отношений.</w:t>
      </w:r>
    </w:p>
    <w:p w:rsidR="00AD1E0E" w:rsidRDefault="00A62201" w:rsidP="00074F1A">
      <w:pPr>
        <w:spacing w:line="276" w:lineRule="auto"/>
        <w:ind w:left="0" w:firstLine="709"/>
        <w:jc w:val="both"/>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 xml:space="preserve">Результат </w:t>
      </w:r>
      <w:r w:rsidR="00005424" w:rsidRPr="00F23630">
        <w:rPr>
          <w:rFonts w:ascii="Times New Roman" w:eastAsia="Times New Roman" w:hAnsi="Times New Roman" w:cs="Times New Roman"/>
          <w:sz w:val="24"/>
          <w:szCs w:val="24"/>
          <w:lang w:eastAsia="ru-RU"/>
        </w:rPr>
        <w:t xml:space="preserve">экспертно-аналитического мероприятия оформлен в виде заключения и направлен в представительный орган муниципального образования. </w:t>
      </w:r>
    </w:p>
    <w:p w:rsidR="00C3658B" w:rsidRPr="00C3658B" w:rsidRDefault="00C3658B" w:rsidP="00074F1A">
      <w:pPr>
        <w:spacing w:line="276" w:lineRule="auto"/>
        <w:ind w:left="0" w:firstLine="709"/>
        <w:jc w:val="both"/>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lang w:eastAsia="ru-RU"/>
        </w:rPr>
        <w:t>В целом по результатам экспертизы Проекта решения Северо-Енисейского районного Совета депутатов «О бюджете Северо-Енисейского района на 2024 год и плановый период 2025-2026 годов» Контрольно-счетная комиссия отме</w:t>
      </w:r>
      <w:r>
        <w:rPr>
          <w:rFonts w:ascii="Times New Roman" w:eastAsia="Times New Roman" w:hAnsi="Times New Roman" w:cs="Times New Roman"/>
          <w:sz w:val="24"/>
          <w:szCs w:val="24"/>
          <w:lang w:eastAsia="ru-RU"/>
        </w:rPr>
        <w:t>тила</w:t>
      </w:r>
      <w:r w:rsidRPr="00C3658B">
        <w:rPr>
          <w:rFonts w:ascii="Times New Roman" w:eastAsia="Times New Roman" w:hAnsi="Times New Roman" w:cs="Times New Roman"/>
          <w:sz w:val="24"/>
          <w:szCs w:val="24"/>
          <w:lang w:eastAsia="ru-RU"/>
        </w:rPr>
        <w:t xml:space="preserve"> следующее:</w:t>
      </w:r>
    </w:p>
    <w:p w:rsidR="00C3658B" w:rsidRPr="00C3658B" w:rsidRDefault="00C3658B" w:rsidP="00074F1A">
      <w:pPr>
        <w:spacing w:after="200" w:line="276" w:lineRule="auto"/>
        <w:ind w:left="0" w:firstLine="709"/>
        <w:contextualSpacing/>
        <w:jc w:val="both"/>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lang w:eastAsia="ru-RU"/>
        </w:rPr>
        <w:t>Проект бюджета на 2024 год и плановый период 2025-2026 годов внесен на рассмотрение Северо-Енисейского районного Совета депутатов в срок, установленный Положением о бюджетном процессе в Северо-Енисейском районе.</w:t>
      </w:r>
    </w:p>
    <w:p w:rsidR="00C3658B" w:rsidRPr="00C3658B" w:rsidRDefault="00C3658B" w:rsidP="00074F1A">
      <w:pPr>
        <w:autoSpaceDE w:val="0"/>
        <w:autoSpaceDN w:val="0"/>
        <w:adjustRightInd w:val="0"/>
        <w:spacing w:line="276" w:lineRule="auto"/>
        <w:ind w:left="0" w:firstLine="708"/>
        <w:contextualSpacing/>
        <w:jc w:val="both"/>
        <w:rPr>
          <w:rFonts w:ascii="Times New Roman" w:eastAsia="Calibri" w:hAnsi="Times New Roman" w:cs="Times New Roman"/>
          <w:sz w:val="24"/>
          <w:szCs w:val="24"/>
        </w:rPr>
      </w:pPr>
      <w:r w:rsidRPr="00C3658B">
        <w:rPr>
          <w:rFonts w:ascii="Times New Roman" w:eastAsia="Calibri" w:hAnsi="Times New Roman" w:cs="Times New Roman"/>
          <w:sz w:val="24"/>
          <w:szCs w:val="24"/>
        </w:rPr>
        <w:t xml:space="preserve">Перечень и содержание документов, представленных одновременно с Проектом бюджета, соответствуют требованиям БК РФ и Положению о бюджетном процессе в Северо-Енисейском районе. </w:t>
      </w:r>
    </w:p>
    <w:p w:rsidR="00C3658B" w:rsidRPr="00C3658B" w:rsidRDefault="00C3658B" w:rsidP="00074F1A">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lang w:eastAsia="ru-RU"/>
        </w:rPr>
        <w:t>Текстовая часть и структура представленного проекта решения о бюджете соответствует требованиям бюджетного законодательства. Основные характеристики и состав показателей, установленные в текстовой части проекта, соответствуют требованиям статьи 184.1 БК РФ, Положению о бюджетном процессе в Северо-Енисейском районе.</w:t>
      </w:r>
    </w:p>
    <w:p w:rsidR="00C3658B" w:rsidRPr="00C3658B" w:rsidRDefault="00C3658B" w:rsidP="00074F1A">
      <w:pPr>
        <w:autoSpaceDE w:val="0"/>
        <w:autoSpaceDN w:val="0"/>
        <w:adjustRightInd w:val="0"/>
        <w:spacing w:line="276" w:lineRule="auto"/>
        <w:ind w:left="0" w:firstLine="709"/>
        <w:jc w:val="both"/>
        <w:rPr>
          <w:rFonts w:ascii="Times New Roman" w:eastAsia="Calibri" w:hAnsi="Times New Roman" w:cs="Times New Roman"/>
          <w:sz w:val="24"/>
          <w:szCs w:val="24"/>
        </w:rPr>
      </w:pPr>
      <w:r w:rsidRPr="00C3658B">
        <w:rPr>
          <w:rFonts w:ascii="Times New Roman" w:eastAsia="Times New Roman" w:hAnsi="Times New Roman" w:cs="Times New Roman"/>
          <w:sz w:val="24"/>
          <w:szCs w:val="24"/>
          <w:lang w:eastAsia="ru-RU"/>
        </w:rPr>
        <w:t xml:space="preserve">Значения всех характеристик бюджета, указанных в текстовой части проекта решения о бюджете, соответствуют значениям этих показателей в приложениях к Проекту решения о бюджете. </w:t>
      </w:r>
      <w:r w:rsidRPr="00C3658B">
        <w:rPr>
          <w:rFonts w:ascii="Times New Roman" w:eastAsia="Calibri" w:hAnsi="Times New Roman" w:cs="Times New Roman"/>
          <w:sz w:val="24"/>
          <w:szCs w:val="24"/>
        </w:rPr>
        <w:t>Нормы статьи 184.1 БК РФ соблюдены.</w:t>
      </w:r>
    </w:p>
    <w:p w:rsidR="00C3658B" w:rsidRPr="00C3658B" w:rsidRDefault="00C3658B" w:rsidP="00F66CB5">
      <w:pPr>
        <w:spacing w:after="200" w:line="276" w:lineRule="auto"/>
        <w:ind w:left="0" w:firstLine="709"/>
        <w:contextualSpacing/>
        <w:jc w:val="both"/>
        <w:rPr>
          <w:rFonts w:ascii="Times New Roman" w:eastAsia="Times New Roman" w:hAnsi="Times New Roman" w:cs="Times New Roman"/>
          <w:sz w:val="24"/>
          <w:szCs w:val="24"/>
        </w:rPr>
      </w:pPr>
      <w:r w:rsidRPr="00C3658B">
        <w:rPr>
          <w:rFonts w:ascii="Times New Roman" w:eastAsia="Times New Roman" w:hAnsi="Times New Roman" w:cs="Times New Roman"/>
          <w:sz w:val="24"/>
          <w:szCs w:val="24"/>
        </w:rPr>
        <w:t>В соответствии со статьей 174 Бюджетного кодекса Российской Федерации Проект решения о бюджете сформирован на основе базового варианта Прогноза социально-экономического развития муниципального образования Северо-Енисейский район на 2023-2026 годы.</w:t>
      </w:r>
    </w:p>
    <w:p w:rsidR="00C3658B" w:rsidRPr="00C3658B" w:rsidRDefault="00C3658B" w:rsidP="00074F1A">
      <w:pPr>
        <w:autoSpaceDE w:val="0"/>
        <w:autoSpaceDN w:val="0"/>
        <w:adjustRightInd w:val="0"/>
        <w:spacing w:line="276" w:lineRule="auto"/>
        <w:ind w:left="0" w:firstLine="709"/>
        <w:jc w:val="both"/>
        <w:rPr>
          <w:rFonts w:ascii="Times New Roman" w:eastAsia="Calibri" w:hAnsi="Times New Roman" w:cs="Times New Roman"/>
          <w:sz w:val="24"/>
          <w:szCs w:val="24"/>
        </w:rPr>
      </w:pPr>
      <w:r w:rsidRPr="00C3658B">
        <w:rPr>
          <w:rFonts w:ascii="Times New Roman" w:eastAsia="Calibri"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3658B" w:rsidRPr="00C3658B" w:rsidRDefault="00C3658B" w:rsidP="00074F1A">
      <w:pPr>
        <w:autoSpaceDE w:val="0"/>
        <w:autoSpaceDN w:val="0"/>
        <w:adjustRightInd w:val="0"/>
        <w:spacing w:after="200" w:line="276" w:lineRule="auto"/>
        <w:ind w:left="0" w:firstLine="709"/>
        <w:contextualSpacing/>
        <w:jc w:val="both"/>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rPr>
        <w:t xml:space="preserve">В Проекте бюджета района </w:t>
      </w:r>
      <w:r w:rsidRPr="00C3658B">
        <w:rPr>
          <w:rFonts w:ascii="Times New Roman" w:eastAsia="Times New Roman" w:hAnsi="Times New Roman" w:cs="Times New Roman"/>
          <w:sz w:val="24"/>
          <w:szCs w:val="24"/>
          <w:lang w:eastAsia="ru-RU"/>
        </w:rPr>
        <w:t>предлагается утвердить основные характеристики бюджета района в 2024 год:</w:t>
      </w:r>
    </w:p>
    <w:p w:rsidR="00C3658B" w:rsidRPr="00C3658B" w:rsidRDefault="00C3658B" w:rsidP="00074F1A">
      <w:pPr>
        <w:autoSpaceDE w:val="0"/>
        <w:autoSpaceDN w:val="0"/>
        <w:adjustRightInd w:val="0"/>
        <w:spacing w:line="276" w:lineRule="auto"/>
        <w:ind w:left="2127" w:hanging="1418"/>
        <w:jc w:val="both"/>
        <w:outlineLvl w:val="2"/>
        <w:rPr>
          <w:rFonts w:ascii="Times New Roman" w:hAnsi="Times New Roman" w:cs="Times New Roman"/>
          <w:sz w:val="24"/>
          <w:szCs w:val="24"/>
          <w:lang w:eastAsia="ru-RU"/>
        </w:rPr>
      </w:pPr>
      <w:r w:rsidRPr="00C3658B">
        <w:rPr>
          <w:rFonts w:ascii="Times New Roman" w:hAnsi="Times New Roman" w:cs="Times New Roman"/>
          <w:sz w:val="24"/>
          <w:szCs w:val="24"/>
          <w:lang w:eastAsia="ru-RU"/>
        </w:rPr>
        <w:t xml:space="preserve">- общий объем доходов - </w:t>
      </w:r>
      <w:r w:rsidRPr="00C3658B">
        <w:rPr>
          <w:rFonts w:ascii="Times New Roman" w:hAnsi="Times New Roman" w:cs="Times New Roman"/>
          <w:bCs/>
          <w:color w:val="000000"/>
          <w:sz w:val="24"/>
          <w:szCs w:val="24"/>
          <w:lang w:eastAsia="ru-RU"/>
        </w:rPr>
        <w:t>3 878 201,7</w:t>
      </w:r>
      <w:r w:rsidRPr="00C3658B">
        <w:rPr>
          <w:rFonts w:ascii="Times New Roman" w:hAnsi="Times New Roman" w:cs="Times New Roman"/>
          <w:sz w:val="24"/>
          <w:szCs w:val="24"/>
          <w:lang w:eastAsia="ru-RU"/>
        </w:rPr>
        <w:t xml:space="preserve"> тыс. рублей;</w:t>
      </w:r>
    </w:p>
    <w:p w:rsidR="00C3658B" w:rsidRPr="00C3658B" w:rsidRDefault="00C3658B" w:rsidP="00074F1A">
      <w:pPr>
        <w:autoSpaceDE w:val="0"/>
        <w:autoSpaceDN w:val="0"/>
        <w:adjustRightInd w:val="0"/>
        <w:spacing w:line="276" w:lineRule="auto"/>
        <w:ind w:left="0" w:firstLine="709"/>
        <w:jc w:val="both"/>
        <w:outlineLvl w:val="2"/>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lang w:eastAsia="ru-RU"/>
        </w:rPr>
        <w:t xml:space="preserve">- общий объем расходов - </w:t>
      </w:r>
      <w:r w:rsidRPr="00C3658B">
        <w:rPr>
          <w:rFonts w:ascii="Times New Roman" w:eastAsia="Times New Roman" w:hAnsi="Times New Roman" w:cs="Times New Roman"/>
          <w:bCs/>
          <w:color w:val="000000"/>
          <w:sz w:val="24"/>
          <w:szCs w:val="24"/>
          <w:lang w:eastAsia="ru-RU"/>
        </w:rPr>
        <w:t>4 178 976</w:t>
      </w:r>
      <w:r w:rsidRPr="00C3658B">
        <w:rPr>
          <w:rFonts w:ascii="Times New Roman" w:eastAsia="Times New Roman" w:hAnsi="Times New Roman" w:cs="Times New Roman"/>
          <w:b/>
          <w:bCs/>
          <w:color w:val="000000"/>
          <w:sz w:val="24"/>
          <w:szCs w:val="24"/>
          <w:lang w:eastAsia="ru-RU"/>
        </w:rPr>
        <w:t>,</w:t>
      </w:r>
      <w:r w:rsidRPr="00C3658B">
        <w:rPr>
          <w:rFonts w:ascii="Times New Roman" w:eastAsia="Times New Roman" w:hAnsi="Times New Roman" w:cs="Times New Roman"/>
          <w:bCs/>
          <w:color w:val="000000"/>
          <w:sz w:val="24"/>
          <w:szCs w:val="24"/>
          <w:lang w:eastAsia="ru-RU"/>
        </w:rPr>
        <w:t xml:space="preserve">5 </w:t>
      </w:r>
      <w:r w:rsidRPr="00C3658B">
        <w:rPr>
          <w:rFonts w:ascii="Times New Roman" w:eastAsia="Times New Roman" w:hAnsi="Times New Roman" w:cs="Times New Roman"/>
          <w:sz w:val="24"/>
          <w:szCs w:val="24"/>
          <w:lang w:eastAsia="ru-RU"/>
        </w:rPr>
        <w:t>тыс. рублей;</w:t>
      </w:r>
    </w:p>
    <w:p w:rsidR="00C3658B" w:rsidRPr="00C3658B" w:rsidRDefault="00C3658B" w:rsidP="00074F1A">
      <w:pPr>
        <w:autoSpaceDE w:val="0"/>
        <w:autoSpaceDN w:val="0"/>
        <w:adjustRightInd w:val="0"/>
        <w:spacing w:line="276" w:lineRule="auto"/>
        <w:ind w:left="0" w:firstLine="709"/>
        <w:jc w:val="both"/>
        <w:outlineLvl w:val="2"/>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lang w:eastAsia="ru-RU"/>
        </w:rPr>
        <w:t>- дефицит бюджета района - 300 774,8 тыс. рублей.</w:t>
      </w:r>
    </w:p>
    <w:p w:rsidR="00C3658B" w:rsidRPr="00C3658B" w:rsidRDefault="00C3658B" w:rsidP="00074F1A">
      <w:pPr>
        <w:autoSpaceDE w:val="0"/>
        <w:autoSpaceDN w:val="0"/>
        <w:adjustRightInd w:val="0"/>
        <w:spacing w:line="276" w:lineRule="auto"/>
        <w:ind w:left="0" w:firstLine="851"/>
        <w:jc w:val="both"/>
        <w:outlineLvl w:val="2"/>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rPr>
        <w:t>Соотношение размера дефицита бюджета района к общему годовому объему безвозмездных поступлений налоговых доходов по дополнительным нормативам отчислений с учетом изменения остатков средств на счетах по учету средств бюджета района соответствует предельным значениям, установленным пунктом 3 статьи 92.1 БК РФ.</w:t>
      </w:r>
    </w:p>
    <w:p w:rsidR="00C3658B" w:rsidRPr="00C3658B" w:rsidRDefault="00C3658B" w:rsidP="00074F1A">
      <w:pPr>
        <w:autoSpaceDE w:val="0"/>
        <w:autoSpaceDN w:val="0"/>
        <w:adjustRightInd w:val="0"/>
        <w:spacing w:line="276" w:lineRule="auto"/>
        <w:ind w:left="0" w:firstLine="709"/>
        <w:jc w:val="both"/>
        <w:outlineLvl w:val="2"/>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lang w:eastAsia="ru-RU"/>
        </w:rPr>
        <w:t xml:space="preserve">Прогнозируемый в Проекте решения о бюджете на 2025 год общий объем доходов бюджета района составляет </w:t>
      </w:r>
      <w:r w:rsidRPr="00C3658B">
        <w:rPr>
          <w:rFonts w:ascii="Times New Roman" w:eastAsia="Times New Roman" w:hAnsi="Times New Roman" w:cs="Times New Roman"/>
          <w:bCs/>
          <w:color w:val="000000"/>
          <w:sz w:val="24"/>
          <w:szCs w:val="24"/>
          <w:lang w:eastAsia="ru-RU"/>
        </w:rPr>
        <w:t>3 812 736,3</w:t>
      </w:r>
      <w:r w:rsidRPr="00C3658B">
        <w:rPr>
          <w:rFonts w:ascii="Times New Roman" w:eastAsia="Times New Roman" w:hAnsi="Times New Roman" w:cs="Times New Roman"/>
          <w:b/>
          <w:bCs/>
          <w:color w:val="000000"/>
          <w:sz w:val="24"/>
          <w:szCs w:val="24"/>
          <w:lang w:eastAsia="ru-RU"/>
        </w:rPr>
        <w:t xml:space="preserve"> </w:t>
      </w:r>
      <w:r w:rsidRPr="00C3658B">
        <w:rPr>
          <w:rFonts w:ascii="Times New Roman" w:eastAsia="Times New Roman" w:hAnsi="Times New Roman" w:cs="Times New Roman"/>
          <w:sz w:val="24"/>
          <w:szCs w:val="24"/>
          <w:lang w:eastAsia="ru-RU"/>
        </w:rPr>
        <w:t xml:space="preserve">тыс. рублей; на 2026 год - </w:t>
      </w:r>
      <w:r w:rsidRPr="00C3658B">
        <w:rPr>
          <w:rFonts w:ascii="Times New Roman" w:eastAsia="Times New Roman" w:hAnsi="Times New Roman" w:cs="Times New Roman"/>
          <w:bCs/>
          <w:color w:val="000000"/>
          <w:sz w:val="24"/>
          <w:szCs w:val="24"/>
          <w:lang w:eastAsia="ru-RU"/>
        </w:rPr>
        <w:t>3 876 418,7</w:t>
      </w:r>
      <w:r w:rsidRPr="00C3658B">
        <w:rPr>
          <w:rFonts w:ascii="Times New Roman" w:eastAsia="Times New Roman" w:hAnsi="Times New Roman" w:cs="Times New Roman"/>
          <w:b/>
          <w:bCs/>
          <w:color w:val="000000"/>
          <w:sz w:val="24"/>
          <w:szCs w:val="24"/>
          <w:lang w:eastAsia="ru-RU"/>
        </w:rPr>
        <w:t xml:space="preserve"> </w:t>
      </w:r>
      <w:r w:rsidRPr="00C3658B">
        <w:rPr>
          <w:rFonts w:ascii="Times New Roman" w:eastAsia="Times New Roman" w:hAnsi="Times New Roman" w:cs="Times New Roman"/>
          <w:sz w:val="24"/>
          <w:szCs w:val="24"/>
          <w:lang w:eastAsia="ru-RU"/>
        </w:rPr>
        <w:t>тыс. рублей.</w:t>
      </w:r>
    </w:p>
    <w:p w:rsidR="00C3658B" w:rsidRPr="00C3658B" w:rsidRDefault="00C3658B" w:rsidP="00074F1A">
      <w:pPr>
        <w:autoSpaceDE w:val="0"/>
        <w:autoSpaceDN w:val="0"/>
        <w:adjustRightInd w:val="0"/>
        <w:spacing w:line="276" w:lineRule="auto"/>
        <w:ind w:left="0" w:firstLine="709"/>
        <w:jc w:val="both"/>
        <w:outlineLvl w:val="2"/>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lang w:eastAsia="ru-RU"/>
        </w:rPr>
        <w:t xml:space="preserve">Прогнозируемый в Проекте решения о бюджете общий объем расходов бюджета района на 2025 год составляет </w:t>
      </w:r>
      <w:r w:rsidRPr="00C3658B">
        <w:rPr>
          <w:rFonts w:ascii="Times New Roman" w:eastAsia="Times New Roman" w:hAnsi="Times New Roman" w:cs="Times New Roman"/>
          <w:bCs/>
          <w:color w:val="000000"/>
          <w:sz w:val="24"/>
          <w:szCs w:val="24"/>
          <w:lang w:eastAsia="ru-RU"/>
        </w:rPr>
        <w:t xml:space="preserve">3 812 736,3 </w:t>
      </w:r>
      <w:r w:rsidRPr="00C3658B">
        <w:rPr>
          <w:rFonts w:ascii="Times New Roman" w:eastAsia="Times New Roman" w:hAnsi="Times New Roman" w:cs="Times New Roman"/>
          <w:sz w:val="24"/>
          <w:szCs w:val="24"/>
          <w:lang w:eastAsia="ru-RU"/>
        </w:rPr>
        <w:t xml:space="preserve">тыс. рублей, на 2026 год - </w:t>
      </w:r>
      <w:r w:rsidRPr="00C3658B">
        <w:rPr>
          <w:rFonts w:ascii="Times New Roman" w:eastAsia="Times New Roman" w:hAnsi="Times New Roman" w:cs="Times New Roman"/>
          <w:bCs/>
          <w:color w:val="000000"/>
          <w:sz w:val="24"/>
          <w:szCs w:val="24"/>
          <w:lang w:eastAsia="ru-RU"/>
        </w:rPr>
        <w:t>3 876 418,7</w:t>
      </w:r>
      <w:r w:rsidRPr="00C3658B">
        <w:rPr>
          <w:rFonts w:ascii="Times New Roman" w:eastAsia="Times New Roman" w:hAnsi="Times New Roman" w:cs="Times New Roman"/>
          <w:b/>
          <w:bCs/>
          <w:color w:val="000000"/>
          <w:sz w:val="24"/>
          <w:szCs w:val="24"/>
          <w:lang w:eastAsia="ru-RU"/>
        </w:rPr>
        <w:t xml:space="preserve"> </w:t>
      </w:r>
      <w:r w:rsidRPr="00C3658B">
        <w:rPr>
          <w:rFonts w:ascii="Times New Roman" w:eastAsia="Times New Roman" w:hAnsi="Times New Roman" w:cs="Times New Roman"/>
          <w:sz w:val="24"/>
          <w:szCs w:val="24"/>
          <w:lang w:eastAsia="ru-RU"/>
        </w:rPr>
        <w:t>тыс. рублей.</w:t>
      </w:r>
    </w:p>
    <w:p w:rsidR="00C3658B" w:rsidRPr="00C3658B" w:rsidRDefault="00C3658B" w:rsidP="00074F1A">
      <w:pPr>
        <w:spacing w:line="276" w:lineRule="auto"/>
        <w:ind w:left="0" w:firstLine="708"/>
        <w:contextualSpacing/>
        <w:jc w:val="both"/>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rPr>
        <w:t>В 2025 - 2026 годах бюджет сбалансирован.</w:t>
      </w:r>
    </w:p>
    <w:p w:rsidR="00C3658B" w:rsidRPr="00C3658B" w:rsidRDefault="00C3658B" w:rsidP="00074F1A">
      <w:pPr>
        <w:autoSpaceDE w:val="0"/>
        <w:autoSpaceDN w:val="0"/>
        <w:adjustRightInd w:val="0"/>
        <w:spacing w:line="276" w:lineRule="auto"/>
        <w:ind w:left="0" w:firstLine="709"/>
        <w:jc w:val="both"/>
        <w:outlineLvl w:val="2"/>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lang w:eastAsia="ru-RU"/>
        </w:rPr>
        <w:t xml:space="preserve">Показатели Проекта бюджета района соответствуют установленным БК РФ принципам сбалансированности бюджета (статья 33 БК РФ) и общего (совокупного) покрытия расходов бюджета (статья 35 БК РФ). </w:t>
      </w:r>
    </w:p>
    <w:p w:rsidR="00C3658B" w:rsidRPr="00C3658B" w:rsidRDefault="00C3658B" w:rsidP="00074F1A">
      <w:pPr>
        <w:autoSpaceDE w:val="0"/>
        <w:autoSpaceDN w:val="0"/>
        <w:adjustRightInd w:val="0"/>
        <w:spacing w:line="276" w:lineRule="auto"/>
        <w:ind w:left="0" w:firstLine="709"/>
        <w:jc w:val="both"/>
        <w:rPr>
          <w:rFonts w:ascii="Times New Roman" w:eastAsia="Times New Roman" w:hAnsi="Times New Roman" w:cs="Times New Roman"/>
          <w:sz w:val="24"/>
          <w:szCs w:val="24"/>
        </w:rPr>
      </w:pPr>
      <w:r w:rsidRPr="00C3658B">
        <w:rPr>
          <w:rFonts w:ascii="Times New Roman" w:hAnsi="Times New Roman" w:cs="Times New Roman"/>
          <w:sz w:val="24"/>
          <w:szCs w:val="24"/>
        </w:rPr>
        <w:t>Анализируемые</w:t>
      </w:r>
      <w:r w:rsidRPr="00C3658B">
        <w:rPr>
          <w:rFonts w:ascii="Times New Roman" w:eastAsia="Times New Roman" w:hAnsi="Times New Roman" w:cs="Times New Roman"/>
          <w:sz w:val="24"/>
          <w:szCs w:val="24"/>
        </w:rPr>
        <w:t xml:space="preserve"> в ходе экспертизы доходные и расходные параметры Проекта решения о бюджете в целом согласованы с Положениями Основных направлений бюджетной и налоговой политики.</w:t>
      </w:r>
    </w:p>
    <w:p w:rsidR="00C3658B" w:rsidRPr="00C3658B" w:rsidRDefault="00C3658B" w:rsidP="00074F1A">
      <w:pPr>
        <w:tabs>
          <w:tab w:val="left" w:pos="851"/>
        </w:tabs>
        <w:spacing w:after="200" w:line="276" w:lineRule="auto"/>
        <w:ind w:left="0" w:firstLine="709"/>
        <w:contextualSpacing/>
        <w:jc w:val="both"/>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lang w:eastAsia="ru-RU"/>
        </w:rPr>
        <w:t xml:space="preserve">Согласно Проекту решения о бюджете отмечается неизменность сложившейся ранее структуры доходов, в которой доля </w:t>
      </w:r>
      <w:r w:rsidRPr="00F66CB5">
        <w:rPr>
          <w:rFonts w:ascii="Times New Roman" w:eastAsia="Times New Roman" w:hAnsi="Times New Roman" w:cs="Times New Roman"/>
          <w:sz w:val="24"/>
          <w:szCs w:val="24"/>
          <w:lang w:eastAsia="ru-RU"/>
        </w:rPr>
        <w:t>налоговых и неналоговых доходов</w:t>
      </w:r>
      <w:r w:rsidRPr="00C3658B">
        <w:rPr>
          <w:rFonts w:ascii="Times New Roman" w:eastAsia="Times New Roman" w:hAnsi="Times New Roman" w:cs="Times New Roman"/>
          <w:sz w:val="24"/>
          <w:szCs w:val="24"/>
          <w:lang w:eastAsia="ru-RU"/>
        </w:rPr>
        <w:t xml:space="preserve"> составляет:</w:t>
      </w:r>
    </w:p>
    <w:p w:rsidR="00C3658B" w:rsidRPr="00C3658B" w:rsidRDefault="00C3658B" w:rsidP="00074F1A">
      <w:pPr>
        <w:spacing w:line="276" w:lineRule="auto"/>
        <w:ind w:left="709" w:firstLine="0"/>
        <w:jc w:val="both"/>
        <w:rPr>
          <w:rFonts w:ascii="Times New Roman" w:hAnsi="Times New Roman" w:cs="Times New Roman"/>
          <w:sz w:val="24"/>
          <w:szCs w:val="24"/>
          <w:lang w:eastAsia="ru-RU"/>
        </w:rPr>
      </w:pPr>
      <w:r w:rsidRPr="00C3658B">
        <w:rPr>
          <w:rFonts w:ascii="Times New Roman" w:hAnsi="Times New Roman" w:cs="Times New Roman"/>
          <w:sz w:val="24"/>
          <w:szCs w:val="24"/>
          <w:lang w:eastAsia="ru-RU"/>
        </w:rPr>
        <w:t>- в 2024 году - 87,5%;</w:t>
      </w:r>
    </w:p>
    <w:p w:rsidR="00C3658B" w:rsidRPr="00C3658B" w:rsidRDefault="00C3658B" w:rsidP="00074F1A">
      <w:pPr>
        <w:spacing w:line="276" w:lineRule="auto"/>
        <w:ind w:left="709" w:firstLine="0"/>
        <w:jc w:val="both"/>
        <w:rPr>
          <w:rFonts w:ascii="Times New Roman" w:hAnsi="Times New Roman" w:cs="Times New Roman"/>
          <w:sz w:val="24"/>
          <w:szCs w:val="24"/>
          <w:lang w:eastAsia="ru-RU"/>
        </w:rPr>
      </w:pPr>
      <w:r w:rsidRPr="00C3658B">
        <w:rPr>
          <w:rFonts w:ascii="Times New Roman" w:hAnsi="Times New Roman" w:cs="Times New Roman"/>
          <w:sz w:val="24"/>
          <w:szCs w:val="24"/>
          <w:lang w:eastAsia="ru-RU"/>
        </w:rPr>
        <w:t>- в 2025 году - 87,3%;</w:t>
      </w:r>
    </w:p>
    <w:p w:rsidR="00C3658B" w:rsidRPr="00C3658B" w:rsidRDefault="00C3658B" w:rsidP="00074F1A">
      <w:pPr>
        <w:spacing w:line="276" w:lineRule="auto"/>
        <w:ind w:left="709" w:firstLine="0"/>
        <w:jc w:val="both"/>
        <w:rPr>
          <w:rFonts w:ascii="Times New Roman" w:hAnsi="Times New Roman" w:cs="Times New Roman"/>
          <w:sz w:val="24"/>
          <w:szCs w:val="24"/>
          <w:lang w:eastAsia="ru-RU"/>
        </w:rPr>
      </w:pPr>
      <w:r w:rsidRPr="00C3658B">
        <w:rPr>
          <w:rFonts w:ascii="Times New Roman" w:hAnsi="Times New Roman" w:cs="Times New Roman"/>
          <w:sz w:val="24"/>
          <w:szCs w:val="24"/>
          <w:lang w:eastAsia="ru-RU"/>
        </w:rPr>
        <w:t>- в 2026 году - 87,7%.</w:t>
      </w:r>
    </w:p>
    <w:p w:rsidR="00C3658B" w:rsidRPr="00C3658B" w:rsidRDefault="00F839AE" w:rsidP="00074F1A">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w:t>
      </w:r>
      <w:r w:rsidR="00C3658B" w:rsidRPr="00C3658B">
        <w:rPr>
          <w:rFonts w:ascii="Times New Roman" w:eastAsia="Times New Roman" w:hAnsi="Times New Roman" w:cs="Times New Roman"/>
          <w:color w:val="000000"/>
          <w:sz w:val="24"/>
          <w:szCs w:val="24"/>
          <w:lang w:eastAsia="ru-RU"/>
        </w:rPr>
        <w:t>сновные поступления ожидаются за счет налога на прибыль, налога на доходы с физических лиц, совокупная доля которых формирует более 90,0% от общей суммы налоговых и неналоговых доходов.</w:t>
      </w:r>
    </w:p>
    <w:p w:rsidR="00C3658B" w:rsidRPr="00C3658B" w:rsidRDefault="00C3658B" w:rsidP="00074F1A">
      <w:pPr>
        <w:autoSpaceDE w:val="0"/>
        <w:autoSpaceDN w:val="0"/>
        <w:adjustRightInd w:val="0"/>
        <w:spacing w:line="276" w:lineRule="auto"/>
        <w:ind w:left="0" w:firstLine="709"/>
        <w:jc w:val="both"/>
        <w:rPr>
          <w:rFonts w:ascii="Times New Roman" w:eastAsia="Times New Roman" w:hAnsi="Times New Roman" w:cs="Times New Roman"/>
          <w:color w:val="000000"/>
          <w:sz w:val="24"/>
          <w:szCs w:val="24"/>
          <w:lang w:eastAsia="ru-RU"/>
        </w:rPr>
      </w:pPr>
      <w:r w:rsidRPr="00C3658B">
        <w:rPr>
          <w:rFonts w:ascii="Times New Roman" w:eastAsia="Times New Roman" w:hAnsi="Times New Roman" w:cs="Times New Roman"/>
          <w:sz w:val="24"/>
          <w:szCs w:val="24"/>
          <w:lang w:eastAsia="ru-RU"/>
        </w:rPr>
        <w:t xml:space="preserve">Поступление налога на прибыль прогнозируется в 2024 году - </w:t>
      </w:r>
      <w:r w:rsidRPr="00C3658B">
        <w:rPr>
          <w:rFonts w:ascii="Times New Roman" w:eastAsia="Times New Roman" w:hAnsi="Times New Roman" w:cs="Times New Roman"/>
          <w:color w:val="000000"/>
          <w:sz w:val="24"/>
          <w:szCs w:val="24"/>
          <w:lang w:eastAsia="ru-RU"/>
        </w:rPr>
        <w:t>2 172 150,9 тыс. рублей или 63,9%; в 2025 году – 2 125 760,4 тыс. рублей или 63,9%; в 2026 году – 2 127 787,4 тыс. рублей или 62,6%.</w:t>
      </w:r>
    </w:p>
    <w:p w:rsidR="00C3658B" w:rsidRPr="00C3658B" w:rsidRDefault="00C3658B" w:rsidP="00074F1A">
      <w:pPr>
        <w:autoSpaceDE w:val="0"/>
        <w:autoSpaceDN w:val="0"/>
        <w:adjustRightInd w:val="0"/>
        <w:spacing w:line="276" w:lineRule="auto"/>
        <w:ind w:left="0" w:firstLine="709"/>
        <w:jc w:val="both"/>
        <w:rPr>
          <w:rFonts w:ascii="Times New Roman" w:hAnsi="Times New Roman" w:cs="Times New Roman"/>
          <w:sz w:val="24"/>
          <w:szCs w:val="24"/>
        </w:rPr>
      </w:pPr>
      <w:r w:rsidRPr="00C3658B">
        <w:rPr>
          <w:rFonts w:ascii="Times New Roman" w:eastAsia="Times New Roman" w:hAnsi="Times New Roman" w:cs="Times New Roman"/>
          <w:color w:val="000000"/>
          <w:sz w:val="24"/>
          <w:szCs w:val="24"/>
          <w:lang w:eastAsia="ru-RU"/>
        </w:rPr>
        <w:t>Поступление налога на доходы физических лиц прогнозируется в 2024 году – 951 875,7тыс. рублей или 28,0%; в 2025 году – 1 011 507,0 тыс.рублей или 30,4%; в 2026 году – 1 079 596,5 тыс.рублей или 31,7%.</w:t>
      </w:r>
    </w:p>
    <w:p w:rsidR="00C3658B" w:rsidRPr="00C3658B" w:rsidRDefault="00C3658B" w:rsidP="00F66CB5">
      <w:pPr>
        <w:spacing w:after="200" w:line="276" w:lineRule="auto"/>
        <w:ind w:left="0" w:firstLine="709"/>
        <w:contextualSpacing/>
        <w:jc w:val="both"/>
        <w:rPr>
          <w:rFonts w:ascii="Times New Roman" w:eastAsia="Times New Roman" w:hAnsi="Times New Roman" w:cs="Times New Roman"/>
          <w:sz w:val="24"/>
          <w:szCs w:val="24"/>
        </w:rPr>
      </w:pPr>
      <w:r w:rsidRPr="00C3658B">
        <w:rPr>
          <w:rFonts w:ascii="Times New Roman" w:eastAsia="Times New Roman" w:hAnsi="Times New Roman" w:cs="Times New Roman"/>
          <w:sz w:val="24"/>
          <w:szCs w:val="24"/>
        </w:rPr>
        <w:t xml:space="preserve">Общий объем расходов районного бюджета на 2024 год предусматривается в сумме </w:t>
      </w:r>
      <w:r w:rsidRPr="00C3658B">
        <w:rPr>
          <w:rFonts w:ascii="Times New Roman" w:eastAsia="Times New Roman" w:hAnsi="Times New Roman" w:cs="Times New Roman"/>
          <w:bCs/>
          <w:color w:val="000000"/>
          <w:sz w:val="24"/>
          <w:szCs w:val="24"/>
          <w:lang w:eastAsia="ru-RU"/>
        </w:rPr>
        <w:t>4 178 976</w:t>
      </w:r>
      <w:r w:rsidRPr="00C3658B">
        <w:rPr>
          <w:rFonts w:ascii="Times New Roman" w:eastAsia="Times New Roman" w:hAnsi="Times New Roman" w:cs="Times New Roman"/>
          <w:b/>
          <w:bCs/>
          <w:color w:val="000000"/>
          <w:sz w:val="24"/>
          <w:szCs w:val="24"/>
          <w:lang w:eastAsia="ru-RU"/>
        </w:rPr>
        <w:t>,</w:t>
      </w:r>
      <w:r w:rsidRPr="00C3658B">
        <w:rPr>
          <w:rFonts w:ascii="Times New Roman" w:eastAsia="Times New Roman" w:hAnsi="Times New Roman" w:cs="Times New Roman"/>
          <w:bCs/>
          <w:color w:val="000000"/>
          <w:sz w:val="24"/>
          <w:szCs w:val="24"/>
          <w:lang w:eastAsia="ru-RU"/>
        </w:rPr>
        <w:t xml:space="preserve">5 </w:t>
      </w:r>
      <w:r w:rsidRPr="00C3658B">
        <w:rPr>
          <w:rFonts w:ascii="Times New Roman" w:eastAsia="Times New Roman" w:hAnsi="Times New Roman" w:cs="Times New Roman"/>
          <w:sz w:val="24"/>
          <w:szCs w:val="24"/>
          <w:lang w:eastAsia="ru-RU"/>
        </w:rPr>
        <w:t>тыс. рублей</w:t>
      </w:r>
      <w:r w:rsidRPr="00C3658B">
        <w:rPr>
          <w:rFonts w:ascii="Times New Roman" w:eastAsia="Times New Roman" w:hAnsi="Times New Roman" w:cs="Times New Roman"/>
          <w:sz w:val="24"/>
          <w:szCs w:val="24"/>
        </w:rPr>
        <w:t xml:space="preserve">, на плановый период 2024-2025 годов запланированы расходы в объеме </w:t>
      </w:r>
      <w:r w:rsidRPr="00C3658B">
        <w:rPr>
          <w:rFonts w:ascii="Times New Roman" w:eastAsia="Times New Roman" w:hAnsi="Times New Roman" w:cs="Times New Roman"/>
          <w:bCs/>
          <w:color w:val="000000"/>
          <w:sz w:val="24"/>
          <w:szCs w:val="24"/>
          <w:lang w:eastAsia="ru-RU"/>
        </w:rPr>
        <w:t xml:space="preserve">3 812 736,3 </w:t>
      </w:r>
      <w:r w:rsidRPr="00C3658B">
        <w:rPr>
          <w:rFonts w:ascii="Times New Roman" w:eastAsia="Times New Roman" w:hAnsi="Times New Roman" w:cs="Times New Roman"/>
          <w:sz w:val="24"/>
          <w:szCs w:val="24"/>
        </w:rPr>
        <w:t xml:space="preserve">тыс. рублей и </w:t>
      </w:r>
      <w:r w:rsidRPr="00C3658B">
        <w:rPr>
          <w:rFonts w:ascii="Times New Roman" w:eastAsia="Times New Roman" w:hAnsi="Times New Roman" w:cs="Times New Roman"/>
          <w:bCs/>
          <w:color w:val="000000"/>
          <w:sz w:val="24"/>
          <w:szCs w:val="24"/>
          <w:lang w:eastAsia="ru-RU"/>
        </w:rPr>
        <w:t>3 876 418,7</w:t>
      </w:r>
      <w:r w:rsidRPr="00C3658B">
        <w:rPr>
          <w:rFonts w:ascii="Times New Roman" w:eastAsia="Times New Roman" w:hAnsi="Times New Roman" w:cs="Times New Roman"/>
          <w:b/>
          <w:bCs/>
          <w:color w:val="000000"/>
          <w:sz w:val="24"/>
          <w:szCs w:val="24"/>
          <w:lang w:eastAsia="ru-RU"/>
        </w:rPr>
        <w:t xml:space="preserve"> </w:t>
      </w:r>
      <w:r w:rsidRPr="00C3658B">
        <w:rPr>
          <w:rFonts w:ascii="Times New Roman" w:eastAsia="Times New Roman" w:hAnsi="Times New Roman" w:cs="Times New Roman"/>
          <w:sz w:val="24"/>
          <w:szCs w:val="24"/>
        </w:rPr>
        <w:t>тыс. рублей соответственно.</w:t>
      </w:r>
    </w:p>
    <w:p w:rsidR="00C3658B" w:rsidRPr="00C3658B" w:rsidRDefault="00C3658B" w:rsidP="00074F1A">
      <w:pPr>
        <w:spacing w:line="276" w:lineRule="auto"/>
        <w:ind w:left="0" w:firstLine="708"/>
        <w:contextualSpacing/>
        <w:jc w:val="both"/>
        <w:rPr>
          <w:rFonts w:ascii="Times New Roman" w:eastAsia="Times New Roman" w:hAnsi="Times New Roman" w:cs="Times New Roman"/>
          <w:sz w:val="24"/>
          <w:szCs w:val="24"/>
        </w:rPr>
      </w:pPr>
      <w:r w:rsidRPr="00C3658B">
        <w:rPr>
          <w:rFonts w:ascii="Times New Roman" w:eastAsia="Times New Roman" w:hAnsi="Times New Roman" w:cs="Times New Roman"/>
          <w:sz w:val="24"/>
          <w:szCs w:val="24"/>
        </w:rPr>
        <w:t>В представленном Проекте решения о бюджете общий объем условно утверждаемых расходов на 2024-2026 годы соответствует требованиям пункта 3 статьи 184.1 БК РФ.</w:t>
      </w:r>
    </w:p>
    <w:p w:rsidR="00C3658B" w:rsidRPr="00C3658B" w:rsidRDefault="00C3658B" w:rsidP="00074F1A">
      <w:pPr>
        <w:spacing w:line="276" w:lineRule="auto"/>
        <w:ind w:left="0" w:firstLine="709"/>
        <w:jc w:val="both"/>
        <w:rPr>
          <w:rFonts w:ascii="Times New Roman" w:hAnsi="Times New Roman" w:cs="Times New Roman"/>
          <w:bCs/>
          <w:sz w:val="24"/>
          <w:szCs w:val="24"/>
          <w:lang w:eastAsia="ru-RU"/>
        </w:rPr>
      </w:pPr>
      <w:r w:rsidRPr="00C3658B">
        <w:rPr>
          <w:rFonts w:ascii="Times New Roman" w:hAnsi="Times New Roman" w:cs="Times New Roman"/>
          <w:bCs/>
          <w:sz w:val="24"/>
          <w:szCs w:val="24"/>
          <w:lang w:eastAsia="ru-RU"/>
        </w:rPr>
        <w:t>Объемы финансирования, предусмотренные паспортами программ, соответствуют объемам предлагаемых к утверждению Проектом бюджета на 2024-2026 годы.</w:t>
      </w:r>
    </w:p>
    <w:p w:rsidR="00C3658B" w:rsidRPr="00C3658B" w:rsidRDefault="00C3658B" w:rsidP="00074F1A">
      <w:pPr>
        <w:spacing w:after="200" w:line="276" w:lineRule="auto"/>
        <w:ind w:left="0" w:firstLine="709"/>
        <w:contextualSpacing/>
        <w:jc w:val="both"/>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lang w:eastAsia="ru-RU"/>
        </w:rPr>
        <w:t>В пункте 1 статьи 36 текстовой части Проекта решения о бюджете установлены параметры верхнего предела муниципального внутреннего долга Северо-Енисейского района:</w:t>
      </w:r>
    </w:p>
    <w:p w:rsidR="00C3658B" w:rsidRPr="00C3658B" w:rsidRDefault="00C3658B" w:rsidP="00074F1A">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lang w:eastAsia="ru-RU"/>
        </w:rPr>
        <w:t>на 1 января 2025 года в сумме 0,0 тыс. рублей, в том числе по муниципальным гарантиям 0,0 тыс. рублей;</w:t>
      </w:r>
    </w:p>
    <w:p w:rsidR="00C3658B" w:rsidRPr="00C3658B" w:rsidRDefault="00C3658B" w:rsidP="00074F1A">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lang w:eastAsia="ru-RU"/>
        </w:rPr>
        <w:t>на 1 января 2026 года в сумме 0,0 тыс. рублей, в том числе по муниципальным гарантиям 0,0 тыс. рублей;</w:t>
      </w:r>
    </w:p>
    <w:p w:rsidR="00C3658B" w:rsidRPr="00C3658B" w:rsidRDefault="00C3658B" w:rsidP="00074F1A">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lang w:eastAsia="ru-RU"/>
        </w:rPr>
        <w:t>на 1 января 2027 года в сумме 0,0 тыс. рублей, в том числе по муниципальным гарантиям 0,0 тыс. рублей.</w:t>
      </w:r>
    </w:p>
    <w:p w:rsidR="007B739E" w:rsidRPr="00C3658B" w:rsidRDefault="00C3658B" w:rsidP="00074F1A">
      <w:pPr>
        <w:autoSpaceDE w:val="0"/>
        <w:autoSpaceDN w:val="0"/>
        <w:adjustRightInd w:val="0"/>
        <w:spacing w:line="276" w:lineRule="auto"/>
        <w:ind w:left="0" w:firstLine="709"/>
        <w:jc w:val="both"/>
        <w:rPr>
          <w:rFonts w:ascii="Times New Roman" w:eastAsia="Times New Roman" w:hAnsi="Times New Roman" w:cs="Times New Roman"/>
          <w:sz w:val="24"/>
          <w:szCs w:val="24"/>
          <w:vertAlign w:val="superscript"/>
          <w:lang w:eastAsia="ru-RU"/>
        </w:rPr>
      </w:pPr>
      <w:r w:rsidRPr="00C3658B">
        <w:rPr>
          <w:rFonts w:ascii="Times New Roman" w:eastAsia="Times New Roman" w:hAnsi="Times New Roman" w:cs="Times New Roman"/>
          <w:sz w:val="24"/>
          <w:szCs w:val="24"/>
          <w:lang w:eastAsia="ru-RU"/>
        </w:rPr>
        <w:t>Норма, закрепленная в пункте 2 статьи 107 БК РФ в Проекте решения о бюджете соблюдена.</w:t>
      </w:r>
    </w:p>
    <w:p w:rsidR="00C3658B" w:rsidRPr="00C3658B" w:rsidRDefault="00C3658B" w:rsidP="00074F1A">
      <w:pPr>
        <w:spacing w:line="276" w:lineRule="auto"/>
        <w:ind w:left="0" w:firstLine="709"/>
        <w:jc w:val="both"/>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lang w:eastAsia="ru-RU"/>
        </w:rPr>
        <w:t>Муниципальные гарантии муниципального образования Северо-Енисейский район на 2024 год и плановый период 2025-2026 годов в Проекте бюджета не предусматриваются.</w:t>
      </w:r>
    </w:p>
    <w:p w:rsidR="00C3658B" w:rsidRPr="00C3658B" w:rsidRDefault="00C3658B" w:rsidP="00074F1A">
      <w:pPr>
        <w:autoSpaceDE w:val="0"/>
        <w:autoSpaceDN w:val="0"/>
        <w:adjustRightInd w:val="0"/>
        <w:spacing w:after="200" w:line="276" w:lineRule="auto"/>
        <w:ind w:left="0" w:firstLine="709"/>
        <w:contextualSpacing/>
        <w:jc w:val="both"/>
        <w:rPr>
          <w:rFonts w:ascii="Times New Roman" w:eastAsia="Calibri" w:hAnsi="Times New Roman" w:cs="Times New Roman"/>
          <w:sz w:val="24"/>
          <w:szCs w:val="24"/>
        </w:rPr>
      </w:pPr>
      <w:r w:rsidRPr="00C3658B">
        <w:rPr>
          <w:rFonts w:ascii="Times New Roman" w:eastAsia="Calibri" w:hAnsi="Times New Roman" w:cs="Times New Roman"/>
          <w:sz w:val="24"/>
          <w:szCs w:val="24"/>
        </w:rPr>
        <w:t>Бюджет Северо-Енисейского района социально направленный, ежегодно предусматриваются расходы по социальной поддержке жителей Северо-Енисейского района.</w:t>
      </w:r>
    </w:p>
    <w:p w:rsidR="00C3658B" w:rsidRPr="00C3658B" w:rsidRDefault="00C3658B" w:rsidP="00074F1A">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lang w:eastAsia="ru-RU"/>
        </w:rPr>
        <w:t>Реализация мероприятий социальной защиты населения осуществляется в рамках реализации муниципальной программы «Развитие социальных отношений, рост благополучия и защищенности граждан в Северо-Енисейском районе», которая ежегодно финансируется за счет средств районного бюджета.</w:t>
      </w:r>
    </w:p>
    <w:p w:rsidR="00C3658B" w:rsidRPr="00C3658B" w:rsidRDefault="00C3658B" w:rsidP="00074F1A">
      <w:pPr>
        <w:spacing w:line="276" w:lineRule="auto"/>
        <w:ind w:left="0" w:firstLine="708"/>
        <w:jc w:val="both"/>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lang w:eastAsia="ru-RU"/>
        </w:rPr>
        <w:t>Общий объем средств, не включенных в муниципальные программы Северо-Енисейского района, без учета условно-утвержденных расходов составит в 2024 году в сумме 331 026,1 тыс.рублей или 8,0%, в 2025 году в сумме 328 282,5 тыс.рублей или 9,1%, в 2026 году в сумме 327 370,2 тыс.рублей или 9,4%.</w:t>
      </w:r>
    </w:p>
    <w:p w:rsidR="00C3658B" w:rsidRPr="00C3658B" w:rsidRDefault="00C3658B" w:rsidP="00074F1A">
      <w:pPr>
        <w:spacing w:line="276" w:lineRule="auto"/>
        <w:ind w:left="0" w:firstLine="709"/>
        <w:contextualSpacing/>
        <w:jc w:val="both"/>
        <w:rPr>
          <w:rFonts w:ascii="Times New Roman" w:eastAsia="Times New Roman" w:hAnsi="Times New Roman" w:cs="Times New Roman"/>
          <w:sz w:val="24"/>
          <w:szCs w:val="24"/>
        </w:rPr>
      </w:pPr>
      <w:r w:rsidRPr="00C3658B">
        <w:rPr>
          <w:rFonts w:ascii="Times New Roman" w:eastAsia="Times New Roman" w:hAnsi="Times New Roman" w:cs="Times New Roman"/>
          <w:sz w:val="24"/>
          <w:szCs w:val="24"/>
        </w:rPr>
        <w:t xml:space="preserve">Проектом решения о бюджете на 2024 год и плановый период 2025-2026 годов статьями 13 предусмотрены межбюджетные трансферты для передачи для в 2024 году в бюджет Северо-Енисейского района в сумме 483 448,2 тыс.рублей, что составляет 12,5% от общей суммы доходов районного бюджета (3 878 201,7 тыс.рублей). </w:t>
      </w:r>
    </w:p>
    <w:p w:rsidR="00C3658B" w:rsidRPr="00C3658B" w:rsidRDefault="00C3658B" w:rsidP="00074F1A">
      <w:pPr>
        <w:spacing w:line="276" w:lineRule="auto"/>
        <w:ind w:left="0" w:firstLine="708"/>
        <w:contextualSpacing/>
        <w:jc w:val="both"/>
        <w:rPr>
          <w:rFonts w:ascii="Times New Roman" w:eastAsia="Times New Roman" w:hAnsi="Times New Roman" w:cs="Times New Roman"/>
          <w:sz w:val="24"/>
          <w:szCs w:val="24"/>
        </w:rPr>
      </w:pPr>
      <w:r w:rsidRPr="00C3658B">
        <w:rPr>
          <w:rFonts w:ascii="Times New Roman" w:eastAsia="Times New Roman" w:hAnsi="Times New Roman" w:cs="Times New Roman"/>
          <w:sz w:val="24"/>
          <w:szCs w:val="24"/>
        </w:rPr>
        <w:t>На 2025 - 2026 годы объем безвозмездных поступлений от других бюджетов бюджетной системы РФ составит 483 449,5 тыс. рублей и 475 732,5 тыс. рублей соответственно, в том числе:</w:t>
      </w:r>
    </w:p>
    <w:p w:rsidR="00C3658B" w:rsidRPr="00C3658B" w:rsidRDefault="00C3658B" w:rsidP="00074F1A">
      <w:pPr>
        <w:spacing w:line="276" w:lineRule="auto"/>
        <w:ind w:left="0" w:firstLine="708"/>
        <w:contextualSpacing/>
        <w:jc w:val="both"/>
        <w:rPr>
          <w:rFonts w:ascii="Times New Roman" w:eastAsia="Times New Roman" w:hAnsi="Times New Roman" w:cs="Times New Roman"/>
          <w:sz w:val="24"/>
          <w:szCs w:val="24"/>
        </w:rPr>
      </w:pPr>
      <w:r w:rsidRPr="00C3658B">
        <w:rPr>
          <w:rFonts w:ascii="Times New Roman" w:eastAsia="Times New Roman" w:hAnsi="Times New Roman" w:cs="Times New Roman"/>
          <w:sz w:val="24"/>
          <w:szCs w:val="24"/>
        </w:rPr>
        <w:t>- субвенции в 2024 году в сумме 472 709,0 тыс. рублей, в 2025 году в сумме 472 625,3 тыс. рублей, в 2026 году в сумме 471 540,0  тыс. рублей;</w:t>
      </w:r>
    </w:p>
    <w:p w:rsidR="00C3658B" w:rsidRPr="00C3658B" w:rsidRDefault="00C3658B" w:rsidP="00074F1A">
      <w:pPr>
        <w:spacing w:line="276" w:lineRule="auto"/>
        <w:ind w:left="0" w:firstLine="708"/>
        <w:contextualSpacing/>
        <w:jc w:val="both"/>
        <w:rPr>
          <w:rFonts w:ascii="Times New Roman" w:eastAsia="Times New Roman" w:hAnsi="Times New Roman" w:cs="Times New Roman"/>
          <w:sz w:val="24"/>
          <w:szCs w:val="24"/>
        </w:rPr>
      </w:pPr>
      <w:r w:rsidRPr="00C3658B">
        <w:rPr>
          <w:rFonts w:ascii="Times New Roman" w:eastAsia="Times New Roman" w:hAnsi="Times New Roman" w:cs="Times New Roman"/>
          <w:sz w:val="24"/>
          <w:szCs w:val="24"/>
        </w:rPr>
        <w:t>- субсидии в 2024 году в сумме 10 739,2 тыс. рублей, в 2025 году в сумме 10 824,2 тыс. рублей, в 2025 году в сумме 4 192,5 тыс. рублей.</w:t>
      </w:r>
    </w:p>
    <w:p w:rsidR="00C3658B" w:rsidRPr="00C3658B" w:rsidRDefault="00C3658B" w:rsidP="00074F1A">
      <w:pPr>
        <w:spacing w:line="276" w:lineRule="auto"/>
        <w:ind w:left="0" w:firstLine="708"/>
        <w:contextualSpacing/>
        <w:jc w:val="both"/>
        <w:rPr>
          <w:rFonts w:ascii="Times New Roman" w:eastAsia="Times New Roman" w:hAnsi="Times New Roman" w:cs="Times New Roman"/>
          <w:sz w:val="24"/>
          <w:szCs w:val="24"/>
        </w:rPr>
      </w:pPr>
      <w:r w:rsidRPr="00C3658B">
        <w:rPr>
          <w:rFonts w:ascii="Times New Roman" w:eastAsia="Times New Roman" w:hAnsi="Times New Roman" w:cs="Times New Roman"/>
          <w:sz w:val="24"/>
          <w:szCs w:val="24"/>
        </w:rPr>
        <w:t>Проектом решения о бюджете на 2024 год и плановый период 2025-2026 годов статьей 14, предусмотрены межбюджетные трансферты, предоставляемые из бюджета Северо-Енисейского района краевому бюджету, которые осуществляются в соответствии с пунктом 1 статьи 15 Закона Красноярского края от 10.07.2007 № 2-317 «О межбюджетных отношениях в Красноярском крае». В 2024 году предусмотрены перечисления межбюджетных трансфертов в сумме 55 914,3 тыс. рублей, в 2025-2026  перечисления межбюджетных трансфертов не прогнозируются.</w:t>
      </w:r>
    </w:p>
    <w:p w:rsidR="00C3658B" w:rsidRPr="00C3658B" w:rsidRDefault="00C3658B" w:rsidP="00074F1A">
      <w:pPr>
        <w:spacing w:line="276" w:lineRule="auto"/>
        <w:ind w:left="0" w:firstLine="709"/>
        <w:jc w:val="both"/>
        <w:rPr>
          <w:rFonts w:ascii="Times New Roman" w:eastAsia="Times New Roman" w:hAnsi="Times New Roman" w:cs="Times New Roman"/>
          <w:sz w:val="24"/>
          <w:szCs w:val="24"/>
          <w:lang w:eastAsia="ru-RU"/>
        </w:rPr>
      </w:pPr>
      <w:r w:rsidRPr="00C3658B">
        <w:rPr>
          <w:rFonts w:ascii="Times New Roman" w:eastAsia="Times New Roman" w:hAnsi="Times New Roman" w:cs="Times New Roman"/>
          <w:sz w:val="24"/>
          <w:szCs w:val="24"/>
          <w:lang w:eastAsia="ru-RU"/>
        </w:rPr>
        <w:t>Муниципальный дорожный фонд Северо-Енисейского района формируется в соответствие со статьей 179.4 БК РФ, с решением Северо-Енисейского районного Совета депутатов от 22.10.2013 № 737-57 «Об утверждении Положения о муниципальном дорожном фонде Северо-Енисейского района».</w:t>
      </w:r>
    </w:p>
    <w:p w:rsidR="00C3658B" w:rsidRDefault="00C10100" w:rsidP="00074F1A">
      <w:pPr>
        <w:spacing w:line="276" w:lineRule="auto"/>
        <w:ind w:left="0"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заключении на Проект решения о бюджете отдельно уделено внимание прогнозу социально-экономического развития</w:t>
      </w:r>
      <w:r w:rsidR="002A52B6">
        <w:rPr>
          <w:rFonts w:ascii="Times New Roman" w:eastAsia="Times New Roman" w:hAnsi="Times New Roman" w:cs="Times New Roman"/>
          <w:sz w:val="24"/>
          <w:szCs w:val="24"/>
        </w:rPr>
        <w:t>, основным направлениям бюджетной и налоговой политики.</w:t>
      </w:r>
    </w:p>
    <w:p w:rsidR="000B154A" w:rsidRDefault="002A52B6" w:rsidP="00866D15">
      <w:pPr>
        <w:spacing w:line="276" w:lineRule="auto"/>
        <w:ind w:left="0"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Отмечено, что основные параметры </w:t>
      </w:r>
      <w:r w:rsidR="00075A1F">
        <w:rPr>
          <w:rFonts w:ascii="Times New Roman" w:eastAsia="Times New Roman" w:hAnsi="Times New Roman" w:cs="Times New Roman"/>
          <w:sz w:val="24"/>
          <w:szCs w:val="24"/>
        </w:rPr>
        <w:t xml:space="preserve">бюджета района </w:t>
      </w:r>
      <w:r>
        <w:rPr>
          <w:rFonts w:ascii="Times New Roman" w:eastAsia="Times New Roman" w:hAnsi="Times New Roman" w:cs="Times New Roman"/>
          <w:sz w:val="24"/>
          <w:szCs w:val="24"/>
        </w:rPr>
        <w:t>соблюдены.</w:t>
      </w:r>
    </w:p>
    <w:p w:rsidR="00866D15" w:rsidRPr="00C3658B" w:rsidRDefault="00866D15" w:rsidP="00866D15">
      <w:pPr>
        <w:spacing w:line="276" w:lineRule="auto"/>
        <w:ind w:left="0" w:firstLine="708"/>
        <w:contextualSpacing/>
        <w:jc w:val="both"/>
        <w:rPr>
          <w:rFonts w:ascii="Times New Roman" w:eastAsia="Times New Roman" w:hAnsi="Times New Roman" w:cs="Times New Roman"/>
          <w:sz w:val="24"/>
          <w:szCs w:val="24"/>
          <w:lang w:eastAsia="ru-RU"/>
        </w:rPr>
      </w:pPr>
    </w:p>
    <w:p w:rsidR="000B690C" w:rsidRPr="00910B7D" w:rsidRDefault="000B690C" w:rsidP="00910B7D">
      <w:pPr>
        <w:ind w:left="0" w:firstLine="709"/>
        <w:jc w:val="both"/>
        <w:rPr>
          <w:rFonts w:ascii="Times New Roman" w:eastAsia="Times New Roman" w:hAnsi="Times New Roman" w:cs="Times New Roman"/>
          <w:b/>
          <w:sz w:val="24"/>
          <w:szCs w:val="24"/>
          <w:lang w:eastAsia="ru-RU"/>
        </w:rPr>
      </w:pPr>
      <w:r w:rsidRPr="00910B7D">
        <w:rPr>
          <w:rFonts w:ascii="Times New Roman" w:eastAsia="Times New Roman" w:hAnsi="Times New Roman" w:cs="Times New Roman"/>
          <w:b/>
          <w:sz w:val="24"/>
          <w:szCs w:val="24"/>
          <w:lang w:eastAsia="ru-RU"/>
        </w:rPr>
        <w:t>3.2 Оперативный контроль</w:t>
      </w:r>
    </w:p>
    <w:p w:rsidR="00AF177D" w:rsidRPr="00F23630" w:rsidRDefault="00AF177D" w:rsidP="00CD7C89">
      <w:pPr>
        <w:spacing w:line="276" w:lineRule="auto"/>
        <w:ind w:left="0" w:firstLine="709"/>
        <w:jc w:val="both"/>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 xml:space="preserve">Статьей 157 Бюджетного кодекса Российской Федерации одним из бюджетных полномочий органов муниципального финансового </w:t>
      </w:r>
      <w:r w:rsidR="008506A6" w:rsidRPr="00F23630">
        <w:rPr>
          <w:rFonts w:ascii="Times New Roman" w:eastAsia="Times New Roman" w:hAnsi="Times New Roman" w:cs="Times New Roman"/>
          <w:sz w:val="24"/>
          <w:szCs w:val="24"/>
          <w:lang w:eastAsia="ru-RU"/>
        </w:rPr>
        <w:t xml:space="preserve">контроля является анализ и мониторинг бюджетного процесса, проводимый в ходе оперативного контроля. </w:t>
      </w:r>
      <w:r w:rsidR="003D0A83">
        <w:rPr>
          <w:rFonts w:ascii="Times New Roman" w:eastAsia="Times New Roman" w:hAnsi="Times New Roman" w:cs="Times New Roman"/>
          <w:sz w:val="24"/>
          <w:szCs w:val="24"/>
          <w:lang w:eastAsia="ru-RU"/>
        </w:rPr>
        <w:t xml:space="preserve">Реализация полномочия Контрольно-счетной комиссии по оперативному контролю исполнения бюджета осуществляется посредством проведения анализа своевременности и полноты поступления доходов и исполнения расходов местных бюджетов. </w:t>
      </w:r>
      <w:r w:rsidR="008506A6" w:rsidRPr="00F23630">
        <w:rPr>
          <w:rFonts w:ascii="Times New Roman" w:eastAsia="Times New Roman" w:hAnsi="Times New Roman" w:cs="Times New Roman"/>
          <w:sz w:val="24"/>
          <w:szCs w:val="24"/>
          <w:lang w:eastAsia="ru-RU"/>
        </w:rPr>
        <w:t>Основной целью оперативного контроля является выявление негативных тенденций и нарушений в ходе исполнения бюджет</w:t>
      </w:r>
      <w:r w:rsidR="003D0A83">
        <w:rPr>
          <w:rFonts w:ascii="Times New Roman" w:eastAsia="Times New Roman" w:hAnsi="Times New Roman" w:cs="Times New Roman"/>
          <w:sz w:val="24"/>
          <w:szCs w:val="24"/>
          <w:lang w:eastAsia="ru-RU"/>
        </w:rPr>
        <w:t>а</w:t>
      </w:r>
      <w:r w:rsidR="008506A6" w:rsidRPr="00F23630">
        <w:rPr>
          <w:rFonts w:ascii="Times New Roman" w:eastAsia="Times New Roman" w:hAnsi="Times New Roman" w:cs="Times New Roman"/>
          <w:sz w:val="24"/>
          <w:szCs w:val="24"/>
          <w:lang w:eastAsia="ru-RU"/>
        </w:rPr>
        <w:t>, внесение предложений по их устранению.</w:t>
      </w:r>
    </w:p>
    <w:p w:rsidR="00156C9A" w:rsidRPr="00F23630" w:rsidRDefault="00156C9A" w:rsidP="00CD7C89">
      <w:pPr>
        <w:spacing w:line="276" w:lineRule="auto"/>
        <w:ind w:left="0" w:firstLine="709"/>
        <w:jc w:val="both"/>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Оперативный контроль за исполнением районного бюджета в 202</w:t>
      </w:r>
      <w:r w:rsidR="00AD4155">
        <w:rPr>
          <w:rFonts w:ascii="Times New Roman" w:eastAsia="Times New Roman" w:hAnsi="Times New Roman" w:cs="Times New Roman"/>
          <w:sz w:val="24"/>
          <w:szCs w:val="24"/>
          <w:lang w:eastAsia="ru-RU"/>
        </w:rPr>
        <w:t>3</w:t>
      </w:r>
      <w:r w:rsidRPr="00F23630">
        <w:rPr>
          <w:rFonts w:ascii="Times New Roman" w:eastAsia="Times New Roman" w:hAnsi="Times New Roman" w:cs="Times New Roman"/>
          <w:sz w:val="24"/>
          <w:szCs w:val="24"/>
          <w:lang w:eastAsia="ru-RU"/>
        </w:rPr>
        <w:t xml:space="preserve"> году осуществлялся Контрольно-счетной комиссией в рамках экспертно-аналитической деятельности по экспертизе проектов решений:</w:t>
      </w:r>
    </w:p>
    <w:p w:rsidR="00BA0B5B" w:rsidRPr="00F23630" w:rsidRDefault="00BA0B5B" w:rsidP="00CD7C89">
      <w:pPr>
        <w:spacing w:line="276" w:lineRule="auto"/>
        <w:ind w:left="0" w:firstLine="709"/>
        <w:jc w:val="left"/>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-«О внесении изменений в решение Северо-Енисейского районного Совета депутатов «О бюджете Северо-Енисейского района на 202</w:t>
      </w:r>
      <w:r w:rsidR="00C14FDD">
        <w:rPr>
          <w:rFonts w:ascii="Times New Roman" w:eastAsia="Times New Roman" w:hAnsi="Times New Roman" w:cs="Times New Roman"/>
          <w:sz w:val="24"/>
          <w:szCs w:val="24"/>
          <w:lang w:eastAsia="ru-RU"/>
        </w:rPr>
        <w:t>3</w:t>
      </w:r>
      <w:r w:rsidRPr="00F23630">
        <w:rPr>
          <w:rFonts w:ascii="Times New Roman" w:eastAsia="Times New Roman" w:hAnsi="Times New Roman" w:cs="Times New Roman"/>
          <w:sz w:val="24"/>
          <w:szCs w:val="24"/>
          <w:lang w:eastAsia="ru-RU"/>
        </w:rPr>
        <w:t xml:space="preserve"> год и плановый период 202</w:t>
      </w:r>
      <w:r w:rsidR="00C14FDD">
        <w:rPr>
          <w:rFonts w:ascii="Times New Roman" w:eastAsia="Times New Roman" w:hAnsi="Times New Roman" w:cs="Times New Roman"/>
          <w:sz w:val="24"/>
          <w:szCs w:val="24"/>
          <w:lang w:eastAsia="ru-RU"/>
        </w:rPr>
        <w:t>4</w:t>
      </w:r>
      <w:r w:rsidRPr="00F23630">
        <w:rPr>
          <w:rFonts w:ascii="Times New Roman" w:eastAsia="Times New Roman" w:hAnsi="Times New Roman" w:cs="Times New Roman"/>
          <w:sz w:val="24"/>
          <w:szCs w:val="24"/>
          <w:lang w:eastAsia="ru-RU"/>
        </w:rPr>
        <w:t>-202</w:t>
      </w:r>
      <w:r w:rsidR="00C14FDD">
        <w:rPr>
          <w:rFonts w:ascii="Times New Roman" w:eastAsia="Times New Roman" w:hAnsi="Times New Roman" w:cs="Times New Roman"/>
          <w:sz w:val="24"/>
          <w:szCs w:val="24"/>
          <w:lang w:eastAsia="ru-RU"/>
        </w:rPr>
        <w:t>5</w:t>
      </w:r>
      <w:r w:rsidRPr="00F23630">
        <w:rPr>
          <w:rFonts w:ascii="Times New Roman" w:eastAsia="Times New Roman" w:hAnsi="Times New Roman" w:cs="Times New Roman"/>
          <w:sz w:val="24"/>
          <w:szCs w:val="24"/>
          <w:lang w:eastAsia="ru-RU"/>
        </w:rPr>
        <w:t xml:space="preserve"> годов»;</w:t>
      </w:r>
    </w:p>
    <w:p w:rsidR="00301928" w:rsidRPr="00F23630" w:rsidRDefault="00291B6D" w:rsidP="00CD7C89">
      <w:pPr>
        <w:spacing w:line="276" w:lineRule="auto"/>
        <w:ind w:left="0" w:firstLine="709"/>
        <w:jc w:val="both"/>
        <w:rPr>
          <w:rStyle w:val="a4"/>
          <w:rFonts w:ascii="Times New Roman" w:hAnsi="Times New Roman" w:cs="Times New Roman"/>
          <w:i w:val="0"/>
          <w:color w:val="auto"/>
          <w:sz w:val="24"/>
          <w:szCs w:val="24"/>
        </w:rPr>
      </w:pPr>
      <w:r w:rsidRPr="00F23630">
        <w:rPr>
          <w:rStyle w:val="a4"/>
          <w:rFonts w:ascii="Times New Roman" w:hAnsi="Times New Roman" w:cs="Times New Roman"/>
          <w:i w:val="0"/>
          <w:color w:val="auto"/>
          <w:sz w:val="24"/>
          <w:szCs w:val="24"/>
        </w:rPr>
        <w:t xml:space="preserve">а также по экспертизе отчетов об исполнении </w:t>
      </w:r>
      <w:r w:rsidR="0061323E" w:rsidRPr="00F23630">
        <w:rPr>
          <w:rStyle w:val="a4"/>
          <w:rFonts w:ascii="Times New Roman" w:hAnsi="Times New Roman" w:cs="Times New Roman"/>
          <w:i w:val="0"/>
          <w:color w:val="auto"/>
          <w:sz w:val="24"/>
          <w:szCs w:val="24"/>
        </w:rPr>
        <w:t xml:space="preserve">бюджета </w:t>
      </w:r>
      <w:r w:rsidRPr="00F23630">
        <w:rPr>
          <w:rStyle w:val="a4"/>
          <w:rFonts w:ascii="Times New Roman" w:hAnsi="Times New Roman" w:cs="Times New Roman"/>
          <w:i w:val="0"/>
          <w:color w:val="auto"/>
          <w:sz w:val="24"/>
          <w:szCs w:val="24"/>
        </w:rPr>
        <w:t xml:space="preserve">Северо-Енисейского района за первый квартал, </w:t>
      </w:r>
      <w:r w:rsidR="00EA31D8" w:rsidRPr="00F23630">
        <w:rPr>
          <w:rStyle w:val="a4"/>
          <w:rFonts w:ascii="Times New Roman" w:hAnsi="Times New Roman" w:cs="Times New Roman"/>
          <w:i w:val="0"/>
          <w:color w:val="auto"/>
          <w:sz w:val="24"/>
          <w:szCs w:val="24"/>
        </w:rPr>
        <w:t>первое полугодие, и девять месяцев 202</w:t>
      </w:r>
      <w:r w:rsidR="00C14FDD">
        <w:rPr>
          <w:rStyle w:val="a4"/>
          <w:rFonts w:ascii="Times New Roman" w:hAnsi="Times New Roman" w:cs="Times New Roman"/>
          <w:i w:val="0"/>
          <w:color w:val="auto"/>
          <w:sz w:val="24"/>
          <w:szCs w:val="24"/>
        </w:rPr>
        <w:t>3</w:t>
      </w:r>
      <w:r w:rsidR="00EA31D8" w:rsidRPr="00F23630">
        <w:rPr>
          <w:rStyle w:val="a4"/>
          <w:rFonts w:ascii="Times New Roman" w:hAnsi="Times New Roman" w:cs="Times New Roman"/>
          <w:i w:val="0"/>
          <w:color w:val="auto"/>
          <w:sz w:val="24"/>
          <w:szCs w:val="24"/>
        </w:rPr>
        <w:t>года</w:t>
      </w:r>
      <w:r w:rsidR="00FE4DAC" w:rsidRPr="00F23630">
        <w:rPr>
          <w:rStyle w:val="a4"/>
          <w:rFonts w:ascii="Times New Roman" w:hAnsi="Times New Roman" w:cs="Times New Roman"/>
          <w:i w:val="0"/>
          <w:color w:val="auto"/>
          <w:sz w:val="24"/>
          <w:szCs w:val="24"/>
        </w:rPr>
        <w:t>, отчета об исполнении консолидированного бюджета Северо-Енисейского района за 202</w:t>
      </w:r>
      <w:r w:rsidR="00C14FDD">
        <w:rPr>
          <w:rStyle w:val="a4"/>
          <w:rFonts w:ascii="Times New Roman" w:hAnsi="Times New Roman" w:cs="Times New Roman"/>
          <w:i w:val="0"/>
          <w:color w:val="auto"/>
          <w:sz w:val="24"/>
          <w:szCs w:val="24"/>
        </w:rPr>
        <w:t>2</w:t>
      </w:r>
      <w:r w:rsidR="00FE4DAC" w:rsidRPr="00F23630">
        <w:rPr>
          <w:rStyle w:val="a4"/>
          <w:rFonts w:ascii="Times New Roman" w:hAnsi="Times New Roman" w:cs="Times New Roman"/>
          <w:i w:val="0"/>
          <w:color w:val="auto"/>
          <w:sz w:val="24"/>
          <w:szCs w:val="24"/>
        </w:rPr>
        <w:t xml:space="preserve"> год</w:t>
      </w:r>
      <w:r w:rsidR="0061323E" w:rsidRPr="00F23630">
        <w:rPr>
          <w:rStyle w:val="a4"/>
          <w:rFonts w:ascii="Times New Roman" w:hAnsi="Times New Roman" w:cs="Times New Roman"/>
          <w:i w:val="0"/>
          <w:color w:val="auto"/>
          <w:sz w:val="24"/>
          <w:szCs w:val="24"/>
        </w:rPr>
        <w:t>.</w:t>
      </w:r>
    </w:p>
    <w:p w:rsidR="0061323E" w:rsidRPr="00F23630" w:rsidRDefault="0061323E" w:rsidP="00CD7C89">
      <w:pPr>
        <w:spacing w:line="276" w:lineRule="auto"/>
        <w:ind w:left="0" w:firstLine="709"/>
        <w:jc w:val="both"/>
        <w:rPr>
          <w:rStyle w:val="a4"/>
          <w:rFonts w:ascii="Times New Roman" w:hAnsi="Times New Roman" w:cs="Times New Roman"/>
          <w:i w:val="0"/>
          <w:color w:val="auto"/>
          <w:sz w:val="24"/>
          <w:szCs w:val="24"/>
        </w:rPr>
      </w:pPr>
      <w:r w:rsidRPr="00F23630">
        <w:rPr>
          <w:rStyle w:val="a4"/>
          <w:rFonts w:ascii="Times New Roman" w:hAnsi="Times New Roman" w:cs="Times New Roman"/>
          <w:i w:val="0"/>
          <w:color w:val="auto"/>
          <w:sz w:val="24"/>
          <w:szCs w:val="24"/>
        </w:rPr>
        <w:t xml:space="preserve">Проекты муниципальных правовых актов, направляемых для проведения экспертизы и подготовки заключения, рассматривались и анализировались на предмет соответствия требованиям Бюджетного кодекса Российской Федерации </w:t>
      </w:r>
      <w:r w:rsidR="00890530" w:rsidRPr="00F23630">
        <w:rPr>
          <w:rStyle w:val="a4"/>
          <w:rFonts w:ascii="Times New Roman" w:hAnsi="Times New Roman" w:cs="Times New Roman"/>
          <w:i w:val="0"/>
          <w:color w:val="auto"/>
          <w:sz w:val="24"/>
          <w:szCs w:val="24"/>
        </w:rPr>
        <w:t xml:space="preserve"> и иным нормативным правовым актам, регулирующим бюджетные правоотношения.</w:t>
      </w:r>
    </w:p>
    <w:p w:rsidR="00F74C0B" w:rsidRPr="00F23630" w:rsidRDefault="00F74C0B" w:rsidP="00CD7C89">
      <w:pPr>
        <w:spacing w:line="276" w:lineRule="auto"/>
        <w:ind w:left="0" w:firstLine="709"/>
        <w:jc w:val="both"/>
        <w:rPr>
          <w:rStyle w:val="a4"/>
          <w:rFonts w:ascii="Times New Roman" w:hAnsi="Times New Roman" w:cs="Times New Roman"/>
          <w:i w:val="0"/>
          <w:color w:val="auto"/>
          <w:sz w:val="24"/>
          <w:szCs w:val="24"/>
        </w:rPr>
      </w:pPr>
      <w:r w:rsidRPr="00F23630">
        <w:rPr>
          <w:rStyle w:val="a4"/>
          <w:rFonts w:ascii="Times New Roman" w:hAnsi="Times New Roman" w:cs="Times New Roman"/>
          <w:i w:val="0"/>
          <w:color w:val="auto"/>
          <w:sz w:val="24"/>
          <w:szCs w:val="24"/>
        </w:rPr>
        <w:t>Проведение экспертизы муниципальных правовых актов до их принятия позволяет предотвратить нарушения действующего законодательства, предупредить незаконное и неэффективное расходование бюджетных средств, исключить финансирование расходов, не относящихся к полномочиям органов местного самоуправления.</w:t>
      </w:r>
    </w:p>
    <w:p w:rsidR="004E098E" w:rsidRPr="00F23630" w:rsidRDefault="004E098E" w:rsidP="00CD7C89">
      <w:pPr>
        <w:spacing w:line="276" w:lineRule="auto"/>
        <w:ind w:left="0" w:firstLine="709"/>
        <w:jc w:val="both"/>
        <w:rPr>
          <w:rStyle w:val="a4"/>
          <w:rFonts w:ascii="Times New Roman" w:hAnsi="Times New Roman" w:cs="Times New Roman"/>
          <w:i w:val="0"/>
          <w:color w:val="auto"/>
          <w:sz w:val="24"/>
          <w:szCs w:val="24"/>
        </w:rPr>
      </w:pPr>
      <w:r w:rsidRPr="00F23630">
        <w:rPr>
          <w:rStyle w:val="a4"/>
          <w:rFonts w:ascii="Times New Roman" w:hAnsi="Times New Roman" w:cs="Times New Roman"/>
          <w:i w:val="0"/>
          <w:color w:val="auto"/>
          <w:sz w:val="24"/>
          <w:szCs w:val="24"/>
        </w:rPr>
        <w:t>Реализация полномочий по экспертизе проектов решений о внесении изменений в них,</w:t>
      </w:r>
      <w:r w:rsidR="00701236" w:rsidRPr="00F23630">
        <w:rPr>
          <w:rStyle w:val="a4"/>
          <w:rFonts w:ascii="Times New Roman" w:hAnsi="Times New Roman" w:cs="Times New Roman"/>
          <w:i w:val="0"/>
          <w:color w:val="auto"/>
          <w:sz w:val="24"/>
          <w:szCs w:val="24"/>
        </w:rPr>
        <w:t xml:space="preserve"> в том числе обоснованности показателей (параметров, и характеристик) бюджетов, осуществлялась в рамках подготовки соответствующих заключений.</w:t>
      </w:r>
    </w:p>
    <w:p w:rsidR="00701236" w:rsidRPr="00F23630" w:rsidRDefault="00701236" w:rsidP="00CD7C89">
      <w:pPr>
        <w:spacing w:line="276" w:lineRule="auto"/>
        <w:ind w:left="0" w:firstLine="709"/>
        <w:jc w:val="left"/>
        <w:rPr>
          <w:rFonts w:ascii="Times New Roman" w:eastAsia="Times New Roman" w:hAnsi="Times New Roman" w:cs="Times New Roman"/>
          <w:sz w:val="24"/>
          <w:szCs w:val="24"/>
          <w:lang w:eastAsia="ru-RU"/>
        </w:rPr>
      </w:pPr>
      <w:r w:rsidRPr="00F23630">
        <w:rPr>
          <w:rStyle w:val="a4"/>
          <w:rFonts w:ascii="Times New Roman" w:hAnsi="Times New Roman" w:cs="Times New Roman"/>
          <w:i w:val="0"/>
          <w:color w:val="auto"/>
          <w:sz w:val="24"/>
          <w:szCs w:val="24"/>
        </w:rPr>
        <w:t>Всего в отчетном году проведен</w:t>
      </w:r>
      <w:r w:rsidR="00D2018F">
        <w:rPr>
          <w:rStyle w:val="a4"/>
          <w:rFonts w:ascii="Times New Roman" w:hAnsi="Times New Roman" w:cs="Times New Roman"/>
          <w:i w:val="0"/>
          <w:color w:val="auto"/>
          <w:sz w:val="24"/>
          <w:szCs w:val="24"/>
        </w:rPr>
        <w:t>о</w:t>
      </w:r>
      <w:r w:rsidR="00C14FDD">
        <w:rPr>
          <w:rStyle w:val="a4"/>
          <w:rFonts w:ascii="Times New Roman" w:hAnsi="Times New Roman" w:cs="Times New Roman"/>
          <w:i w:val="0"/>
          <w:color w:val="auto"/>
          <w:sz w:val="24"/>
          <w:szCs w:val="24"/>
        </w:rPr>
        <w:t xml:space="preserve"> 1</w:t>
      </w:r>
      <w:r w:rsidR="00264620" w:rsidRPr="00F23630">
        <w:rPr>
          <w:rStyle w:val="a4"/>
          <w:rFonts w:ascii="Times New Roman" w:hAnsi="Times New Roman" w:cs="Times New Roman"/>
          <w:i w:val="0"/>
          <w:color w:val="auto"/>
          <w:sz w:val="24"/>
          <w:szCs w:val="24"/>
        </w:rPr>
        <w:t>1</w:t>
      </w:r>
      <w:r w:rsidRPr="00F23630">
        <w:rPr>
          <w:rStyle w:val="a4"/>
          <w:rFonts w:ascii="Times New Roman" w:hAnsi="Times New Roman" w:cs="Times New Roman"/>
          <w:i w:val="0"/>
          <w:color w:val="auto"/>
          <w:sz w:val="24"/>
          <w:szCs w:val="24"/>
        </w:rPr>
        <w:t xml:space="preserve"> экспертиз</w:t>
      </w:r>
      <w:r w:rsidR="00C14FDD">
        <w:rPr>
          <w:rStyle w:val="a4"/>
          <w:rFonts w:ascii="Times New Roman" w:hAnsi="Times New Roman" w:cs="Times New Roman"/>
          <w:i w:val="0"/>
          <w:color w:val="auto"/>
          <w:sz w:val="24"/>
          <w:szCs w:val="24"/>
        </w:rPr>
        <w:t xml:space="preserve"> </w:t>
      </w:r>
      <w:r w:rsidR="008262FF" w:rsidRPr="00F23630">
        <w:rPr>
          <w:rStyle w:val="a4"/>
          <w:rFonts w:ascii="Times New Roman" w:hAnsi="Times New Roman" w:cs="Times New Roman"/>
          <w:i w:val="0"/>
          <w:color w:val="auto"/>
          <w:sz w:val="24"/>
          <w:szCs w:val="24"/>
        </w:rPr>
        <w:t>проектов решений «О</w:t>
      </w:r>
      <w:r w:rsidRPr="00F23630">
        <w:rPr>
          <w:rStyle w:val="a4"/>
          <w:rFonts w:ascii="Times New Roman" w:hAnsi="Times New Roman" w:cs="Times New Roman"/>
          <w:i w:val="0"/>
          <w:color w:val="auto"/>
          <w:sz w:val="24"/>
          <w:szCs w:val="24"/>
        </w:rPr>
        <w:t xml:space="preserve"> внесении изменений </w:t>
      </w:r>
      <w:r w:rsidRPr="00F23630">
        <w:rPr>
          <w:rFonts w:ascii="Times New Roman" w:eastAsia="Times New Roman" w:hAnsi="Times New Roman" w:cs="Times New Roman"/>
          <w:sz w:val="24"/>
          <w:szCs w:val="24"/>
          <w:lang w:eastAsia="ru-RU"/>
        </w:rPr>
        <w:t>в решение Северо-Енисейского районного Совета депутатов «О бюджете Северо-Енисейского района на 202</w:t>
      </w:r>
      <w:r w:rsidR="00242487">
        <w:rPr>
          <w:rFonts w:ascii="Times New Roman" w:eastAsia="Times New Roman" w:hAnsi="Times New Roman" w:cs="Times New Roman"/>
          <w:sz w:val="24"/>
          <w:szCs w:val="24"/>
          <w:lang w:eastAsia="ru-RU"/>
        </w:rPr>
        <w:t>3</w:t>
      </w:r>
      <w:r w:rsidRPr="00F23630">
        <w:rPr>
          <w:rFonts w:ascii="Times New Roman" w:eastAsia="Times New Roman" w:hAnsi="Times New Roman" w:cs="Times New Roman"/>
          <w:sz w:val="24"/>
          <w:szCs w:val="24"/>
          <w:lang w:eastAsia="ru-RU"/>
        </w:rPr>
        <w:t xml:space="preserve"> год и плановый период 202</w:t>
      </w:r>
      <w:r w:rsidR="00242487">
        <w:rPr>
          <w:rFonts w:ascii="Times New Roman" w:eastAsia="Times New Roman" w:hAnsi="Times New Roman" w:cs="Times New Roman"/>
          <w:sz w:val="24"/>
          <w:szCs w:val="24"/>
          <w:lang w:eastAsia="ru-RU"/>
        </w:rPr>
        <w:t>4</w:t>
      </w:r>
      <w:r w:rsidRPr="00F23630">
        <w:rPr>
          <w:rFonts w:ascii="Times New Roman" w:eastAsia="Times New Roman" w:hAnsi="Times New Roman" w:cs="Times New Roman"/>
          <w:sz w:val="24"/>
          <w:szCs w:val="24"/>
          <w:lang w:eastAsia="ru-RU"/>
        </w:rPr>
        <w:t xml:space="preserve"> - 202</w:t>
      </w:r>
      <w:r w:rsidR="00242487">
        <w:rPr>
          <w:rFonts w:ascii="Times New Roman" w:eastAsia="Times New Roman" w:hAnsi="Times New Roman" w:cs="Times New Roman"/>
          <w:sz w:val="24"/>
          <w:szCs w:val="24"/>
          <w:lang w:eastAsia="ru-RU"/>
        </w:rPr>
        <w:t>5</w:t>
      </w:r>
      <w:r w:rsidRPr="00F23630">
        <w:rPr>
          <w:rFonts w:ascii="Times New Roman" w:eastAsia="Times New Roman" w:hAnsi="Times New Roman" w:cs="Times New Roman"/>
          <w:sz w:val="24"/>
          <w:szCs w:val="24"/>
          <w:lang w:eastAsia="ru-RU"/>
        </w:rPr>
        <w:t xml:space="preserve"> годов»</w:t>
      </w:r>
      <w:r w:rsidR="008262FF" w:rsidRPr="00F23630">
        <w:rPr>
          <w:rFonts w:ascii="Times New Roman" w:eastAsia="Times New Roman" w:hAnsi="Times New Roman" w:cs="Times New Roman"/>
          <w:sz w:val="24"/>
          <w:szCs w:val="24"/>
          <w:lang w:eastAsia="ru-RU"/>
        </w:rPr>
        <w:t>;</w:t>
      </w:r>
    </w:p>
    <w:p w:rsidR="00AE084F" w:rsidRPr="00F23630" w:rsidRDefault="00AE084F" w:rsidP="00CD7C89">
      <w:pPr>
        <w:spacing w:line="276" w:lineRule="auto"/>
        <w:ind w:left="0" w:firstLine="709"/>
        <w:jc w:val="both"/>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При проведении экспертиз осуществлялась проверка нормативных правовых актов на соответствие требованиям бюджетного з</w:t>
      </w:r>
      <w:r w:rsidR="00E7230C" w:rsidRPr="00F23630">
        <w:rPr>
          <w:rFonts w:ascii="Times New Roman" w:eastAsia="Times New Roman" w:hAnsi="Times New Roman" w:cs="Times New Roman"/>
          <w:sz w:val="24"/>
          <w:szCs w:val="24"/>
          <w:lang w:eastAsia="ru-RU"/>
        </w:rPr>
        <w:t>аконодательства.</w:t>
      </w:r>
      <w:r w:rsidRPr="00F23630">
        <w:rPr>
          <w:rFonts w:ascii="Times New Roman" w:eastAsia="Times New Roman" w:hAnsi="Times New Roman" w:cs="Times New Roman"/>
          <w:sz w:val="24"/>
          <w:szCs w:val="24"/>
          <w:lang w:eastAsia="ru-RU"/>
        </w:rPr>
        <w:t xml:space="preserve"> </w:t>
      </w:r>
    </w:p>
    <w:p w:rsidR="001E3DD2" w:rsidRDefault="004C760F" w:rsidP="00CD7C89">
      <w:pPr>
        <w:spacing w:line="276" w:lineRule="auto"/>
        <w:ind w:left="0" w:firstLine="709"/>
        <w:jc w:val="both"/>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В ходе проведения проверки отчетов об исполнении бюджет</w:t>
      </w:r>
      <w:r w:rsidR="00214466">
        <w:rPr>
          <w:rFonts w:ascii="Times New Roman" w:eastAsia="Times New Roman" w:hAnsi="Times New Roman" w:cs="Times New Roman"/>
          <w:sz w:val="24"/>
          <w:szCs w:val="24"/>
          <w:lang w:eastAsia="ru-RU"/>
        </w:rPr>
        <w:t>а</w:t>
      </w:r>
      <w:r w:rsidRPr="00F23630">
        <w:rPr>
          <w:rFonts w:ascii="Times New Roman" w:eastAsia="Times New Roman" w:hAnsi="Times New Roman" w:cs="Times New Roman"/>
          <w:sz w:val="24"/>
          <w:szCs w:val="24"/>
          <w:lang w:eastAsia="ru-RU"/>
        </w:rPr>
        <w:t xml:space="preserve"> за первый кварта</w:t>
      </w:r>
      <w:r w:rsidR="00E50A1D" w:rsidRPr="00F23630">
        <w:rPr>
          <w:rFonts w:ascii="Times New Roman" w:eastAsia="Times New Roman" w:hAnsi="Times New Roman" w:cs="Times New Roman"/>
          <w:sz w:val="24"/>
          <w:szCs w:val="24"/>
          <w:lang w:eastAsia="ru-RU"/>
        </w:rPr>
        <w:t>л</w:t>
      </w:r>
      <w:r w:rsidRPr="00F23630">
        <w:rPr>
          <w:rFonts w:ascii="Times New Roman" w:eastAsia="Times New Roman" w:hAnsi="Times New Roman" w:cs="Times New Roman"/>
          <w:sz w:val="24"/>
          <w:szCs w:val="24"/>
          <w:lang w:eastAsia="ru-RU"/>
        </w:rPr>
        <w:t>, первое полугодие и девять месяцев 202</w:t>
      </w:r>
      <w:r w:rsidR="00242487">
        <w:rPr>
          <w:rFonts w:ascii="Times New Roman" w:eastAsia="Times New Roman" w:hAnsi="Times New Roman" w:cs="Times New Roman"/>
          <w:sz w:val="24"/>
          <w:szCs w:val="24"/>
          <w:lang w:eastAsia="ru-RU"/>
        </w:rPr>
        <w:t>3</w:t>
      </w:r>
      <w:r w:rsidRPr="00F23630">
        <w:rPr>
          <w:rFonts w:ascii="Times New Roman" w:eastAsia="Times New Roman" w:hAnsi="Times New Roman" w:cs="Times New Roman"/>
          <w:sz w:val="24"/>
          <w:szCs w:val="24"/>
          <w:lang w:eastAsia="ru-RU"/>
        </w:rPr>
        <w:t xml:space="preserve"> года анализировалась динамика основных показателей исполнения бюджет</w:t>
      </w:r>
      <w:r w:rsidR="00E50A1D" w:rsidRPr="00F23630">
        <w:rPr>
          <w:rFonts w:ascii="Times New Roman" w:eastAsia="Times New Roman" w:hAnsi="Times New Roman" w:cs="Times New Roman"/>
          <w:sz w:val="24"/>
          <w:szCs w:val="24"/>
          <w:lang w:eastAsia="ru-RU"/>
        </w:rPr>
        <w:t>а</w:t>
      </w:r>
      <w:r w:rsidRPr="00F23630">
        <w:rPr>
          <w:rFonts w:ascii="Times New Roman" w:eastAsia="Times New Roman" w:hAnsi="Times New Roman" w:cs="Times New Roman"/>
          <w:sz w:val="24"/>
          <w:szCs w:val="24"/>
          <w:lang w:eastAsia="ru-RU"/>
        </w:rPr>
        <w:t xml:space="preserve"> муниципальн</w:t>
      </w:r>
      <w:r w:rsidR="00E50A1D" w:rsidRPr="00F23630">
        <w:rPr>
          <w:rFonts w:ascii="Times New Roman" w:eastAsia="Times New Roman" w:hAnsi="Times New Roman" w:cs="Times New Roman"/>
          <w:sz w:val="24"/>
          <w:szCs w:val="24"/>
          <w:lang w:eastAsia="ru-RU"/>
        </w:rPr>
        <w:t>ого</w:t>
      </w:r>
      <w:r w:rsidRPr="00F23630">
        <w:rPr>
          <w:rFonts w:ascii="Times New Roman" w:eastAsia="Times New Roman" w:hAnsi="Times New Roman" w:cs="Times New Roman"/>
          <w:sz w:val="24"/>
          <w:szCs w:val="24"/>
          <w:lang w:eastAsia="ru-RU"/>
        </w:rPr>
        <w:t xml:space="preserve"> образован</w:t>
      </w:r>
      <w:r w:rsidR="00E50A1D" w:rsidRPr="00F23630">
        <w:rPr>
          <w:rFonts w:ascii="Times New Roman" w:eastAsia="Times New Roman" w:hAnsi="Times New Roman" w:cs="Times New Roman"/>
          <w:sz w:val="24"/>
          <w:szCs w:val="24"/>
          <w:lang w:eastAsia="ru-RU"/>
        </w:rPr>
        <w:t>ия</w:t>
      </w:r>
      <w:r w:rsidRPr="00F23630">
        <w:rPr>
          <w:rFonts w:ascii="Times New Roman" w:eastAsia="Times New Roman" w:hAnsi="Times New Roman" w:cs="Times New Roman"/>
          <w:sz w:val="24"/>
          <w:szCs w:val="24"/>
          <w:lang w:eastAsia="ru-RU"/>
        </w:rPr>
        <w:t>: доходов, расходов, результатов исполнения бюджета.</w:t>
      </w:r>
    </w:p>
    <w:p w:rsidR="00FC5490" w:rsidRPr="00F23630" w:rsidRDefault="00DE3D4A" w:rsidP="00CD7C89">
      <w:pPr>
        <w:spacing w:line="276"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Проводя оперативный контроль за ходом исполнения районного бюджета, Контрольно-счетная комиссия ежеквартально формировала оперативные аналитические записки в форме заключений, </w:t>
      </w:r>
      <w:r w:rsidR="001E3DD2" w:rsidRPr="00F23630">
        <w:rPr>
          <w:rFonts w:ascii="Times New Roman" w:eastAsia="Times New Roman" w:hAnsi="Times New Roman" w:cs="Times New Roman"/>
          <w:sz w:val="24"/>
          <w:szCs w:val="24"/>
          <w:lang w:eastAsia="ru-RU"/>
        </w:rPr>
        <w:t>которые направл</w:t>
      </w:r>
      <w:r>
        <w:rPr>
          <w:rFonts w:ascii="Times New Roman" w:eastAsia="Times New Roman" w:hAnsi="Times New Roman" w:cs="Times New Roman"/>
          <w:sz w:val="24"/>
          <w:szCs w:val="24"/>
          <w:lang w:eastAsia="ru-RU"/>
        </w:rPr>
        <w:t>ялись</w:t>
      </w:r>
      <w:r w:rsidR="001E3DD2" w:rsidRPr="00F23630">
        <w:rPr>
          <w:rFonts w:ascii="Times New Roman" w:eastAsia="Times New Roman" w:hAnsi="Times New Roman" w:cs="Times New Roman"/>
          <w:sz w:val="24"/>
          <w:szCs w:val="24"/>
          <w:lang w:eastAsia="ru-RU"/>
        </w:rPr>
        <w:t xml:space="preserve"> в Северо-Енисейский районный Совет депутатов, Главе  Северо-Енисейского района с предложениями главным администраторам бюджетных средств о принятии мер по обеспечению исполнения утвержденного прогноза поступлений налоговых и неналоговых доходов, безвозмездных поступлений, своевременному исполнению мероприятий муниципальных программ.</w:t>
      </w:r>
    </w:p>
    <w:p w:rsidR="00AE1C0E" w:rsidRDefault="00A86465" w:rsidP="00CD7C89">
      <w:pPr>
        <w:spacing w:line="276" w:lineRule="auto"/>
        <w:ind w:left="0" w:firstLine="709"/>
        <w:jc w:val="both"/>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 xml:space="preserve">Контрольно-счетной комиссией внесено </w:t>
      </w:r>
      <w:r w:rsidR="00B05059">
        <w:rPr>
          <w:rFonts w:ascii="Times New Roman" w:eastAsia="Times New Roman" w:hAnsi="Times New Roman" w:cs="Times New Roman"/>
          <w:sz w:val="24"/>
          <w:szCs w:val="24"/>
          <w:lang w:eastAsia="ru-RU"/>
        </w:rPr>
        <w:t>4</w:t>
      </w:r>
      <w:r w:rsidRPr="00F23630">
        <w:rPr>
          <w:rFonts w:ascii="Times New Roman" w:eastAsia="Times New Roman" w:hAnsi="Times New Roman" w:cs="Times New Roman"/>
          <w:sz w:val="24"/>
          <w:szCs w:val="24"/>
          <w:lang w:eastAsia="ru-RU"/>
        </w:rPr>
        <w:t xml:space="preserve"> предложения по </w:t>
      </w:r>
      <w:r w:rsidR="00AD5800" w:rsidRPr="00F23630">
        <w:rPr>
          <w:rFonts w:ascii="Times New Roman" w:eastAsia="Times New Roman" w:hAnsi="Times New Roman" w:cs="Times New Roman"/>
          <w:sz w:val="24"/>
          <w:szCs w:val="24"/>
          <w:lang w:eastAsia="ru-RU"/>
        </w:rPr>
        <w:t xml:space="preserve">результатам </w:t>
      </w:r>
      <w:r w:rsidRPr="00F23630">
        <w:rPr>
          <w:rFonts w:ascii="Times New Roman" w:eastAsia="Times New Roman" w:hAnsi="Times New Roman" w:cs="Times New Roman"/>
          <w:sz w:val="24"/>
          <w:szCs w:val="24"/>
          <w:lang w:eastAsia="ru-RU"/>
        </w:rPr>
        <w:t>экспертиз</w:t>
      </w:r>
      <w:r w:rsidR="00AD5800" w:rsidRPr="00F23630">
        <w:rPr>
          <w:rFonts w:ascii="Times New Roman" w:eastAsia="Times New Roman" w:hAnsi="Times New Roman" w:cs="Times New Roman"/>
          <w:sz w:val="24"/>
          <w:szCs w:val="24"/>
          <w:lang w:eastAsia="ru-RU"/>
        </w:rPr>
        <w:t>ы</w:t>
      </w:r>
      <w:r w:rsidRPr="00F23630">
        <w:rPr>
          <w:rFonts w:ascii="Times New Roman" w:eastAsia="Times New Roman" w:hAnsi="Times New Roman" w:cs="Times New Roman"/>
          <w:sz w:val="24"/>
          <w:szCs w:val="24"/>
          <w:lang w:eastAsia="ru-RU"/>
        </w:rPr>
        <w:t xml:space="preserve"> отчета об исполнении бюджета Северо-Енисейского района за </w:t>
      </w:r>
      <w:r w:rsidR="00B93CC9">
        <w:rPr>
          <w:rFonts w:ascii="Times New Roman" w:eastAsia="Times New Roman" w:hAnsi="Times New Roman" w:cs="Times New Roman"/>
          <w:sz w:val="24"/>
          <w:szCs w:val="24"/>
          <w:lang w:eastAsia="ru-RU"/>
        </w:rPr>
        <w:t xml:space="preserve">первое полугодие, </w:t>
      </w:r>
      <w:r w:rsidR="00BC057F" w:rsidRPr="00F23630">
        <w:rPr>
          <w:rFonts w:ascii="Times New Roman" w:eastAsia="Times New Roman" w:hAnsi="Times New Roman" w:cs="Times New Roman"/>
          <w:sz w:val="24"/>
          <w:szCs w:val="24"/>
          <w:lang w:eastAsia="ru-RU"/>
        </w:rPr>
        <w:t>девять месяцев 202</w:t>
      </w:r>
      <w:r w:rsidR="00B93CC9">
        <w:rPr>
          <w:rFonts w:ascii="Times New Roman" w:eastAsia="Times New Roman" w:hAnsi="Times New Roman" w:cs="Times New Roman"/>
          <w:sz w:val="24"/>
          <w:szCs w:val="24"/>
          <w:lang w:eastAsia="ru-RU"/>
        </w:rPr>
        <w:t>3</w:t>
      </w:r>
      <w:r w:rsidR="00BC057F" w:rsidRPr="00F23630">
        <w:rPr>
          <w:rFonts w:ascii="Times New Roman" w:eastAsia="Times New Roman" w:hAnsi="Times New Roman" w:cs="Times New Roman"/>
          <w:sz w:val="24"/>
          <w:szCs w:val="24"/>
          <w:lang w:eastAsia="ru-RU"/>
        </w:rPr>
        <w:t xml:space="preserve"> года.</w:t>
      </w:r>
    </w:p>
    <w:p w:rsidR="004C760F" w:rsidRPr="00910B7D" w:rsidRDefault="001755E1" w:rsidP="003C4F9C">
      <w:pPr>
        <w:ind w:left="0" w:firstLine="709"/>
        <w:jc w:val="left"/>
        <w:rPr>
          <w:rFonts w:ascii="Times New Roman" w:eastAsia="Times New Roman" w:hAnsi="Times New Roman" w:cs="Times New Roman"/>
          <w:b/>
          <w:sz w:val="24"/>
          <w:szCs w:val="24"/>
          <w:lang w:eastAsia="ru-RU"/>
        </w:rPr>
      </w:pPr>
      <w:r w:rsidRPr="00910B7D">
        <w:rPr>
          <w:rFonts w:ascii="Times New Roman" w:eastAsia="Times New Roman" w:hAnsi="Times New Roman" w:cs="Times New Roman"/>
          <w:b/>
          <w:sz w:val="24"/>
          <w:szCs w:val="24"/>
          <w:lang w:eastAsia="ru-RU"/>
        </w:rPr>
        <w:t>3.3 Последующий контроль</w:t>
      </w:r>
    </w:p>
    <w:p w:rsidR="00193671" w:rsidRDefault="009707F1" w:rsidP="00CD7C89">
      <w:pPr>
        <w:spacing w:line="276"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Ключевым мероприятием в рамках последующего контроля традиционно является внешняя проверка годового отчета об исполнении районного бюджета. С учетом того, что осуществление такой работы в соответствии с положениями статьи 264.4 БК </w:t>
      </w:r>
      <w:r w:rsidR="00193671">
        <w:rPr>
          <w:rFonts w:ascii="Times New Roman" w:eastAsia="Times New Roman" w:hAnsi="Times New Roman" w:cs="Times New Roman"/>
          <w:sz w:val="24"/>
          <w:szCs w:val="24"/>
          <w:lang w:eastAsia="ru-RU"/>
        </w:rPr>
        <w:t>РФ возложено исключительно на органы внешнего муниципального финансового контроля.</w:t>
      </w:r>
    </w:p>
    <w:p w:rsidR="001755E1" w:rsidRPr="00F23630" w:rsidRDefault="0030298C" w:rsidP="00CD7C89">
      <w:pPr>
        <w:spacing w:line="276" w:lineRule="auto"/>
        <w:ind w:left="0" w:firstLine="709"/>
        <w:jc w:val="both"/>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В соответствии с требованиями бюджетного законодательства Контрольно-счетная комиссия в отчетном периоде</w:t>
      </w:r>
      <w:r w:rsidR="00047524" w:rsidRPr="00F23630">
        <w:rPr>
          <w:rFonts w:ascii="Times New Roman" w:eastAsia="Times New Roman" w:hAnsi="Times New Roman" w:cs="Times New Roman"/>
          <w:sz w:val="24"/>
          <w:szCs w:val="24"/>
          <w:lang w:eastAsia="ru-RU"/>
        </w:rPr>
        <w:t xml:space="preserve"> в рамках экспертно-аналитического мероприятия</w:t>
      </w:r>
      <w:r w:rsidRPr="00F23630">
        <w:rPr>
          <w:rFonts w:ascii="Times New Roman" w:eastAsia="Times New Roman" w:hAnsi="Times New Roman" w:cs="Times New Roman"/>
          <w:sz w:val="24"/>
          <w:szCs w:val="24"/>
          <w:lang w:eastAsia="ru-RU"/>
        </w:rPr>
        <w:t xml:space="preserve"> </w:t>
      </w:r>
      <w:r w:rsidR="0043156D" w:rsidRPr="00F23630">
        <w:rPr>
          <w:rFonts w:ascii="Times New Roman" w:eastAsia="Times New Roman" w:hAnsi="Times New Roman" w:cs="Times New Roman"/>
          <w:sz w:val="24"/>
          <w:szCs w:val="24"/>
          <w:lang w:eastAsia="ru-RU"/>
        </w:rPr>
        <w:t>«Экспертиза и подготовка заключения по результатам внешней проверки годового отчета об исполнении бюджета Северо-Енисейского района за 202</w:t>
      </w:r>
      <w:r w:rsidR="0073105E">
        <w:rPr>
          <w:rFonts w:ascii="Times New Roman" w:eastAsia="Times New Roman" w:hAnsi="Times New Roman" w:cs="Times New Roman"/>
          <w:sz w:val="24"/>
          <w:szCs w:val="24"/>
          <w:lang w:eastAsia="ru-RU"/>
        </w:rPr>
        <w:t>2</w:t>
      </w:r>
      <w:r w:rsidR="0043156D" w:rsidRPr="00F23630">
        <w:rPr>
          <w:rFonts w:ascii="Times New Roman" w:eastAsia="Times New Roman" w:hAnsi="Times New Roman" w:cs="Times New Roman"/>
          <w:sz w:val="24"/>
          <w:szCs w:val="24"/>
          <w:lang w:eastAsia="ru-RU"/>
        </w:rPr>
        <w:t xml:space="preserve"> год» подготовила заключения по результатам внешней проверки годовой бюджетной отчетности по </w:t>
      </w:r>
      <w:r w:rsidR="00E121F7" w:rsidRPr="00F23630">
        <w:rPr>
          <w:rFonts w:ascii="Times New Roman" w:eastAsia="Times New Roman" w:hAnsi="Times New Roman" w:cs="Times New Roman"/>
          <w:sz w:val="24"/>
          <w:szCs w:val="24"/>
          <w:lang w:eastAsia="ru-RU"/>
        </w:rPr>
        <w:t>8 главным администраторам бюджетных средств.</w:t>
      </w:r>
    </w:p>
    <w:p w:rsidR="000F2942" w:rsidRPr="00F23630" w:rsidRDefault="00955993" w:rsidP="00CD7C89">
      <w:pPr>
        <w:spacing w:line="276" w:lineRule="auto"/>
        <w:ind w:left="0" w:firstLine="709"/>
        <w:jc w:val="both"/>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 xml:space="preserve">Целью внешних проверок являлось определение полноты </w:t>
      </w:r>
      <w:r w:rsidR="00EA05FD" w:rsidRPr="00F23630">
        <w:rPr>
          <w:rFonts w:ascii="Times New Roman" w:eastAsia="Times New Roman" w:hAnsi="Times New Roman" w:cs="Times New Roman"/>
          <w:sz w:val="24"/>
          <w:szCs w:val="24"/>
          <w:lang w:eastAsia="ru-RU"/>
        </w:rPr>
        <w:t xml:space="preserve">годового отчета об исполнении бюджета </w:t>
      </w:r>
      <w:r w:rsidR="000B1C5D" w:rsidRPr="00F23630">
        <w:rPr>
          <w:rFonts w:ascii="Times New Roman" w:eastAsia="Times New Roman" w:hAnsi="Times New Roman" w:cs="Times New Roman"/>
          <w:sz w:val="24"/>
          <w:szCs w:val="24"/>
          <w:lang w:eastAsia="ru-RU"/>
        </w:rPr>
        <w:t>Северо-Енисейского района (далее - Отчет об исполнении районного бюджета) и</w:t>
      </w:r>
      <w:r w:rsidR="00EA05FD" w:rsidRPr="00F23630">
        <w:rPr>
          <w:rFonts w:ascii="Times New Roman" w:eastAsia="Times New Roman" w:hAnsi="Times New Roman" w:cs="Times New Roman"/>
          <w:sz w:val="24"/>
          <w:szCs w:val="24"/>
          <w:lang w:eastAsia="ru-RU"/>
        </w:rPr>
        <w:t xml:space="preserve"> </w:t>
      </w:r>
      <w:r w:rsidR="00D23E6F" w:rsidRPr="00F23630">
        <w:rPr>
          <w:rFonts w:ascii="Times New Roman" w:eastAsia="Times New Roman" w:hAnsi="Times New Roman" w:cs="Times New Roman"/>
          <w:sz w:val="24"/>
          <w:szCs w:val="24"/>
          <w:lang w:eastAsia="ru-RU"/>
        </w:rPr>
        <w:t>бюджетной отчетности главных администраторов бюджетных средств (далее</w:t>
      </w:r>
      <w:r w:rsidR="000B1C5D" w:rsidRPr="00F23630">
        <w:rPr>
          <w:rFonts w:ascii="Times New Roman" w:eastAsia="Times New Roman" w:hAnsi="Times New Roman" w:cs="Times New Roman"/>
          <w:sz w:val="24"/>
          <w:szCs w:val="24"/>
          <w:lang w:eastAsia="ru-RU"/>
        </w:rPr>
        <w:t xml:space="preserve"> </w:t>
      </w:r>
      <w:r w:rsidR="00D23E6F" w:rsidRPr="00F23630">
        <w:rPr>
          <w:rFonts w:ascii="Times New Roman" w:eastAsia="Times New Roman" w:hAnsi="Times New Roman" w:cs="Times New Roman"/>
          <w:sz w:val="24"/>
          <w:szCs w:val="24"/>
          <w:lang w:eastAsia="ru-RU"/>
        </w:rPr>
        <w:t>-</w:t>
      </w:r>
      <w:r w:rsidR="000B1C5D" w:rsidRPr="00F23630">
        <w:rPr>
          <w:rFonts w:ascii="Times New Roman" w:eastAsia="Times New Roman" w:hAnsi="Times New Roman" w:cs="Times New Roman"/>
          <w:sz w:val="24"/>
          <w:szCs w:val="24"/>
          <w:lang w:eastAsia="ru-RU"/>
        </w:rPr>
        <w:t xml:space="preserve"> </w:t>
      </w:r>
      <w:r w:rsidR="00D23E6F" w:rsidRPr="00F23630">
        <w:rPr>
          <w:rFonts w:ascii="Times New Roman" w:eastAsia="Times New Roman" w:hAnsi="Times New Roman" w:cs="Times New Roman"/>
          <w:sz w:val="24"/>
          <w:szCs w:val="24"/>
          <w:lang w:eastAsia="ru-RU"/>
        </w:rPr>
        <w:t>ГАБС), соответствия требованиям нормативных правовых актов по их составлению и представлению, определение</w:t>
      </w:r>
      <w:r w:rsidR="000F2942" w:rsidRPr="00F23630">
        <w:rPr>
          <w:rFonts w:ascii="Times New Roman" w:eastAsia="Times New Roman" w:hAnsi="Times New Roman" w:cs="Times New Roman"/>
          <w:sz w:val="24"/>
          <w:szCs w:val="24"/>
          <w:lang w:eastAsia="ru-RU"/>
        </w:rPr>
        <w:t xml:space="preserve"> достоверности годовых отчетов/показателей бюджетной отчетности ГАБС.</w:t>
      </w:r>
    </w:p>
    <w:p w:rsidR="00955993" w:rsidRPr="00F23630" w:rsidRDefault="000F2942" w:rsidP="00CD7C89">
      <w:pPr>
        <w:spacing w:line="276" w:lineRule="auto"/>
        <w:ind w:left="0" w:firstLine="709"/>
        <w:jc w:val="both"/>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Внешние проверки включали анализ, сопоставление и оценку годовой бюджетной отчетности, в том числе проверку внутренней согласованности годового отчета и иных форм бюджетной отчетности ГАБС, проверку</w:t>
      </w:r>
      <w:r w:rsidR="0008305C" w:rsidRPr="00F23630">
        <w:rPr>
          <w:rFonts w:ascii="Times New Roman" w:eastAsia="Times New Roman" w:hAnsi="Times New Roman" w:cs="Times New Roman"/>
          <w:sz w:val="24"/>
          <w:szCs w:val="24"/>
          <w:lang w:eastAsia="ru-RU"/>
        </w:rPr>
        <w:t xml:space="preserve"> соответствия плановых показателей, указанных в годовом отчете, показателям решения о</w:t>
      </w:r>
      <w:r w:rsidR="00EA05FD" w:rsidRPr="00F23630">
        <w:rPr>
          <w:rFonts w:ascii="Times New Roman" w:eastAsia="Times New Roman" w:hAnsi="Times New Roman" w:cs="Times New Roman"/>
          <w:sz w:val="24"/>
          <w:szCs w:val="24"/>
          <w:lang w:eastAsia="ru-RU"/>
        </w:rPr>
        <w:t xml:space="preserve"> </w:t>
      </w:r>
      <w:r w:rsidR="0008305C" w:rsidRPr="00F23630">
        <w:rPr>
          <w:rFonts w:ascii="Times New Roman" w:eastAsia="Times New Roman" w:hAnsi="Times New Roman" w:cs="Times New Roman"/>
          <w:sz w:val="24"/>
          <w:szCs w:val="24"/>
          <w:lang w:eastAsia="ru-RU"/>
        </w:rPr>
        <w:t>бюджете с учетом изменений, внесенных в ходе исполнения бюджета.</w:t>
      </w:r>
      <w:r w:rsidR="00D23E6F" w:rsidRPr="00F23630">
        <w:rPr>
          <w:rFonts w:ascii="Times New Roman" w:eastAsia="Times New Roman" w:hAnsi="Times New Roman" w:cs="Times New Roman"/>
          <w:sz w:val="24"/>
          <w:szCs w:val="24"/>
          <w:lang w:eastAsia="ru-RU"/>
        </w:rPr>
        <w:t xml:space="preserve"> </w:t>
      </w:r>
    </w:p>
    <w:p w:rsidR="00E121F7" w:rsidRPr="00F23630" w:rsidRDefault="00E121F7" w:rsidP="00CD7C89">
      <w:pPr>
        <w:spacing w:line="276" w:lineRule="auto"/>
        <w:ind w:left="0" w:firstLine="709"/>
        <w:jc w:val="both"/>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 xml:space="preserve">В ходе исполнения районного бюджета </w:t>
      </w:r>
      <w:r w:rsidR="008C7163" w:rsidRPr="00F23630">
        <w:rPr>
          <w:rFonts w:ascii="Times New Roman" w:eastAsia="Times New Roman" w:hAnsi="Times New Roman" w:cs="Times New Roman"/>
          <w:sz w:val="24"/>
          <w:szCs w:val="24"/>
          <w:lang w:eastAsia="ru-RU"/>
        </w:rPr>
        <w:t>за 202</w:t>
      </w:r>
      <w:r w:rsidR="0073105E">
        <w:rPr>
          <w:rFonts w:ascii="Times New Roman" w:eastAsia="Times New Roman" w:hAnsi="Times New Roman" w:cs="Times New Roman"/>
          <w:sz w:val="24"/>
          <w:szCs w:val="24"/>
          <w:lang w:eastAsia="ru-RU"/>
        </w:rPr>
        <w:t>2</w:t>
      </w:r>
      <w:r w:rsidR="008C7163" w:rsidRPr="00F23630">
        <w:rPr>
          <w:rFonts w:ascii="Times New Roman" w:eastAsia="Times New Roman" w:hAnsi="Times New Roman" w:cs="Times New Roman"/>
          <w:sz w:val="24"/>
          <w:szCs w:val="24"/>
          <w:lang w:eastAsia="ru-RU"/>
        </w:rPr>
        <w:t xml:space="preserve"> год выполнены требования и ограничения, установленные Бюджетным кодексом Российской Федерации</w:t>
      </w:r>
      <w:r w:rsidR="000B1C5D" w:rsidRPr="00F23630">
        <w:rPr>
          <w:rFonts w:ascii="Times New Roman" w:eastAsia="Times New Roman" w:hAnsi="Times New Roman" w:cs="Times New Roman"/>
          <w:sz w:val="24"/>
          <w:szCs w:val="24"/>
          <w:lang w:eastAsia="ru-RU"/>
        </w:rPr>
        <w:t xml:space="preserve"> (далее – Бюджетный кодекс РФ)</w:t>
      </w:r>
      <w:r w:rsidR="008C7163" w:rsidRPr="00F23630">
        <w:rPr>
          <w:rFonts w:ascii="Times New Roman" w:eastAsia="Times New Roman" w:hAnsi="Times New Roman" w:cs="Times New Roman"/>
          <w:sz w:val="24"/>
          <w:szCs w:val="24"/>
          <w:lang w:eastAsia="ru-RU"/>
        </w:rPr>
        <w:t>.</w:t>
      </w:r>
      <w:r w:rsidRPr="00F23630">
        <w:rPr>
          <w:rFonts w:ascii="Times New Roman" w:eastAsia="Times New Roman" w:hAnsi="Times New Roman" w:cs="Times New Roman"/>
          <w:sz w:val="24"/>
          <w:szCs w:val="24"/>
          <w:lang w:eastAsia="ru-RU"/>
        </w:rPr>
        <w:t xml:space="preserve"> </w:t>
      </w:r>
    </w:p>
    <w:p w:rsidR="008459AF" w:rsidRPr="00F23630" w:rsidRDefault="0062784C" w:rsidP="00CD7C89">
      <w:pPr>
        <w:spacing w:line="276" w:lineRule="auto"/>
        <w:ind w:left="0" w:right="-1" w:firstLine="709"/>
        <w:jc w:val="both"/>
        <w:rPr>
          <w:rFonts w:ascii="Times New Roman" w:eastAsia="Calibri" w:hAnsi="Times New Roman" w:cs="Times New Roman"/>
          <w:sz w:val="24"/>
          <w:szCs w:val="24"/>
        </w:rPr>
      </w:pPr>
      <w:r w:rsidRPr="00F23630">
        <w:rPr>
          <w:rFonts w:ascii="Times New Roman" w:eastAsia="Calibri" w:hAnsi="Times New Roman" w:cs="Times New Roman"/>
          <w:sz w:val="24"/>
          <w:szCs w:val="24"/>
        </w:rPr>
        <w:t>Основные выводы по результатам внешних проверок</w:t>
      </w:r>
      <w:r w:rsidR="008459AF" w:rsidRPr="00F23630">
        <w:rPr>
          <w:rFonts w:ascii="Times New Roman" w:eastAsia="Calibri" w:hAnsi="Times New Roman" w:cs="Times New Roman"/>
          <w:sz w:val="24"/>
          <w:szCs w:val="24"/>
        </w:rPr>
        <w:t>:</w:t>
      </w:r>
    </w:p>
    <w:p w:rsidR="0062784C" w:rsidRPr="00F23630" w:rsidRDefault="0062784C" w:rsidP="00CD7C89">
      <w:pPr>
        <w:spacing w:line="276" w:lineRule="auto"/>
        <w:ind w:left="0" w:right="-1" w:firstLine="709"/>
        <w:jc w:val="both"/>
        <w:rPr>
          <w:rFonts w:ascii="Times New Roman" w:eastAsia="Calibri" w:hAnsi="Times New Roman" w:cs="Times New Roman"/>
          <w:sz w:val="24"/>
          <w:szCs w:val="24"/>
        </w:rPr>
      </w:pPr>
      <w:r w:rsidRPr="00F23630">
        <w:rPr>
          <w:rFonts w:ascii="Times New Roman" w:eastAsia="Calibri" w:hAnsi="Times New Roman" w:cs="Times New Roman"/>
          <w:sz w:val="24"/>
          <w:szCs w:val="24"/>
        </w:rPr>
        <w:t>1.</w:t>
      </w:r>
      <w:r w:rsidR="00910B7D">
        <w:rPr>
          <w:rFonts w:ascii="Times New Roman" w:eastAsia="Calibri" w:hAnsi="Times New Roman" w:cs="Times New Roman"/>
          <w:sz w:val="24"/>
          <w:szCs w:val="24"/>
        </w:rPr>
        <w:t xml:space="preserve"> </w:t>
      </w:r>
      <w:r w:rsidRPr="00F23630">
        <w:rPr>
          <w:rFonts w:ascii="Times New Roman" w:eastAsia="Calibri" w:hAnsi="Times New Roman" w:cs="Times New Roman"/>
          <w:sz w:val="24"/>
          <w:szCs w:val="24"/>
        </w:rPr>
        <w:t>Бюджетный процесс, в 202</w:t>
      </w:r>
      <w:r w:rsidR="0073105E">
        <w:rPr>
          <w:rFonts w:ascii="Times New Roman" w:eastAsia="Calibri" w:hAnsi="Times New Roman" w:cs="Times New Roman"/>
          <w:sz w:val="24"/>
          <w:szCs w:val="24"/>
        </w:rPr>
        <w:t>2</w:t>
      </w:r>
      <w:r w:rsidRPr="00F23630">
        <w:rPr>
          <w:rFonts w:ascii="Times New Roman" w:eastAsia="Calibri" w:hAnsi="Times New Roman" w:cs="Times New Roman"/>
          <w:sz w:val="24"/>
          <w:szCs w:val="24"/>
        </w:rPr>
        <w:t xml:space="preserve"> году, осуществлялся в соответствии с Бюджетным кодексом РФ, Уставом Северо-Енисейского района, Положением о бюджетном процессе.</w:t>
      </w:r>
    </w:p>
    <w:p w:rsidR="0062784C" w:rsidRPr="00F23630" w:rsidRDefault="0062784C" w:rsidP="00CD7C89">
      <w:pPr>
        <w:spacing w:line="276" w:lineRule="auto"/>
        <w:ind w:left="0" w:right="-1" w:firstLine="709"/>
        <w:jc w:val="both"/>
        <w:rPr>
          <w:rFonts w:ascii="Times New Roman" w:eastAsia="Calibri" w:hAnsi="Times New Roman" w:cs="Times New Roman"/>
          <w:sz w:val="24"/>
          <w:szCs w:val="24"/>
        </w:rPr>
      </w:pPr>
      <w:r w:rsidRPr="00F23630">
        <w:rPr>
          <w:rFonts w:ascii="Times New Roman" w:eastAsia="Calibri" w:hAnsi="Times New Roman" w:cs="Times New Roman"/>
          <w:sz w:val="24"/>
          <w:szCs w:val="24"/>
        </w:rPr>
        <w:t>Требования статьи 184.1 Бюджетного кодекса РФ в части обязательного перечня показателей, включенных в решение о районном бюджете на 202</w:t>
      </w:r>
      <w:r w:rsidR="0073105E">
        <w:rPr>
          <w:rFonts w:ascii="Times New Roman" w:eastAsia="Calibri" w:hAnsi="Times New Roman" w:cs="Times New Roman"/>
          <w:sz w:val="24"/>
          <w:szCs w:val="24"/>
        </w:rPr>
        <w:t>2</w:t>
      </w:r>
      <w:r w:rsidRPr="00F23630">
        <w:rPr>
          <w:rFonts w:ascii="Times New Roman" w:eastAsia="Calibri" w:hAnsi="Times New Roman" w:cs="Times New Roman"/>
          <w:sz w:val="24"/>
          <w:szCs w:val="24"/>
        </w:rPr>
        <w:t>год выполнены.</w:t>
      </w:r>
    </w:p>
    <w:p w:rsidR="0062784C" w:rsidRPr="00F23630" w:rsidRDefault="002849AC" w:rsidP="00CD7C89">
      <w:pPr>
        <w:spacing w:line="276" w:lineRule="auto"/>
        <w:ind w:left="0" w:right="-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62784C" w:rsidRPr="00F23630">
        <w:rPr>
          <w:rFonts w:ascii="Times New Roman" w:eastAsia="Calibri" w:hAnsi="Times New Roman" w:cs="Times New Roman"/>
          <w:sz w:val="24"/>
          <w:szCs w:val="24"/>
        </w:rPr>
        <w:t>Отчет об исполнении районного бюджета за 202</w:t>
      </w:r>
      <w:r w:rsidR="0073105E">
        <w:rPr>
          <w:rFonts w:ascii="Times New Roman" w:eastAsia="Calibri" w:hAnsi="Times New Roman" w:cs="Times New Roman"/>
          <w:sz w:val="24"/>
          <w:szCs w:val="24"/>
        </w:rPr>
        <w:t>2</w:t>
      </w:r>
      <w:r w:rsidR="0062784C" w:rsidRPr="00F23630">
        <w:rPr>
          <w:rFonts w:ascii="Times New Roman" w:eastAsia="Calibri" w:hAnsi="Times New Roman" w:cs="Times New Roman"/>
          <w:sz w:val="24"/>
          <w:szCs w:val="24"/>
        </w:rPr>
        <w:t xml:space="preserve"> год представлен в Контрольно-счетную комиссию Северо-Енисейского района  в виде проекта решения Северо-Енисейского районного Совета депутатов «Об исполнении бюджета Северо-Енисейского района». По составу и срокам соответствует требованиям  статьи 264.4 БК РФ и статьи 35 Положения о бюджетном процессе в Северо-Енисейском районе  Показатели общего объема доходов, общего объема расходов, содержащихся в п</w:t>
      </w:r>
      <w:r w:rsidR="0008616C">
        <w:rPr>
          <w:rFonts w:ascii="Times New Roman" w:eastAsia="Calibri" w:hAnsi="Times New Roman" w:cs="Times New Roman"/>
          <w:sz w:val="24"/>
          <w:szCs w:val="24"/>
        </w:rPr>
        <w:t xml:space="preserve">ункте </w:t>
      </w:r>
      <w:r w:rsidR="0062784C" w:rsidRPr="00F23630">
        <w:rPr>
          <w:rFonts w:ascii="Times New Roman" w:eastAsia="Calibri" w:hAnsi="Times New Roman" w:cs="Times New Roman"/>
          <w:sz w:val="24"/>
          <w:szCs w:val="24"/>
        </w:rPr>
        <w:t>1 Проекта решения, соответствует аналогичным показателям, содержащимся в приложениях 1-5 к представленному Проекту решения.</w:t>
      </w:r>
    </w:p>
    <w:p w:rsidR="0062784C" w:rsidRDefault="0062784C" w:rsidP="00CD7C89">
      <w:pPr>
        <w:spacing w:line="276" w:lineRule="auto"/>
        <w:ind w:left="0" w:right="-1" w:firstLine="709"/>
        <w:jc w:val="both"/>
        <w:rPr>
          <w:rFonts w:ascii="Times New Roman" w:eastAsia="Calibri" w:hAnsi="Times New Roman" w:cs="Times New Roman"/>
          <w:sz w:val="24"/>
          <w:szCs w:val="24"/>
        </w:rPr>
      </w:pPr>
      <w:r w:rsidRPr="00F23630">
        <w:rPr>
          <w:rFonts w:ascii="Times New Roman" w:eastAsia="Calibri" w:hAnsi="Times New Roman" w:cs="Times New Roman"/>
          <w:sz w:val="24"/>
          <w:szCs w:val="24"/>
        </w:rPr>
        <w:t xml:space="preserve">Обобщив результаты внешней проверки Отчета об исполнении бюджета Северо-Енисейского района, Контрольно-счетная комиссия </w:t>
      </w:r>
      <w:r w:rsidR="0008305C" w:rsidRPr="00F23630">
        <w:rPr>
          <w:rFonts w:ascii="Times New Roman" w:eastAsia="Calibri" w:hAnsi="Times New Roman" w:cs="Times New Roman"/>
          <w:sz w:val="24"/>
          <w:szCs w:val="24"/>
        </w:rPr>
        <w:t xml:space="preserve">также </w:t>
      </w:r>
      <w:r w:rsidRPr="00F23630">
        <w:rPr>
          <w:rFonts w:ascii="Times New Roman" w:eastAsia="Calibri" w:hAnsi="Times New Roman" w:cs="Times New Roman"/>
          <w:sz w:val="24"/>
          <w:szCs w:val="24"/>
        </w:rPr>
        <w:t>отмети</w:t>
      </w:r>
      <w:r w:rsidR="0008305C" w:rsidRPr="00F23630">
        <w:rPr>
          <w:rFonts w:ascii="Times New Roman" w:eastAsia="Calibri" w:hAnsi="Times New Roman" w:cs="Times New Roman"/>
          <w:sz w:val="24"/>
          <w:szCs w:val="24"/>
        </w:rPr>
        <w:t>ла</w:t>
      </w:r>
      <w:r w:rsidRPr="00F23630">
        <w:rPr>
          <w:rFonts w:ascii="Times New Roman" w:eastAsia="Calibri" w:hAnsi="Times New Roman" w:cs="Times New Roman"/>
          <w:sz w:val="24"/>
          <w:szCs w:val="24"/>
        </w:rPr>
        <w:t xml:space="preserve"> следующее:</w:t>
      </w:r>
    </w:p>
    <w:p w:rsidR="00447E4C" w:rsidRPr="002849AC"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2849AC">
        <w:rPr>
          <w:rFonts w:ascii="Times New Roman" w:eastAsia="Times New Roman" w:hAnsi="Times New Roman" w:cs="Times New Roman"/>
          <w:sz w:val="24"/>
          <w:szCs w:val="24"/>
          <w:lang w:eastAsia="ru-RU"/>
        </w:rPr>
        <w:t xml:space="preserve">В течение 2022 года параметры бюджета района корректировались 38 раз, в том числе 16 раз вносились изменения в решение районного Совета депутатов «О бюджете Северо-Енисейского района на 2022 год и плановый период 2023 - 2024 годов» и в ходе исполнения настоящего решения 22 раза по приказу Финансового управления администрации Северо-Енисейского района в соответствии со статьей 5 решения о бюджете.  Корректировки бюджета Северо-Енисейского района были направлены на приведение параметров бюджета Северо-Енисейского района к доходным источникам, распределения расходов по целевым средствам (МБТ) и перераспределения расходов на приоритетные направления. </w:t>
      </w:r>
    </w:p>
    <w:p w:rsidR="00447E4C" w:rsidRPr="002849AC"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2849AC">
        <w:rPr>
          <w:rFonts w:ascii="Times New Roman" w:eastAsia="Times New Roman" w:hAnsi="Times New Roman" w:cs="Times New Roman"/>
          <w:sz w:val="24"/>
          <w:szCs w:val="24"/>
          <w:lang w:eastAsia="ru-RU"/>
        </w:rPr>
        <w:t>В результате в 2022 году:</w:t>
      </w:r>
    </w:p>
    <w:p w:rsidR="00447E4C" w:rsidRPr="002849AC"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2849AC">
        <w:rPr>
          <w:rFonts w:ascii="Times New Roman" w:eastAsia="Times New Roman" w:hAnsi="Times New Roman" w:cs="Times New Roman"/>
          <w:sz w:val="24"/>
          <w:szCs w:val="24"/>
          <w:lang w:eastAsia="ru-RU"/>
        </w:rPr>
        <w:t xml:space="preserve">- с учетом всех внесенных изменений и дополнений по состоянию на 31.12.2022 года плановый показатель бюджета района уточнен в объеме по доходам  3 251 102,4 тыс. рублей; по расходам 4 126 450,9 тыс. рублей; дефицит бюджета района уточнен в объеме 875 348,5 тыс. рублей;   </w:t>
      </w:r>
    </w:p>
    <w:p w:rsidR="00447E4C" w:rsidRPr="002849AC" w:rsidRDefault="00447E4C" w:rsidP="00CD7C89">
      <w:pPr>
        <w:tabs>
          <w:tab w:val="left" w:pos="567"/>
        </w:tabs>
        <w:autoSpaceDE w:val="0"/>
        <w:autoSpaceDN w:val="0"/>
        <w:adjustRightInd w:val="0"/>
        <w:spacing w:line="276" w:lineRule="auto"/>
        <w:ind w:left="0" w:firstLine="567"/>
        <w:jc w:val="both"/>
        <w:rPr>
          <w:rFonts w:ascii="Times New Roman" w:eastAsia="Times New Roman" w:hAnsi="Times New Roman" w:cs="Times New Roman"/>
          <w:sz w:val="24"/>
          <w:szCs w:val="24"/>
          <w:lang w:eastAsia="ru-RU"/>
        </w:rPr>
      </w:pPr>
      <w:r w:rsidRPr="002849AC">
        <w:rPr>
          <w:rFonts w:ascii="Times New Roman" w:eastAsia="Times New Roman" w:hAnsi="Times New Roman" w:cs="Times New Roman"/>
          <w:sz w:val="24"/>
          <w:szCs w:val="24"/>
          <w:lang w:eastAsia="ru-RU"/>
        </w:rPr>
        <w:t xml:space="preserve">- согласно отчету об исполнении консолидированного бюджета (форма 0503317), по итогам 2022 года бюджет района исполнен: по доходам в объеме 2 590 383,9 тыс. рублей; по расходам 4 047 247,8 тыс. рублей. </w:t>
      </w:r>
    </w:p>
    <w:p w:rsidR="00447E4C" w:rsidRPr="002849AC" w:rsidRDefault="00447E4C" w:rsidP="00CD7C89">
      <w:pPr>
        <w:tabs>
          <w:tab w:val="left" w:pos="567"/>
        </w:tabs>
        <w:autoSpaceDE w:val="0"/>
        <w:autoSpaceDN w:val="0"/>
        <w:adjustRightInd w:val="0"/>
        <w:spacing w:line="276" w:lineRule="auto"/>
        <w:ind w:left="0" w:firstLine="567"/>
        <w:jc w:val="both"/>
        <w:rPr>
          <w:rFonts w:ascii="Times New Roman" w:eastAsia="Times New Roman" w:hAnsi="Times New Roman" w:cs="Times New Roman"/>
          <w:sz w:val="24"/>
          <w:szCs w:val="24"/>
          <w:lang w:eastAsia="ru-RU"/>
        </w:rPr>
      </w:pPr>
      <w:r w:rsidRPr="002849AC">
        <w:rPr>
          <w:rFonts w:ascii="Times New Roman" w:eastAsia="Times New Roman" w:hAnsi="Times New Roman" w:cs="Times New Roman"/>
          <w:sz w:val="24"/>
          <w:szCs w:val="24"/>
          <w:lang w:eastAsia="ru-RU"/>
        </w:rPr>
        <w:t xml:space="preserve">Бюджет исполнен с дефицитом в сумме 1 456 864,0 тыс. рублей.   </w:t>
      </w:r>
    </w:p>
    <w:p w:rsidR="00447E4C" w:rsidRPr="002849AC"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2849AC">
        <w:rPr>
          <w:rFonts w:ascii="Times New Roman" w:eastAsia="Times New Roman" w:hAnsi="Times New Roman" w:cs="Times New Roman"/>
          <w:sz w:val="24"/>
          <w:szCs w:val="24"/>
          <w:lang w:eastAsia="ru-RU"/>
        </w:rPr>
        <w:t>Остаток средств на счетах бюджета в органе Федерального казначейства на конец финансового года составил 318 061,5 тыс. рублей, в том числе:</w:t>
      </w:r>
    </w:p>
    <w:p w:rsidR="00447E4C" w:rsidRPr="002849AC"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2849AC">
        <w:rPr>
          <w:rFonts w:ascii="Times New Roman" w:eastAsia="Times New Roman" w:hAnsi="Times New Roman" w:cs="Times New Roman"/>
          <w:sz w:val="24"/>
          <w:szCs w:val="24"/>
          <w:lang w:eastAsia="ru-RU"/>
        </w:rPr>
        <w:t>- остатки МБТ краевой бюджет без потребности в 2023 году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 в сумме 224,3 тыс. рублей;</w:t>
      </w:r>
    </w:p>
    <w:p w:rsidR="00447E4C" w:rsidRPr="002849AC"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2849AC">
        <w:rPr>
          <w:rFonts w:ascii="Times New Roman" w:eastAsia="Times New Roman" w:hAnsi="Times New Roman" w:cs="Times New Roman"/>
          <w:sz w:val="24"/>
          <w:szCs w:val="24"/>
          <w:lang w:eastAsia="ru-RU"/>
        </w:rPr>
        <w:t>- остатки собственных средств бюджета района в сумме 315 092,6 тыс. рублей;</w:t>
      </w:r>
    </w:p>
    <w:p w:rsidR="00447E4C" w:rsidRPr="002849AC" w:rsidRDefault="00447E4C" w:rsidP="00CD7C89">
      <w:pPr>
        <w:spacing w:line="276" w:lineRule="auto"/>
        <w:ind w:left="0" w:firstLine="567"/>
        <w:jc w:val="both"/>
        <w:rPr>
          <w:rFonts w:ascii="Times New Roman" w:eastAsia="Times New Roman" w:hAnsi="Times New Roman" w:cs="Times New Roman"/>
          <w:b/>
          <w:sz w:val="24"/>
          <w:szCs w:val="24"/>
          <w:lang w:eastAsia="ru-RU"/>
        </w:rPr>
      </w:pPr>
      <w:r w:rsidRPr="002849AC">
        <w:rPr>
          <w:rFonts w:ascii="Times New Roman" w:eastAsia="Times New Roman" w:hAnsi="Times New Roman" w:cs="Times New Roman"/>
          <w:sz w:val="24"/>
          <w:szCs w:val="24"/>
          <w:lang w:eastAsia="ru-RU"/>
        </w:rPr>
        <w:t>- остатки безвозмездных поступлений 2 744,6 тыс. рублей,</w:t>
      </w:r>
      <w:r w:rsidRPr="002849AC">
        <w:rPr>
          <w:rFonts w:ascii="Calibri" w:eastAsia="Times New Roman" w:hAnsi="Calibri" w:cs="Calibri"/>
          <w:sz w:val="24"/>
          <w:szCs w:val="24"/>
          <w:lang w:eastAsia="ru-RU"/>
        </w:rPr>
        <w:t xml:space="preserve"> </w:t>
      </w:r>
      <w:r w:rsidRPr="002849AC">
        <w:rPr>
          <w:rFonts w:ascii="Times New Roman" w:eastAsia="Times New Roman" w:hAnsi="Times New Roman" w:cs="Times New Roman"/>
          <w:sz w:val="24"/>
          <w:szCs w:val="24"/>
          <w:lang w:eastAsia="ru-RU"/>
        </w:rPr>
        <w:t>полученные от пожертвований ООО ГРК «Амикан» и  ООО «Соврудник».</w:t>
      </w:r>
    </w:p>
    <w:p w:rsidR="00447E4C" w:rsidRPr="002849AC"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2849AC">
        <w:rPr>
          <w:rFonts w:ascii="Times New Roman" w:eastAsia="Times New Roman" w:hAnsi="Times New Roman" w:cs="Times New Roman"/>
          <w:sz w:val="24"/>
          <w:szCs w:val="24"/>
          <w:lang w:eastAsia="ru-RU"/>
        </w:rPr>
        <w:t>Остаток средств на счетах бюджета в органе Федерального казначейства на 01.01.2023 по сравнению с остатком на начало 2022 года уменьшился на 906 864,00 тыс. рублей;</w:t>
      </w:r>
    </w:p>
    <w:p w:rsidR="00447E4C" w:rsidRPr="002849AC" w:rsidRDefault="00447E4C" w:rsidP="00CD7C89">
      <w:pPr>
        <w:tabs>
          <w:tab w:val="left" w:pos="1080"/>
        </w:tabs>
        <w:spacing w:line="276" w:lineRule="auto"/>
        <w:ind w:left="0" w:firstLine="567"/>
        <w:jc w:val="both"/>
        <w:rPr>
          <w:rFonts w:ascii="Times New Roman" w:eastAsia="Times New Roman" w:hAnsi="Times New Roman" w:cs="Times New Roman"/>
          <w:sz w:val="24"/>
          <w:szCs w:val="24"/>
          <w:lang w:eastAsia="ru-RU"/>
        </w:rPr>
      </w:pPr>
      <w:r w:rsidRPr="002849AC">
        <w:rPr>
          <w:rFonts w:ascii="Times New Roman" w:eastAsia="Times New Roman" w:hAnsi="Times New Roman" w:cs="Times New Roman"/>
          <w:sz w:val="24"/>
          <w:szCs w:val="24"/>
          <w:lang w:eastAsia="ru-RU"/>
        </w:rPr>
        <w:t>По итогам отчетного года размер муниципального долга по состоянию на 1 января 2023 года составил 550 000,0 тыс. рублей;</w:t>
      </w:r>
    </w:p>
    <w:p w:rsidR="00447E4C" w:rsidRPr="002849AC" w:rsidRDefault="00447E4C" w:rsidP="00CD7C89">
      <w:pPr>
        <w:shd w:val="clear" w:color="auto" w:fill="FFFFFF"/>
        <w:spacing w:line="276" w:lineRule="auto"/>
        <w:ind w:left="0" w:firstLine="567"/>
        <w:jc w:val="both"/>
        <w:rPr>
          <w:rFonts w:ascii="Times New Roman" w:eastAsia="Times New Roman" w:hAnsi="Times New Roman" w:cs="Times New Roman"/>
          <w:sz w:val="24"/>
          <w:szCs w:val="24"/>
          <w:lang w:eastAsia="ru-RU"/>
        </w:rPr>
      </w:pPr>
      <w:r w:rsidRPr="002849AC">
        <w:rPr>
          <w:rFonts w:ascii="Times New Roman" w:eastAsia="Times New Roman" w:hAnsi="Times New Roman" w:cs="Times New Roman"/>
          <w:sz w:val="24"/>
          <w:szCs w:val="24"/>
          <w:lang w:eastAsia="ru-RU"/>
        </w:rPr>
        <w:t>Бюджет района по доходам исполнен на  79,7 %, в том числе налоговые и неналоговые доходы исполнены на 76,1 % (налог на прибыль 63,3 %, доходы от использования имущества 100,2 %), безвозмездные поступления исполнены на 97,5% (безвозмездные поступления от других бюджетов бюджетной системы Российской Федерации 98,4%, безвозмездные поступления от негосударственных организаций 100 %, доходы от возврата организациями остатков субсидий прошлых лет 100 %).</w:t>
      </w:r>
    </w:p>
    <w:p w:rsidR="00447E4C" w:rsidRPr="002849AC" w:rsidRDefault="00447E4C" w:rsidP="00CD7C89">
      <w:pPr>
        <w:shd w:val="clear" w:color="auto" w:fill="FFFFFF"/>
        <w:spacing w:line="276" w:lineRule="auto"/>
        <w:ind w:left="0" w:firstLine="708"/>
        <w:jc w:val="both"/>
        <w:rPr>
          <w:rFonts w:ascii="Times New Roman" w:eastAsia="Times New Roman" w:hAnsi="Times New Roman" w:cs="Times New Roman"/>
          <w:sz w:val="24"/>
          <w:szCs w:val="24"/>
          <w:lang w:eastAsia="ru-RU"/>
        </w:rPr>
      </w:pPr>
      <w:r w:rsidRPr="002849AC">
        <w:rPr>
          <w:rFonts w:ascii="Times New Roman" w:eastAsia="Times New Roman" w:hAnsi="Times New Roman" w:cs="Times New Roman"/>
          <w:sz w:val="24"/>
          <w:szCs w:val="24"/>
          <w:lang w:eastAsia="ru-RU"/>
        </w:rPr>
        <w:t>Общая сумма налоговых и неналоговых доходов исполнена в сумме     2 071 151,1 тыс. рублей, что на 719 265,1 тыс. рублей, или на - 25,8 % меньше суммы исполнения 2021 года. В данном случае, на снижение поступлений повлияли налоговые доходы, а именно:</w:t>
      </w:r>
    </w:p>
    <w:p w:rsidR="00447E4C" w:rsidRPr="002849AC" w:rsidRDefault="00447E4C" w:rsidP="00CD7C89">
      <w:pPr>
        <w:shd w:val="clear" w:color="auto" w:fill="FFFFFF"/>
        <w:spacing w:line="276" w:lineRule="auto"/>
        <w:ind w:left="0" w:firstLine="567"/>
        <w:jc w:val="both"/>
        <w:rPr>
          <w:rFonts w:ascii="Times New Roman" w:eastAsia="Times New Roman" w:hAnsi="Times New Roman" w:cs="Times New Roman"/>
          <w:sz w:val="24"/>
          <w:szCs w:val="24"/>
          <w:lang w:eastAsia="ru-RU"/>
        </w:rPr>
      </w:pPr>
      <w:r w:rsidRPr="002849AC">
        <w:rPr>
          <w:rFonts w:ascii="Times New Roman" w:eastAsia="Times New Roman" w:hAnsi="Times New Roman" w:cs="Times New Roman"/>
          <w:sz w:val="24"/>
          <w:szCs w:val="24"/>
          <w:lang w:eastAsia="ru-RU"/>
        </w:rPr>
        <w:t xml:space="preserve">- налог на прибыль организаций </w:t>
      </w:r>
      <w:r w:rsidRPr="002849AC">
        <w:rPr>
          <w:rFonts w:ascii="Times New Roman" w:eastAsia="Times New Roman" w:hAnsi="Times New Roman" w:cs="Times New Roman"/>
          <w:i/>
          <w:sz w:val="24"/>
          <w:szCs w:val="24"/>
          <w:lang w:eastAsia="ru-RU"/>
        </w:rPr>
        <w:t>снизился</w:t>
      </w:r>
      <w:r w:rsidRPr="002849AC">
        <w:rPr>
          <w:rFonts w:ascii="Times New Roman" w:eastAsia="Times New Roman" w:hAnsi="Times New Roman" w:cs="Times New Roman"/>
          <w:sz w:val="24"/>
          <w:szCs w:val="24"/>
          <w:lang w:eastAsia="ru-RU"/>
        </w:rPr>
        <w:t xml:space="preserve"> на 782 491,4 тыс. рублей или на – 40,8 % к 2021 году.</w:t>
      </w:r>
    </w:p>
    <w:p w:rsidR="00447E4C" w:rsidRPr="002849AC" w:rsidRDefault="00447E4C" w:rsidP="00CD7C89">
      <w:pPr>
        <w:shd w:val="clear" w:color="auto" w:fill="FFFFFF"/>
        <w:spacing w:line="276" w:lineRule="auto"/>
        <w:ind w:left="0" w:firstLine="567"/>
        <w:jc w:val="both"/>
        <w:rPr>
          <w:rFonts w:ascii="Times New Roman" w:eastAsia="Times New Roman" w:hAnsi="Times New Roman" w:cs="Times New Roman"/>
          <w:sz w:val="24"/>
          <w:szCs w:val="24"/>
          <w:lang w:eastAsia="ru-RU"/>
        </w:rPr>
      </w:pPr>
      <w:r w:rsidRPr="002849AC">
        <w:rPr>
          <w:rFonts w:ascii="Times New Roman" w:eastAsia="Times New Roman" w:hAnsi="Times New Roman" w:cs="Times New Roman"/>
          <w:sz w:val="24"/>
          <w:szCs w:val="24"/>
          <w:lang w:eastAsia="ru-RU"/>
        </w:rPr>
        <w:t>Причинами снижения фактического поступления налога на прибыль в 2022 году по отношению к 2021 году являются снижение объемов реализации из-за введения санкций у крупнейших золотодобывающих компаний района и снижение рублевой цены на золото, что повлияло на снижение налогооблагаемой прибыли у крупнейших налогоплательщиков Акционерного общества "Полюс Красноярск" и ООО "Соврудник";</w:t>
      </w:r>
    </w:p>
    <w:p w:rsidR="00447E4C" w:rsidRPr="0009471A" w:rsidRDefault="00447E4C" w:rsidP="00CD7C89">
      <w:pPr>
        <w:shd w:val="clear" w:color="auto" w:fill="FFFFFF"/>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Бюджет  района по расходам, за 2022 год, исполнен  в объеме 4 047 247,8</w:t>
      </w:r>
      <w:r w:rsidRPr="0009471A">
        <w:rPr>
          <w:rFonts w:ascii="Times New Roman" w:eastAsia="Times New Roman" w:hAnsi="Times New Roman" w:cs="Times New Roman"/>
          <w:b/>
          <w:bCs/>
          <w:color w:val="FF0000"/>
          <w:sz w:val="24"/>
          <w:szCs w:val="24"/>
          <w:lang w:eastAsia="ru-RU"/>
        </w:rPr>
        <w:t xml:space="preserve"> </w:t>
      </w:r>
      <w:r w:rsidRPr="0009471A">
        <w:rPr>
          <w:rFonts w:ascii="Times New Roman" w:eastAsia="Times New Roman" w:hAnsi="Times New Roman" w:cs="Times New Roman"/>
          <w:sz w:val="24"/>
          <w:szCs w:val="24"/>
          <w:lang w:eastAsia="ru-RU"/>
        </w:rPr>
        <w:t>тыс. рублей или 98,1 % от уточненных бюджетных назначений.</w:t>
      </w:r>
    </w:p>
    <w:p w:rsidR="00447E4C" w:rsidRPr="0009471A"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В общей структуре исполненных расходов 2022 года основную долю составили расходы по таким разделам: жилищно-коммунальное хозяйство (38,5%), образование (19,8%), межбюджетные трансферты (13,0 %), общегосударственные вопросы (9,3 %).</w:t>
      </w:r>
    </w:p>
    <w:p w:rsidR="00447E4C" w:rsidRPr="0009471A"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Объем расходов по остальным 8 разделам незначителен и суммарно составляет 19,4 % к расходам бюджета района.</w:t>
      </w:r>
    </w:p>
    <w:p w:rsidR="00447E4C" w:rsidRPr="0009471A"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Основную долю (30,0%) в структуре расходов бюджета района занимают расходы на финансирование отраслей социально-культурной сферы (социальная политика, культура и кинематография, образование, физическая культура и спорт), которая по отношению к уровню 2021 года стала выше на 4,1 процентных пункта.</w:t>
      </w:r>
    </w:p>
    <w:p w:rsidR="00447E4C" w:rsidRPr="0009471A"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В целом уровень исполнения расходов бюджета района в 2022 году достаточно высокий и составил 98,1% к утвержденным бюджетным назначениям. Неисполненные расходы на 1,9% обусловлены сложившейся экономией бюджетных средств от проведения конкурентных процедур, оплатой выполненных работ по фактически предоставленным к оплате документам и переносом оплаты выполненных работ по ряду объектов на 2023 год. Структура расходов районного бюджета осталась практически неизменной. Принятые первоочередные обязательства выполнены, социально-значимые расходы профинансированы в приоритетном порядке;</w:t>
      </w:r>
    </w:p>
    <w:p w:rsidR="00447E4C" w:rsidRPr="0009471A" w:rsidRDefault="00447E4C" w:rsidP="00CD7C89">
      <w:pPr>
        <w:widowControl w:val="0"/>
        <w:autoSpaceDE w:val="0"/>
        <w:autoSpaceDN w:val="0"/>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Исполнение расходов бюджета района в 2022 году осуществлялось по программно-целевому принципу путем реализации 15 муниципальных программ.</w:t>
      </w:r>
    </w:p>
    <w:p w:rsidR="00447E4C" w:rsidRPr="0009471A" w:rsidRDefault="00447E4C" w:rsidP="00CD7C89">
      <w:pPr>
        <w:widowControl w:val="0"/>
        <w:autoSpaceDE w:val="0"/>
        <w:autoSpaceDN w:val="0"/>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Годовые отчеты о реализации муниципальных программ с результатами оценки эффективности их реализации на момент проведения внешней проверки бюджетной отчётности ГАБС за 2022 год представлены всеми ответственными исполнителями. По результатам проведения оценки эффективности реализации муниципальных программ из 15 муниципальных программ 14 признаны эффективными.</w:t>
      </w:r>
    </w:p>
    <w:p w:rsidR="00447E4C" w:rsidRPr="0009471A" w:rsidRDefault="00447E4C" w:rsidP="00CD7C89">
      <w:pPr>
        <w:spacing w:line="276" w:lineRule="auto"/>
        <w:ind w:left="0" w:firstLine="709"/>
        <w:jc w:val="both"/>
        <w:rPr>
          <w:rFonts w:ascii="Times New Roman" w:eastAsia="Times New Roman" w:hAnsi="Times New Roman" w:cs="Times New Roman"/>
          <w:sz w:val="24"/>
          <w:szCs w:val="24"/>
        </w:rPr>
      </w:pPr>
      <w:r w:rsidRPr="0009471A">
        <w:rPr>
          <w:rFonts w:ascii="Times New Roman" w:eastAsia="Times New Roman" w:hAnsi="Times New Roman" w:cs="Times New Roman"/>
          <w:sz w:val="24"/>
          <w:szCs w:val="24"/>
          <w:lang w:eastAsia="ru-RU"/>
        </w:rPr>
        <w:t>Муниципальная программа «</w:t>
      </w:r>
      <w:r w:rsidRPr="0009471A">
        <w:rPr>
          <w:rFonts w:ascii="Times New Roman" w:eastAsia="Times New Roman" w:hAnsi="Times New Roman" w:cs="Times New Roman"/>
          <w:sz w:val="24"/>
          <w:szCs w:val="24"/>
        </w:rPr>
        <w:t>Управление муниципальным имуществом» признана среднеэффективной.</w:t>
      </w:r>
    </w:p>
    <w:p w:rsidR="00447E4C" w:rsidRPr="0009471A" w:rsidRDefault="00447E4C" w:rsidP="00CD7C89">
      <w:pPr>
        <w:widowControl w:val="0"/>
        <w:autoSpaceDE w:val="0"/>
        <w:autoSpaceDN w:val="0"/>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Из 15 муниципальных программ освоение расходов по отношению к годовым бюджетным назначениям составило:</w:t>
      </w:r>
    </w:p>
    <w:p w:rsidR="00447E4C" w:rsidRPr="0009471A" w:rsidRDefault="00447E4C" w:rsidP="00CD7C89">
      <w:pPr>
        <w:widowControl w:val="0"/>
        <w:autoSpaceDE w:val="0"/>
        <w:autoSpaceDN w:val="0"/>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 по 4 программам 100%;</w:t>
      </w:r>
    </w:p>
    <w:p w:rsidR="00447E4C" w:rsidRPr="0009471A" w:rsidRDefault="00447E4C" w:rsidP="00CD7C89">
      <w:pPr>
        <w:widowControl w:val="0"/>
        <w:autoSpaceDE w:val="0"/>
        <w:autoSpaceDN w:val="0"/>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 по 10 программам в диапазоне от 97,4% до 99,9%;</w:t>
      </w:r>
    </w:p>
    <w:p w:rsidR="00447E4C" w:rsidRPr="0009471A" w:rsidRDefault="00447E4C" w:rsidP="00CD7C89">
      <w:pPr>
        <w:widowControl w:val="0"/>
        <w:autoSpaceDE w:val="0"/>
        <w:autoSpaceDN w:val="0"/>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 xml:space="preserve">- по 1 программе 82,3%. </w:t>
      </w:r>
    </w:p>
    <w:p w:rsidR="00447E4C" w:rsidRPr="0009471A" w:rsidRDefault="00447E4C" w:rsidP="00CD7C89">
      <w:pPr>
        <w:shd w:val="clear" w:color="auto" w:fill="FFFFFF"/>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Объем неисполненных программных расходов составил 71 285,2 тыс. рублей или 1,9 % от общего объема утвержденных расходов. Наибольшую долю в общем объеме исполненных программных расходов, как и в предыдущие годы, занимают расходы на реализацию 3 муниципальных программ: «Реформирование и модернизация жилищно-коммунального хозяйства и повышение энергетической эффективности» - 25,5%, «Развитие образования» - 21,3 % и «Управление муниципальными финансами» - 15,2 %.</w:t>
      </w:r>
    </w:p>
    <w:p w:rsidR="00447E4C" w:rsidRPr="0009471A" w:rsidRDefault="00447E4C" w:rsidP="00CD7C89">
      <w:pPr>
        <w:shd w:val="clear" w:color="auto" w:fill="FFFFFF"/>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Объем исполненных расходов по другим 12 муниципальным программам составляет 38 % от общего объема исполнения муниципальных программ;</w:t>
      </w:r>
      <w:r w:rsidRPr="0009471A">
        <w:rPr>
          <w:rFonts w:ascii="Times New Roman" w:eastAsia="Times New Roman" w:hAnsi="Times New Roman" w:cs="Times New Roman"/>
          <w:sz w:val="24"/>
          <w:szCs w:val="24"/>
          <w:lang w:eastAsia="ru-RU"/>
        </w:rPr>
        <w:tab/>
      </w:r>
    </w:p>
    <w:p w:rsidR="00447E4C" w:rsidRPr="0009471A"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Данные, по объему доходов, расходов и источникам финансирования дефицита бюджета, представленные в годовом отчете об исполнении бюджета района, согласуются с данными, отраженными в годовой отчетности главных администраторов бюджетных средств, что свидетельствует о достоверности представленного отчета, как носителя информации о бюджетной деятельности в Северо-Енисейском муниципальном районе;</w:t>
      </w:r>
    </w:p>
    <w:p w:rsidR="00447E4C" w:rsidRPr="0009471A"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Рост текущей дебиторской задолженности в сравнении с предыдущим годом составил 161 981,8 тыс. рублей или 12,8%. При этом просроченная дебиторская задолженность отсутствует.</w:t>
      </w:r>
    </w:p>
    <w:p w:rsidR="00447E4C" w:rsidRPr="0009471A"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Просроченная кредиторская задолженность, по состоянию на 01.01.2023, отсутствует;</w:t>
      </w:r>
    </w:p>
    <w:p w:rsidR="00447E4C" w:rsidRPr="0009471A" w:rsidRDefault="00447E4C" w:rsidP="00CD7C89">
      <w:pPr>
        <w:spacing w:line="276" w:lineRule="auto"/>
        <w:ind w:left="0" w:firstLine="567"/>
        <w:jc w:val="both"/>
        <w:rPr>
          <w:rFonts w:ascii="Times New Roman" w:eastAsia="Times New Roman" w:hAnsi="Times New Roman" w:cs="Times New Roman"/>
          <w:sz w:val="24"/>
          <w:szCs w:val="24"/>
          <w:highlight w:val="yellow"/>
          <w:lang w:eastAsia="ru-RU"/>
        </w:rPr>
      </w:pPr>
      <w:r w:rsidRPr="0009471A">
        <w:rPr>
          <w:rFonts w:ascii="Times New Roman" w:eastAsia="Times New Roman" w:hAnsi="Times New Roman" w:cs="Times New Roman"/>
          <w:sz w:val="24"/>
          <w:szCs w:val="24"/>
          <w:lang w:eastAsia="ru-RU"/>
        </w:rPr>
        <w:t>Отклонений показателей Отчета о расходовании средств резервного фонда Администрации Северо-Енисейского района  данным Решения о бюджете в последней редакции, и годового отчета об исполнении бюджета района за 2022 год, не установлено;</w:t>
      </w:r>
    </w:p>
    <w:p w:rsidR="00447E4C" w:rsidRPr="0009471A"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По результатам контрольных мероприятий проверки достоверности, полноты и соответствия нормативным требованиям составления и представления бюджетной отчетности, за 2022 год ГАБС, Контрольно-счетной комиссией отмечено, что отдельные недостатки, выявленные в ходе внешней проверки бюджетной отчетности ГАБС, не оказали влияния на достоверность данных годового отчета об исполнении бюджета района.</w:t>
      </w:r>
    </w:p>
    <w:p w:rsidR="00447E4C" w:rsidRPr="0009471A"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По результатам внешней проверки</w:t>
      </w:r>
      <w:r w:rsidRPr="0009471A">
        <w:rPr>
          <w:rFonts w:ascii="Times New Roman" w:eastAsia="Times New Roman" w:hAnsi="Times New Roman" w:cs="Times New Roman"/>
          <w:b/>
          <w:sz w:val="24"/>
          <w:szCs w:val="24"/>
          <w:lang w:eastAsia="ru-RU"/>
        </w:rPr>
        <w:t xml:space="preserve"> </w:t>
      </w:r>
      <w:r w:rsidRPr="0009471A">
        <w:rPr>
          <w:rFonts w:ascii="Times New Roman" w:eastAsia="Times New Roman" w:hAnsi="Times New Roman" w:cs="Times New Roman"/>
          <w:sz w:val="24"/>
          <w:szCs w:val="24"/>
          <w:lang w:eastAsia="ru-RU"/>
        </w:rPr>
        <w:t>Отчета об исполнении бюджета Северо-Енисейского района, за 2022 год, Контрольно-счетной комиссией сформулированы предложения.</w:t>
      </w:r>
    </w:p>
    <w:p w:rsidR="00447E4C" w:rsidRPr="0009471A"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Главным администраторам бюджетных средств</w:t>
      </w:r>
      <w:r w:rsidR="0009471A" w:rsidRPr="0009471A">
        <w:rPr>
          <w:rFonts w:ascii="Times New Roman" w:eastAsia="Times New Roman" w:hAnsi="Times New Roman" w:cs="Times New Roman"/>
          <w:sz w:val="24"/>
          <w:szCs w:val="24"/>
          <w:lang w:eastAsia="ru-RU"/>
        </w:rPr>
        <w:t>:</w:t>
      </w:r>
    </w:p>
    <w:p w:rsidR="00447E4C" w:rsidRPr="0009471A" w:rsidRDefault="00447E4C" w:rsidP="00CD7C89">
      <w:pPr>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1.Повысить качество составления бюджетной отчетности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w:t>
      </w:r>
    </w:p>
    <w:p w:rsidR="00447E4C" w:rsidRPr="0009471A" w:rsidRDefault="00447E4C" w:rsidP="00CD7C89">
      <w:pPr>
        <w:spacing w:line="276" w:lineRule="auto"/>
        <w:ind w:left="709" w:hanging="142"/>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2. В целях соблюдения статьи 34 БК РФ:</w:t>
      </w:r>
    </w:p>
    <w:p w:rsidR="00447E4C" w:rsidRPr="0009471A" w:rsidRDefault="00447E4C" w:rsidP="00CD7C89">
      <w:pPr>
        <w:spacing w:line="276" w:lineRule="auto"/>
        <w:ind w:left="0" w:firstLine="567"/>
        <w:jc w:val="both"/>
        <w:rPr>
          <w:rFonts w:ascii="Times New Roman" w:eastAsia="Times New Roman" w:hAnsi="Times New Roman" w:cs="Times New Roman"/>
          <w:color w:val="FFFFFF" w:themeColor="background1"/>
          <w:sz w:val="24"/>
          <w:szCs w:val="24"/>
          <w:lang w:eastAsia="ru-RU"/>
        </w:rPr>
      </w:pPr>
      <w:r w:rsidRPr="0009471A">
        <w:rPr>
          <w:rFonts w:ascii="Times New Roman" w:eastAsia="Times New Roman" w:hAnsi="Times New Roman" w:cs="Times New Roman"/>
          <w:sz w:val="24"/>
          <w:szCs w:val="24"/>
          <w:lang w:eastAsia="ru-RU"/>
        </w:rPr>
        <w:t>- принять меры по недопущению неэффективного использования бюджетных средств;</w:t>
      </w:r>
    </w:p>
    <w:p w:rsidR="00447E4C" w:rsidRPr="0009471A" w:rsidRDefault="00447E4C" w:rsidP="00CD7C89">
      <w:pPr>
        <w:autoSpaceDE w:val="0"/>
        <w:autoSpaceDN w:val="0"/>
        <w:adjustRightInd w:val="0"/>
        <w:spacing w:line="276" w:lineRule="auto"/>
        <w:ind w:left="0" w:firstLine="567"/>
        <w:jc w:val="both"/>
        <w:rPr>
          <w:rFonts w:ascii="Times New Roman" w:eastAsia="Times New Roman" w:hAnsi="Times New Roman" w:cs="Times New Roman"/>
          <w:color w:val="000000"/>
          <w:sz w:val="24"/>
          <w:szCs w:val="24"/>
        </w:rPr>
      </w:pPr>
      <w:r w:rsidRPr="0009471A">
        <w:rPr>
          <w:rFonts w:ascii="Times New Roman" w:eastAsia="Times New Roman" w:hAnsi="Times New Roman" w:cs="Times New Roman"/>
          <w:color w:val="000000"/>
          <w:sz w:val="24"/>
          <w:szCs w:val="24"/>
        </w:rPr>
        <w:t xml:space="preserve">3. В целях сокращения дебиторской и кредиторской задолженности, и исключения рисков возникновения просроченной дебиторской задолженности предлагается проанализировать причины ее возникновения и принять меры по их устранению, а также более активно использовать меры ответственности к поставщикам, подрядчикам за нарушение условий муниципальных контрактов (договоров), своевременно проводить претензионно-исковые работы, усилить контроль за выдачей и возвратом авансовых сумм подотчетным лицам, а также принять другие необходимые и достаточные меры для уменьшения задолженности; </w:t>
      </w:r>
    </w:p>
    <w:p w:rsidR="00447E4C" w:rsidRDefault="00447E4C" w:rsidP="00AE1C0E">
      <w:pPr>
        <w:spacing w:line="276" w:lineRule="auto"/>
        <w:ind w:left="0" w:firstLine="567"/>
        <w:jc w:val="both"/>
        <w:rPr>
          <w:rFonts w:ascii="Times New Roman" w:eastAsia="Times New Roman" w:hAnsi="Times New Roman" w:cs="Times New Roman"/>
          <w:sz w:val="24"/>
          <w:szCs w:val="24"/>
          <w:lang w:eastAsia="ru-RU"/>
        </w:rPr>
      </w:pPr>
      <w:r w:rsidRPr="0009471A">
        <w:rPr>
          <w:rFonts w:ascii="Times New Roman" w:eastAsia="Times New Roman" w:hAnsi="Times New Roman" w:cs="Times New Roman"/>
          <w:sz w:val="24"/>
          <w:szCs w:val="24"/>
          <w:lang w:eastAsia="ru-RU"/>
        </w:rPr>
        <w:t>4. Провести работу по повышению эффективности системы внутреннего контроля за деятельностью подведомственных учреждений и должностных лиц.</w:t>
      </w:r>
    </w:p>
    <w:p w:rsidR="002C46B0" w:rsidRDefault="002C46B0" w:rsidP="00910B7D">
      <w:pPr>
        <w:ind w:left="0" w:firstLine="709"/>
        <w:rPr>
          <w:rFonts w:ascii="Times New Roman" w:eastAsia="Times New Roman" w:hAnsi="Times New Roman" w:cs="Times New Roman"/>
          <w:b/>
          <w:color w:val="000000"/>
          <w:sz w:val="24"/>
          <w:szCs w:val="24"/>
        </w:rPr>
      </w:pPr>
    </w:p>
    <w:p w:rsidR="0062784C" w:rsidRPr="00910B7D" w:rsidRDefault="009B37C9" w:rsidP="00910B7D">
      <w:pPr>
        <w:ind w:left="0" w:firstLine="709"/>
        <w:rPr>
          <w:rFonts w:ascii="Times New Roman" w:eastAsia="Times New Roman" w:hAnsi="Times New Roman" w:cs="Times New Roman"/>
          <w:b/>
          <w:color w:val="000000"/>
          <w:sz w:val="24"/>
          <w:szCs w:val="24"/>
        </w:rPr>
      </w:pPr>
      <w:r w:rsidRPr="00910B7D">
        <w:rPr>
          <w:rFonts w:ascii="Times New Roman" w:eastAsia="Times New Roman" w:hAnsi="Times New Roman" w:cs="Times New Roman"/>
          <w:b/>
          <w:color w:val="000000"/>
          <w:sz w:val="24"/>
          <w:szCs w:val="24"/>
        </w:rPr>
        <w:t xml:space="preserve">4. </w:t>
      </w:r>
      <w:r w:rsidR="00154F16" w:rsidRPr="00910B7D">
        <w:rPr>
          <w:rFonts w:ascii="Times New Roman" w:eastAsia="Times New Roman" w:hAnsi="Times New Roman" w:cs="Times New Roman"/>
          <w:b/>
          <w:color w:val="000000"/>
          <w:sz w:val="24"/>
          <w:szCs w:val="24"/>
        </w:rPr>
        <w:t>Контрольная деятельность</w:t>
      </w:r>
    </w:p>
    <w:p w:rsidR="00BA011E" w:rsidRPr="00910B7D" w:rsidRDefault="00BA011E" w:rsidP="00910B7D">
      <w:pPr>
        <w:ind w:left="0" w:firstLine="709"/>
        <w:jc w:val="both"/>
        <w:rPr>
          <w:rFonts w:ascii="Times New Roman" w:eastAsia="Times New Roman" w:hAnsi="Times New Roman" w:cs="Times New Roman"/>
          <w:b/>
          <w:color w:val="000000"/>
          <w:sz w:val="24"/>
          <w:szCs w:val="24"/>
        </w:rPr>
      </w:pPr>
      <w:r w:rsidRPr="00910B7D">
        <w:rPr>
          <w:rFonts w:ascii="Times New Roman" w:eastAsia="Times New Roman" w:hAnsi="Times New Roman" w:cs="Times New Roman"/>
          <w:b/>
          <w:color w:val="000000"/>
          <w:sz w:val="24"/>
          <w:szCs w:val="24"/>
        </w:rPr>
        <w:t xml:space="preserve">4.1 Характеристика контрольных </w:t>
      </w:r>
      <w:r w:rsidR="009B301D" w:rsidRPr="00910B7D">
        <w:rPr>
          <w:rFonts w:ascii="Times New Roman" w:eastAsia="Times New Roman" w:hAnsi="Times New Roman" w:cs="Times New Roman"/>
          <w:b/>
          <w:color w:val="000000"/>
          <w:sz w:val="24"/>
          <w:szCs w:val="24"/>
        </w:rPr>
        <w:t>мероприятий</w:t>
      </w:r>
    </w:p>
    <w:p w:rsidR="004D3D2C" w:rsidRPr="00F23630" w:rsidRDefault="004D3D2C" w:rsidP="0077539F">
      <w:pPr>
        <w:spacing w:line="276" w:lineRule="auto"/>
        <w:ind w:left="0" w:firstLine="709"/>
        <w:jc w:val="both"/>
        <w:rPr>
          <w:rFonts w:ascii="Times New Roman" w:eastAsia="Times New Roman" w:hAnsi="Times New Roman" w:cs="Times New Roman"/>
          <w:color w:val="000000"/>
          <w:sz w:val="24"/>
          <w:szCs w:val="24"/>
        </w:rPr>
      </w:pPr>
      <w:r w:rsidRPr="00F23630">
        <w:rPr>
          <w:rFonts w:ascii="Times New Roman" w:eastAsia="Times New Roman" w:hAnsi="Times New Roman" w:cs="Times New Roman"/>
          <w:color w:val="000000"/>
          <w:sz w:val="24"/>
          <w:szCs w:val="24"/>
        </w:rPr>
        <w:t>В отчетном периоде проведено 2</w:t>
      </w:r>
      <w:r w:rsidR="00220A89">
        <w:rPr>
          <w:rFonts w:ascii="Times New Roman" w:eastAsia="Times New Roman" w:hAnsi="Times New Roman" w:cs="Times New Roman"/>
          <w:color w:val="000000"/>
          <w:sz w:val="24"/>
          <w:szCs w:val="24"/>
        </w:rPr>
        <w:t>2</w:t>
      </w:r>
      <w:r w:rsidRPr="00F23630">
        <w:rPr>
          <w:rFonts w:ascii="Times New Roman" w:eastAsia="Times New Roman" w:hAnsi="Times New Roman" w:cs="Times New Roman"/>
          <w:color w:val="000000"/>
          <w:sz w:val="24"/>
          <w:szCs w:val="24"/>
        </w:rPr>
        <w:t xml:space="preserve"> контрольных мероприятий, из них</w:t>
      </w:r>
      <w:r w:rsidR="00274EE1" w:rsidRPr="00F23630">
        <w:rPr>
          <w:rFonts w:ascii="Times New Roman" w:eastAsia="Times New Roman" w:hAnsi="Times New Roman" w:cs="Times New Roman"/>
          <w:color w:val="000000"/>
          <w:sz w:val="24"/>
          <w:szCs w:val="24"/>
        </w:rPr>
        <w:t>:</w:t>
      </w:r>
      <w:r w:rsidRPr="00F23630">
        <w:rPr>
          <w:rFonts w:ascii="Times New Roman" w:eastAsia="Times New Roman" w:hAnsi="Times New Roman" w:cs="Times New Roman"/>
          <w:color w:val="000000"/>
          <w:sz w:val="24"/>
          <w:szCs w:val="24"/>
        </w:rPr>
        <w:t xml:space="preserve"> </w:t>
      </w:r>
    </w:p>
    <w:p w:rsidR="004D3D2C" w:rsidRPr="00F23630" w:rsidRDefault="00A16CA4" w:rsidP="0077539F">
      <w:pPr>
        <w:spacing w:line="276" w:lineRule="auto"/>
        <w:ind w:left="0" w:firstLine="709"/>
        <w:jc w:val="both"/>
        <w:rPr>
          <w:rFonts w:ascii="Times New Roman" w:eastAsia="Times New Roman" w:hAnsi="Times New Roman" w:cs="Times New Roman"/>
          <w:color w:val="000000"/>
          <w:sz w:val="24"/>
          <w:szCs w:val="24"/>
        </w:rPr>
      </w:pPr>
      <w:r w:rsidRPr="00F23630">
        <w:rPr>
          <w:rFonts w:ascii="Times New Roman" w:eastAsia="Times New Roman" w:hAnsi="Times New Roman" w:cs="Times New Roman"/>
          <w:color w:val="000000"/>
          <w:sz w:val="24"/>
          <w:szCs w:val="24"/>
        </w:rPr>
        <w:t xml:space="preserve">- </w:t>
      </w:r>
      <w:r w:rsidR="00066C60" w:rsidRPr="00F23630">
        <w:rPr>
          <w:rFonts w:ascii="Times New Roman" w:eastAsia="Times New Roman" w:hAnsi="Times New Roman" w:cs="Times New Roman"/>
          <w:color w:val="000000"/>
          <w:sz w:val="24"/>
          <w:szCs w:val="24"/>
        </w:rPr>
        <w:t>в</w:t>
      </w:r>
      <w:r w:rsidR="004D3D2C" w:rsidRPr="00F23630">
        <w:rPr>
          <w:rFonts w:ascii="Times New Roman" w:eastAsia="Times New Roman" w:hAnsi="Times New Roman" w:cs="Times New Roman"/>
          <w:color w:val="000000"/>
          <w:sz w:val="24"/>
          <w:szCs w:val="24"/>
        </w:rPr>
        <w:t>нешн</w:t>
      </w:r>
      <w:r w:rsidRPr="00F23630">
        <w:rPr>
          <w:rFonts w:ascii="Times New Roman" w:eastAsia="Times New Roman" w:hAnsi="Times New Roman" w:cs="Times New Roman"/>
          <w:color w:val="000000"/>
          <w:sz w:val="24"/>
          <w:szCs w:val="24"/>
        </w:rPr>
        <w:t>яя</w:t>
      </w:r>
      <w:r w:rsidR="004D3D2C" w:rsidRPr="00F23630">
        <w:rPr>
          <w:rFonts w:ascii="Times New Roman" w:eastAsia="Times New Roman" w:hAnsi="Times New Roman" w:cs="Times New Roman"/>
          <w:color w:val="000000"/>
          <w:sz w:val="24"/>
          <w:szCs w:val="24"/>
        </w:rPr>
        <w:t xml:space="preserve"> провер</w:t>
      </w:r>
      <w:r w:rsidRPr="00F23630">
        <w:rPr>
          <w:rFonts w:ascii="Times New Roman" w:eastAsia="Times New Roman" w:hAnsi="Times New Roman" w:cs="Times New Roman"/>
          <w:color w:val="000000"/>
          <w:sz w:val="24"/>
          <w:szCs w:val="24"/>
        </w:rPr>
        <w:t>ка</w:t>
      </w:r>
      <w:r w:rsidR="004D3D2C" w:rsidRPr="00F23630">
        <w:rPr>
          <w:rFonts w:ascii="Times New Roman" w:eastAsia="Times New Roman" w:hAnsi="Times New Roman" w:cs="Times New Roman"/>
          <w:color w:val="000000"/>
          <w:sz w:val="24"/>
          <w:szCs w:val="24"/>
        </w:rPr>
        <w:t xml:space="preserve"> годовых отчетов ГАБС</w:t>
      </w:r>
      <w:r w:rsidRPr="00F23630">
        <w:rPr>
          <w:rFonts w:ascii="Times New Roman" w:eastAsia="Times New Roman" w:hAnsi="Times New Roman" w:cs="Times New Roman"/>
          <w:color w:val="000000"/>
          <w:sz w:val="24"/>
          <w:szCs w:val="24"/>
        </w:rPr>
        <w:t xml:space="preserve"> - 8</w:t>
      </w:r>
      <w:r w:rsidR="00274EE1" w:rsidRPr="00F23630">
        <w:rPr>
          <w:rFonts w:ascii="Times New Roman" w:eastAsia="Times New Roman" w:hAnsi="Times New Roman" w:cs="Times New Roman"/>
          <w:color w:val="000000"/>
          <w:sz w:val="24"/>
          <w:szCs w:val="24"/>
        </w:rPr>
        <w:t>;</w:t>
      </w:r>
    </w:p>
    <w:p w:rsidR="000D7E4D" w:rsidRDefault="00A16CA4" w:rsidP="0077539F">
      <w:pPr>
        <w:spacing w:line="276" w:lineRule="auto"/>
        <w:ind w:left="0" w:firstLine="709"/>
        <w:jc w:val="both"/>
        <w:rPr>
          <w:rFonts w:ascii="Times New Roman" w:eastAsia="Times New Roman" w:hAnsi="Times New Roman" w:cs="Times New Roman"/>
          <w:color w:val="000000"/>
          <w:sz w:val="24"/>
          <w:szCs w:val="24"/>
        </w:rPr>
      </w:pPr>
      <w:r w:rsidRPr="00F23630">
        <w:rPr>
          <w:rFonts w:ascii="Times New Roman" w:eastAsia="Times New Roman" w:hAnsi="Times New Roman" w:cs="Times New Roman"/>
          <w:color w:val="000000"/>
          <w:sz w:val="24"/>
          <w:szCs w:val="24"/>
        </w:rPr>
        <w:t>-</w:t>
      </w:r>
      <w:r w:rsidR="00A245A4" w:rsidRPr="00F23630">
        <w:rPr>
          <w:rFonts w:ascii="Times New Roman" w:eastAsia="Times New Roman" w:hAnsi="Times New Roman" w:cs="Times New Roman"/>
          <w:color w:val="000000"/>
          <w:sz w:val="24"/>
          <w:szCs w:val="24"/>
        </w:rPr>
        <w:t xml:space="preserve"> </w:t>
      </w:r>
      <w:r w:rsidR="000D7E4D" w:rsidRPr="00F23630">
        <w:rPr>
          <w:rFonts w:ascii="Times New Roman" w:eastAsia="Times New Roman" w:hAnsi="Times New Roman" w:cs="Times New Roman"/>
          <w:color w:val="000000"/>
          <w:sz w:val="24"/>
          <w:szCs w:val="24"/>
        </w:rPr>
        <w:t>проверка годового отчета об исполнении районного бюджета</w:t>
      </w:r>
      <w:r w:rsidRPr="00F23630">
        <w:rPr>
          <w:rFonts w:ascii="Times New Roman" w:eastAsia="Times New Roman" w:hAnsi="Times New Roman" w:cs="Times New Roman"/>
          <w:color w:val="000000"/>
          <w:sz w:val="24"/>
          <w:szCs w:val="24"/>
        </w:rPr>
        <w:t xml:space="preserve"> -</w:t>
      </w:r>
      <w:r w:rsidR="007F3968" w:rsidRPr="00F23630">
        <w:rPr>
          <w:rFonts w:ascii="Times New Roman" w:eastAsia="Times New Roman" w:hAnsi="Times New Roman" w:cs="Times New Roman"/>
          <w:color w:val="000000"/>
          <w:sz w:val="24"/>
          <w:szCs w:val="24"/>
        </w:rPr>
        <w:t xml:space="preserve"> 1</w:t>
      </w:r>
      <w:r w:rsidR="00274EE1" w:rsidRPr="00F23630">
        <w:rPr>
          <w:rFonts w:ascii="Times New Roman" w:eastAsia="Times New Roman" w:hAnsi="Times New Roman" w:cs="Times New Roman"/>
          <w:color w:val="000000"/>
          <w:sz w:val="24"/>
          <w:szCs w:val="24"/>
        </w:rPr>
        <w:t>;</w:t>
      </w:r>
    </w:p>
    <w:p w:rsidR="00244B84" w:rsidRPr="00F23630" w:rsidRDefault="00097A7E" w:rsidP="0077539F">
      <w:pPr>
        <w:spacing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23630">
        <w:rPr>
          <w:rFonts w:ascii="Times New Roman" w:hAnsi="Times New Roman" w:cs="Times New Roman"/>
          <w:sz w:val="24"/>
          <w:szCs w:val="24"/>
        </w:rPr>
        <w:t>проверк</w:t>
      </w:r>
      <w:r>
        <w:rPr>
          <w:rFonts w:ascii="Times New Roman" w:hAnsi="Times New Roman" w:cs="Times New Roman"/>
          <w:sz w:val="24"/>
          <w:szCs w:val="24"/>
        </w:rPr>
        <w:t>а</w:t>
      </w:r>
      <w:r w:rsidRPr="00F23630">
        <w:rPr>
          <w:rFonts w:ascii="Times New Roman" w:hAnsi="Times New Roman" w:cs="Times New Roman"/>
          <w:sz w:val="24"/>
          <w:szCs w:val="24"/>
        </w:rPr>
        <w:t xml:space="preserve"> </w:t>
      </w:r>
      <w:r>
        <w:rPr>
          <w:rFonts w:ascii="Times New Roman" w:hAnsi="Times New Roman" w:cs="Times New Roman"/>
          <w:sz w:val="24"/>
          <w:szCs w:val="24"/>
        </w:rPr>
        <w:t>целевого и эффективного использования субсиди</w:t>
      </w:r>
      <w:r w:rsidR="00244B84">
        <w:rPr>
          <w:rFonts w:ascii="Times New Roman" w:hAnsi="Times New Roman" w:cs="Times New Roman"/>
          <w:sz w:val="24"/>
          <w:szCs w:val="24"/>
        </w:rPr>
        <w:t>й</w:t>
      </w:r>
      <w:r>
        <w:rPr>
          <w:rFonts w:ascii="Times New Roman" w:hAnsi="Times New Roman" w:cs="Times New Roman"/>
          <w:sz w:val="24"/>
          <w:szCs w:val="24"/>
        </w:rPr>
        <w:t>, предоставленн</w:t>
      </w:r>
      <w:r w:rsidR="00244B84">
        <w:rPr>
          <w:rFonts w:ascii="Times New Roman" w:hAnsi="Times New Roman" w:cs="Times New Roman"/>
          <w:sz w:val="24"/>
          <w:szCs w:val="24"/>
        </w:rPr>
        <w:t>ых</w:t>
      </w:r>
      <w:r>
        <w:rPr>
          <w:rFonts w:ascii="Times New Roman" w:hAnsi="Times New Roman" w:cs="Times New Roman"/>
          <w:sz w:val="24"/>
          <w:szCs w:val="24"/>
        </w:rPr>
        <w:t xml:space="preserve"> МП «Хлебопек» из средств бюджета Северо-Енисейского района</w:t>
      </w:r>
      <w:r w:rsidR="00F13826">
        <w:rPr>
          <w:rFonts w:ascii="Times New Roman" w:hAnsi="Times New Roman" w:cs="Times New Roman"/>
          <w:sz w:val="24"/>
          <w:szCs w:val="24"/>
        </w:rPr>
        <w:t>,</w:t>
      </w:r>
      <w:r w:rsidR="00244B84">
        <w:rPr>
          <w:rFonts w:ascii="Times New Roman" w:hAnsi="Times New Roman" w:cs="Times New Roman"/>
          <w:sz w:val="24"/>
          <w:szCs w:val="24"/>
        </w:rPr>
        <w:t xml:space="preserve"> </w:t>
      </w:r>
      <w:r>
        <w:rPr>
          <w:rFonts w:ascii="Times New Roman" w:hAnsi="Times New Roman" w:cs="Times New Roman"/>
          <w:sz w:val="24"/>
          <w:szCs w:val="24"/>
        </w:rPr>
        <w:t>на проведение аварийно-восстановительных работ (восстановление стены здания хлебозавода) за 2022 год,</w:t>
      </w:r>
      <w:r w:rsidR="00F13826">
        <w:rPr>
          <w:rFonts w:ascii="Times New Roman" w:hAnsi="Times New Roman" w:cs="Times New Roman"/>
          <w:sz w:val="24"/>
          <w:szCs w:val="24"/>
        </w:rPr>
        <w:t xml:space="preserve"> и </w:t>
      </w:r>
      <w:r>
        <w:rPr>
          <w:rFonts w:ascii="Times New Roman" w:hAnsi="Times New Roman" w:cs="Times New Roman"/>
          <w:sz w:val="24"/>
          <w:szCs w:val="24"/>
        </w:rPr>
        <w:t xml:space="preserve">в части затрат по договору о поставке товарной нефти для отопления здания хлебозавода с учетом доставки до гп Северо-Енисейский за 2022 год </w:t>
      </w:r>
      <w:r w:rsidR="009A1789">
        <w:rPr>
          <w:rFonts w:ascii="Times New Roman" w:hAnsi="Times New Roman" w:cs="Times New Roman"/>
          <w:sz w:val="24"/>
          <w:szCs w:val="24"/>
        </w:rPr>
        <w:t xml:space="preserve">(поручение Северо-Енисейского районного Совета депутатов) </w:t>
      </w:r>
      <w:r>
        <w:rPr>
          <w:rFonts w:ascii="Times New Roman" w:hAnsi="Times New Roman" w:cs="Times New Roman"/>
          <w:sz w:val="24"/>
          <w:szCs w:val="24"/>
        </w:rPr>
        <w:t>– 2;</w:t>
      </w:r>
    </w:p>
    <w:p w:rsidR="009A1789" w:rsidRDefault="009A1789" w:rsidP="0077539F">
      <w:pPr>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FC75FD">
        <w:rPr>
          <w:rFonts w:ascii="Times New Roman" w:hAnsi="Times New Roman" w:cs="Times New Roman"/>
          <w:sz w:val="24"/>
          <w:szCs w:val="24"/>
        </w:rPr>
        <w:t xml:space="preserve"> </w:t>
      </w:r>
      <w:r>
        <w:rPr>
          <w:rFonts w:ascii="Times New Roman" w:hAnsi="Times New Roman" w:cs="Times New Roman"/>
          <w:sz w:val="24"/>
          <w:szCs w:val="24"/>
        </w:rPr>
        <w:t>контрольное мероприятие по проверке законности и эффективности использования средств бюджета Северо-Енисейского района, направленных на организацию отдыха и оздоровления детей, в рамках муниципальной программы «Развитие образования», подпрограммы № 3 «Сохранение и укрепление здоровья детей» за 2022 год</w:t>
      </w:r>
      <w:r w:rsidR="00F13826">
        <w:rPr>
          <w:rFonts w:ascii="Times New Roman" w:hAnsi="Times New Roman" w:cs="Times New Roman"/>
          <w:sz w:val="24"/>
          <w:szCs w:val="24"/>
        </w:rPr>
        <w:t xml:space="preserve"> (предложение Главы района) - 1</w:t>
      </w:r>
      <w:r w:rsidRPr="00FC75FD">
        <w:rPr>
          <w:rFonts w:ascii="Times New Roman" w:hAnsi="Times New Roman" w:cs="Times New Roman"/>
          <w:sz w:val="24"/>
          <w:szCs w:val="24"/>
        </w:rPr>
        <w:t>;</w:t>
      </w:r>
    </w:p>
    <w:p w:rsidR="009A1789" w:rsidRDefault="009A1789" w:rsidP="0077539F">
      <w:pPr>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контрольное мероприятие по проверке целевого и эффективного использования средств бюджетного Северо-Енисейского района, направленных на финансирование муниципальной программы «Привлечение квалифицированных специалистов, обладающих специальностями, являющимися дефицитными для учреждений социальной сферы Северо-Енисейского района» за 2022 год</w:t>
      </w:r>
      <w:r w:rsidR="00F13826">
        <w:rPr>
          <w:rFonts w:ascii="Times New Roman" w:hAnsi="Times New Roman" w:cs="Times New Roman"/>
          <w:sz w:val="24"/>
          <w:szCs w:val="24"/>
        </w:rPr>
        <w:t xml:space="preserve"> (предложение Главы района) - 1</w:t>
      </w:r>
      <w:r>
        <w:rPr>
          <w:rFonts w:ascii="Times New Roman" w:hAnsi="Times New Roman" w:cs="Times New Roman"/>
          <w:sz w:val="24"/>
          <w:szCs w:val="24"/>
        </w:rPr>
        <w:t>;</w:t>
      </w:r>
      <w:r w:rsidRPr="00FC75FD">
        <w:rPr>
          <w:rFonts w:ascii="Times New Roman" w:hAnsi="Times New Roman" w:cs="Times New Roman"/>
          <w:sz w:val="24"/>
          <w:szCs w:val="24"/>
        </w:rPr>
        <w:t xml:space="preserve"> </w:t>
      </w:r>
    </w:p>
    <w:p w:rsidR="009A1789" w:rsidRDefault="009A1789" w:rsidP="0077539F">
      <w:pPr>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контрольное мероприятие по проверке целевого и эффективного использования средств бюджета Северо-Енисейского района, направленных на финансирование муниципальной программы «Развитие социальных отношений, рост благополучия и защищенности граждан в Северо-Енисейском районе» подпрограммы №3 «Реализация дополнительных мер социальной поддержки граждан» за 2022 год</w:t>
      </w:r>
      <w:r w:rsidR="00F13826">
        <w:rPr>
          <w:rFonts w:ascii="Times New Roman" w:hAnsi="Times New Roman" w:cs="Times New Roman"/>
          <w:sz w:val="24"/>
          <w:szCs w:val="24"/>
        </w:rPr>
        <w:t xml:space="preserve"> (предложение Главы района) -1</w:t>
      </w:r>
      <w:r>
        <w:rPr>
          <w:rFonts w:ascii="Times New Roman" w:hAnsi="Times New Roman" w:cs="Times New Roman"/>
          <w:sz w:val="24"/>
          <w:szCs w:val="24"/>
        </w:rPr>
        <w:t>;</w:t>
      </w:r>
    </w:p>
    <w:p w:rsidR="009A1789" w:rsidRDefault="009A1789" w:rsidP="0077539F">
      <w:pPr>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контрольное мероприятие по проверке целевого и эффективного использования субсидии, выделенной из средств бюджета Северо-Енисейского района на возмещение фактически понесенных затрат, связанных с созданием условий для обеспечения жителей услугами торговли (реализации населению района продуктов питания) в части затрат по доставке в район указанных продуктов (включая транспортно-заготовительные расходы) ООО «Управление торговли Северо-Енисейского района» за 2022 год</w:t>
      </w:r>
      <w:r w:rsidR="00F13826">
        <w:rPr>
          <w:rFonts w:ascii="Times New Roman" w:hAnsi="Times New Roman" w:cs="Times New Roman"/>
          <w:sz w:val="24"/>
          <w:szCs w:val="24"/>
        </w:rPr>
        <w:t xml:space="preserve"> (предложение главы района) -1</w:t>
      </w:r>
      <w:r>
        <w:rPr>
          <w:rFonts w:ascii="Times New Roman" w:hAnsi="Times New Roman" w:cs="Times New Roman"/>
          <w:sz w:val="24"/>
          <w:szCs w:val="24"/>
        </w:rPr>
        <w:t>;</w:t>
      </w:r>
    </w:p>
    <w:p w:rsidR="009A1789" w:rsidRDefault="009A1789" w:rsidP="0077539F">
      <w:pPr>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контрольное мероприятие по проверке исполнения бюджетных полномочий по администрированию доходов бюджета Северо-Енисейского района (главный администратор доходов – Комитет по управлению муниципальным имуществом администрации Северо-Енисейского района) за 2022 год</w:t>
      </w:r>
      <w:r w:rsidR="00F13826">
        <w:rPr>
          <w:rFonts w:ascii="Times New Roman" w:hAnsi="Times New Roman" w:cs="Times New Roman"/>
          <w:sz w:val="24"/>
          <w:szCs w:val="24"/>
        </w:rPr>
        <w:t xml:space="preserve"> (предложение Главы района) -1</w:t>
      </w:r>
      <w:r>
        <w:rPr>
          <w:rFonts w:ascii="Times New Roman" w:hAnsi="Times New Roman" w:cs="Times New Roman"/>
          <w:sz w:val="24"/>
          <w:szCs w:val="24"/>
        </w:rPr>
        <w:t>;</w:t>
      </w:r>
    </w:p>
    <w:p w:rsidR="009A1789" w:rsidRDefault="009A1789" w:rsidP="0077539F">
      <w:pPr>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контрольное мероприятие по проверке целевого и эффективного использования субсидии, выделенной из средств бюджета Северо-Енисейского района на возмещение фактически понесенных затрат, связанных с обеспечением жителей района услугами бытового обслуживания в части возмещения затрат в связи с оказанием бытовых услуг общих отделений бань гп. Северо-Енисейский, п. Тея, п. Новая Калами, п. Вангаш, п. Енашимо муниципальному унитарному предприятию «Управление коммуникационным комплексом Северо-Енисейского района» за 2022 год</w:t>
      </w:r>
      <w:r w:rsidR="00F13826">
        <w:rPr>
          <w:rFonts w:ascii="Times New Roman" w:hAnsi="Times New Roman" w:cs="Times New Roman"/>
          <w:sz w:val="24"/>
          <w:szCs w:val="24"/>
        </w:rPr>
        <w:t xml:space="preserve"> (предложение Главы района) -1 </w:t>
      </w:r>
      <w:r>
        <w:rPr>
          <w:rFonts w:ascii="Times New Roman" w:hAnsi="Times New Roman" w:cs="Times New Roman"/>
          <w:sz w:val="24"/>
          <w:szCs w:val="24"/>
        </w:rPr>
        <w:t>;</w:t>
      </w:r>
    </w:p>
    <w:p w:rsidR="009A1789" w:rsidRDefault="009A1789" w:rsidP="0077539F">
      <w:pPr>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контрольное мероприятие по проверке целевого и эффективного использования субсидии, выделенной из средств бюджета Северо-Енисейского района на возмещение фактически понесенных затрат, связанных с организацией благоустройства территории центральной части гп. Северо-Енисейский в части модернизации систем уличного освещения в 2021 году</w:t>
      </w:r>
      <w:r w:rsidR="004E60BA">
        <w:rPr>
          <w:rFonts w:ascii="Times New Roman" w:hAnsi="Times New Roman" w:cs="Times New Roman"/>
          <w:sz w:val="24"/>
          <w:szCs w:val="24"/>
        </w:rPr>
        <w:t xml:space="preserve"> (предложение главы района) -1</w:t>
      </w:r>
      <w:r>
        <w:rPr>
          <w:rFonts w:ascii="Times New Roman" w:hAnsi="Times New Roman" w:cs="Times New Roman"/>
          <w:sz w:val="24"/>
          <w:szCs w:val="24"/>
        </w:rPr>
        <w:t>;</w:t>
      </w:r>
    </w:p>
    <w:p w:rsidR="009A1789" w:rsidRPr="00FC75FD" w:rsidRDefault="009A1789" w:rsidP="0077539F">
      <w:pPr>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-контрольное мероприятие по проверке установления действующих тарифов муниципального унитарного предприятия «Управление коммуникационным комплексом Северо-Енисейского района»</w:t>
      </w:r>
      <w:r w:rsidR="004E60BA">
        <w:rPr>
          <w:rFonts w:ascii="Times New Roman" w:hAnsi="Times New Roman" w:cs="Times New Roman"/>
          <w:sz w:val="24"/>
          <w:szCs w:val="24"/>
        </w:rPr>
        <w:t xml:space="preserve"> (предложение главы района) -1</w:t>
      </w:r>
      <w:r>
        <w:rPr>
          <w:rFonts w:ascii="Times New Roman" w:hAnsi="Times New Roman" w:cs="Times New Roman"/>
          <w:sz w:val="24"/>
          <w:szCs w:val="24"/>
        </w:rPr>
        <w:t xml:space="preserve">. </w:t>
      </w:r>
    </w:p>
    <w:p w:rsidR="009A1789" w:rsidRDefault="004E60BA" w:rsidP="0077539F">
      <w:p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789" w:rsidRPr="004E60BA">
        <w:rPr>
          <w:rFonts w:ascii="Times New Roman" w:hAnsi="Times New Roman" w:cs="Times New Roman"/>
          <w:sz w:val="24"/>
          <w:szCs w:val="24"/>
        </w:rPr>
        <w:t>проверки финансово-хозяйственной деятельности (исполнение сметы расходов) муниципального казенного учреждения «Служба заказчика-застройщика Северо-Енисейского района» за 2022 год</w:t>
      </w:r>
      <w:r>
        <w:rPr>
          <w:rFonts w:ascii="Times New Roman" w:hAnsi="Times New Roman" w:cs="Times New Roman"/>
          <w:sz w:val="24"/>
          <w:szCs w:val="24"/>
        </w:rPr>
        <w:t xml:space="preserve"> (предложение прокуратуры Северо-Енисейского района) -1</w:t>
      </w:r>
      <w:r w:rsidR="009A1789" w:rsidRPr="004E60BA">
        <w:rPr>
          <w:rFonts w:ascii="Times New Roman" w:hAnsi="Times New Roman" w:cs="Times New Roman"/>
          <w:sz w:val="24"/>
          <w:szCs w:val="24"/>
        </w:rPr>
        <w:t>.</w:t>
      </w:r>
    </w:p>
    <w:p w:rsidR="009A1789" w:rsidRPr="00F23630" w:rsidRDefault="004E60BA" w:rsidP="0077539F">
      <w:p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Кроме того</w:t>
      </w:r>
      <w:r w:rsidR="00F36CBB">
        <w:rPr>
          <w:rFonts w:ascii="Times New Roman" w:hAnsi="Times New Roman" w:cs="Times New Roman"/>
          <w:sz w:val="24"/>
          <w:szCs w:val="24"/>
        </w:rPr>
        <w:t xml:space="preserve">, </w:t>
      </w:r>
      <w:r>
        <w:rPr>
          <w:rFonts w:ascii="Times New Roman" w:hAnsi="Times New Roman" w:cs="Times New Roman"/>
          <w:sz w:val="24"/>
          <w:szCs w:val="24"/>
        </w:rPr>
        <w:t>проведено встречных проверок в муниципальном унитарном предприятии «Управление коммуникационным комплексом Северо-Енисейского района» - 2.</w:t>
      </w:r>
    </w:p>
    <w:p w:rsidR="00FC7383" w:rsidRPr="00F23630" w:rsidRDefault="00FC7383" w:rsidP="0077539F">
      <w:pPr>
        <w:tabs>
          <w:tab w:val="left" w:pos="993"/>
        </w:tabs>
        <w:autoSpaceDE w:val="0"/>
        <w:autoSpaceDN w:val="0"/>
        <w:adjustRightInd w:val="0"/>
        <w:spacing w:line="276" w:lineRule="auto"/>
        <w:ind w:left="0" w:firstLine="709"/>
        <w:jc w:val="both"/>
        <w:rPr>
          <w:rFonts w:ascii="Times New Roman" w:hAnsi="Times New Roman" w:cs="Times New Roman"/>
          <w:color w:val="000000"/>
          <w:sz w:val="24"/>
          <w:szCs w:val="24"/>
        </w:rPr>
      </w:pPr>
      <w:r w:rsidRPr="00F23630">
        <w:rPr>
          <w:rFonts w:ascii="Times New Roman" w:hAnsi="Times New Roman" w:cs="Times New Roman"/>
          <w:color w:val="000000"/>
          <w:sz w:val="24"/>
          <w:szCs w:val="24"/>
        </w:rPr>
        <w:t>Контрольными мероприятиями охвачен</w:t>
      </w:r>
      <w:r w:rsidR="00EF0EC7" w:rsidRPr="00F23630">
        <w:rPr>
          <w:rFonts w:ascii="Times New Roman" w:hAnsi="Times New Roman" w:cs="Times New Roman"/>
          <w:color w:val="000000"/>
          <w:sz w:val="24"/>
          <w:szCs w:val="24"/>
        </w:rPr>
        <w:t xml:space="preserve"> </w:t>
      </w:r>
      <w:r w:rsidR="002C758D">
        <w:rPr>
          <w:rFonts w:ascii="Times New Roman" w:hAnsi="Times New Roman" w:cs="Times New Roman"/>
          <w:color w:val="000000"/>
          <w:sz w:val="24"/>
          <w:szCs w:val="24"/>
        </w:rPr>
        <w:t>21</w:t>
      </w:r>
      <w:r w:rsidR="00EF0EC7" w:rsidRPr="00F23630">
        <w:rPr>
          <w:rFonts w:ascii="Times New Roman" w:hAnsi="Times New Roman" w:cs="Times New Roman"/>
          <w:color w:val="000000"/>
          <w:sz w:val="24"/>
          <w:szCs w:val="24"/>
        </w:rPr>
        <w:t xml:space="preserve"> объек</w:t>
      </w:r>
      <w:r w:rsidR="002C758D">
        <w:rPr>
          <w:rFonts w:ascii="Times New Roman" w:hAnsi="Times New Roman" w:cs="Times New Roman"/>
          <w:color w:val="000000"/>
          <w:sz w:val="24"/>
          <w:szCs w:val="24"/>
        </w:rPr>
        <w:t>т</w:t>
      </w:r>
      <w:r w:rsidR="00EF0EC7" w:rsidRPr="00F23630">
        <w:rPr>
          <w:rFonts w:ascii="Times New Roman" w:hAnsi="Times New Roman" w:cs="Times New Roman"/>
          <w:color w:val="000000"/>
          <w:sz w:val="24"/>
          <w:szCs w:val="24"/>
        </w:rPr>
        <w:t xml:space="preserve"> (без учета проведения на одном объекте нескольких проверок)</w:t>
      </w:r>
      <w:r w:rsidR="000F1232" w:rsidRPr="00F23630">
        <w:rPr>
          <w:rFonts w:ascii="Times New Roman" w:hAnsi="Times New Roman" w:cs="Times New Roman"/>
          <w:color w:val="000000"/>
          <w:sz w:val="24"/>
          <w:szCs w:val="24"/>
        </w:rPr>
        <w:t>, в том числе</w:t>
      </w:r>
      <w:r w:rsidR="005F01FF" w:rsidRPr="00F23630">
        <w:rPr>
          <w:rFonts w:ascii="Times New Roman" w:hAnsi="Times New Roman" w:cs="Times New Roman"/>
          <w:color w:val="000000"/>
          <w:sz w:val="24"/>
          <w:szCs w:val="24"/>
        </w:rPr>
        <w:t>:</w:t>
      </w:r>
      <w:r w:rsidR="000F1232" w:rsidRPr="00F23630">
        <w:rPr>
          <w:rFonts w:ascii="Times New Roman" w:hAnsi="Times New Roman" w:cs="Times New Roman"/>
          <w:color w:val="000000"/>
          <w:sz w:val="24"/>
          <w:szCs w:val="24"/>
        </w:rPr>
        <w:t xml:space="preserve"> </w:t>
      </w:r>
      <w:r w:rsidR="003B109B" w:rsidRPr="00F23630">
        <w:rPr>
          <w:rFonts w:ascii="Times New Roman" w:hAnsi="Times New Roman" w:cs="Times New Roman"/>
          <w:color w:val="000000"/>
          <w:sz w:val="24"/>
          <w:szCs w:val="24"/>
        </w:rPr>
        <w:t>8</w:t>
      </w:r>
      <w:r w:rsidR="00E90A37" w:rsidRPr="00F23630">
        <w:rPr>
          <w:rFonts w:ascii="Times New Roman" w:hAnsi="Times New Roman" w:cs="Times New Roman"/>
          <w:color w:val="000000"/>
          <w:sz w:val="24"/>
          <w:szCs w:val="24"/>
        </w:rPr>
        <w:t xml:space="preserve"> органов местного самоуправления, </w:t>
      </w:r>
      <w:r w:rsidR="002C758D">
        <w:rPr>
          <w:rFonts w:ascii="Times New Roman" w:hAnsi="Times New Roman" w:cs="Times New Roman"/>
          <w:color w:val="000000"/>
          <w:sz w:val="24"/>
          <w:szCs w:val="24"/>
        </w:rPr>
        <w:t>9</w:t>
      </w:r>
      <w:r w:rsidR="00223CBB" w:rsidRPr="00F23630">
        <w:rPr>
          <w:rFonts w:ascii="Times New Roman" w:hAnsi="Times New Roman" w:cs="Times New Roman"/>
          <w:color w:val="000000"/>
          <w:sz w:val="24"/>
          <w:szCs w:val="24"/>
        </w:rPr>
        <w:t xml:space="preserve"> муниципальных учреждени</w:t>
      </w:r>
      <w:r w:rsidR="0046208A" w:rsidRPr="00F23630">
        <w:rPr>
          <w:rFonts w:ascii="Times New Roman" w:hAnsi="Times New Roman" w:cs="Times New Roman"/>
          <w:color w:val="000000"/>
          <w:sz w:val="24"/>
          <w:szCs w:val="24"/>
        </w:rPr>
        <w:t>й</w:t>
      </w:r>
      <w:r w:rsidR="00223CBB" w:rsidRPr="00F23630">
        <w:rPr>
          <w:rFonts w:ascii="Times New Roman" w:hAnsi="Times New Roman" w:cs="Times New Roman"/>
          <w:color w:val="000000"/>
          <w:sz w:val="24"/>
          <w:szCs w:val="24"/>
        </w:rPr>
        <w:t>, 1 краевое государственное бюджетное учреждение, 1 общество с ограниченной ответственностью, 1 муниципальное унитарное предприятие</w:t>
      </w:r>
      <w:r w:rsidR="002C758D">
        <w:rPr>
          <w:rFonts w:ascii="Times New Roman" w:hAnsi="Times New Roman" w:cs="Times New Roman"/>
          <w:color w:val="000000"/>
          <w:sz w:val="24"/>
          <w:szCs w:val="24"/>
        </w:rPr>
        <w:t>, 1 муниципальное предприятие.</w:t>
      </w:r>
    </w:p>
    <w:p w:rsidR="003D7875" w:rsidRDefault="006742B4" w:rsidP="0077539F">
      <w:pPr>
        <w:tabs>
          <w:tab w:val="left" w:pos="993"/>
        </w:tabs>
        <w:autoSpaceDE w:val="0"/>
        <w:autoSpaceDN w:val="0"/>
        <w:adjustRightInd w:val="0"/>
        <w:spacing w:line="276" w:lineRule="auto"/>
        <w:ind w:left="0" w:firstLine="709"/>
        <w:jc w:val="both"/>
        <w:rPr>
          <w:rFonts w:ascii="Times New Roman" w:hAnsi="Times New Roman" w:cs="Times New Roman"/>
          <w:color w:val="000000"/>
          <w:sz w:val="24"/>
          <w:szCs w:val="24"/>
        </w:rPr>
      </w:pPr>
      <w:r w:rsidRPr="00F23630">
        <w:rPr>
          <w:rFonts w:ascii="Times New Roman" w:hAnsi="Times New Roman" w:cs="Times New Roman"/>
          <w:color w:val="000000"/>
          <w:sz w:val="24"/>
          <w:szCs w:val="24"/>
        </w:rPr>
        <w:t>В 202</w:t>
      </w:r>
      <w:r w:rsidR="002C758D">
        <w:rPr>
          <w:rFonts w:ascii="Times New Roman" w:hAnsi="Times New Roman" w:cs="Times New Roman"/>
          <w:color w:val="000000"/>
          <w:sz w:val="24"/>
          <w:szCs w:val="24"/>
        </w:rPr>
        <w:t>3</w:t>
      </w:r>
      <w:r w:rsidRPr="00F23630">
        <w:rPr>
          <w:rFonts w:ascii="Times New Roman" w:hAnsi="Times New Roman" w:cs="Times New Roman"/>
          <w:color w:val="000000"/>
          <w:sz w:val="24"/>
          <w:szCs w:val="24"/>
        </w:rPr>
        <w:t xml:space="preserve"> году в ходе проведения контрольных мероприятий выявлено 1</w:t>
      </w:r>
      <w:r w:rsidR="002C758D">
        <w:rPr>
          <w:rFonts w:ascii="Times New Roman" w:hAnsi="Times New Roman" w:cs="Times New Roman"/>
          <w:color w:val="000000"/>
          <w:sz w:val="24"/>
          <w:szCs w:val="24"/>
        </w:rPr>
        <w:t>50</w:t>
      </w:r>
      <w:r w:rsidRPr="00F23630">
        <w:rPr>
          <w:rFonts w:ascii="Times New Roman" w:hAnsi="Times New Roman" w:cs="Times New Roman"/>
          <w:color w:val="000000"/>
          <w:sz w:val="24"/>
          <w:szCs w:val="24"/>
        </w:rPr>
        <w:t xml:space="preserve"> нарушений. Общая сумма финансовых нарушений составила </w:t>
      </w:r>
      <w:r w:rsidR="00D23F45">
        <w:rPr>
          <w:rFonts w:ascii="Times New Roman" w:hAnsi="Times New Roman" w:cs="Times New Roman"/>
          <w:color w:val="000000"/>
          <w:sz w:val="24"/>
          <w:szCs w:val="24"/>
        </w:rPr>
        <w:t>13</w:t>
      </w:r>
      <w:r w:rsidR="0023573E">
        <w:rPr>
          <w:rFonts w:ascii="Times New Roman" w:hAnsi="Times New Roman" w:cs="Times New Roman"/>
          <w:color w:val="000000"/>
          <w:sz w:val="24"/>
          <w:szCs w:val="24"/>
        </w:rPr>
        <w:t xml:space="preserve"> </w:t>
      </w:r>
      <w:r w:rsidR="00D23F45">
        <w:rPr>
          <w:rFonts w:ascii="Times New Roman" w:hAnsi="Times New Roman" w:cs="Times New Roman"/>
          <w:color w:val="000000"/>
          <w:sz w:val="24"/>
          <w:szCs w:val="24"/>
        </w:rPr>
        <w:t xml:space="preserve">761,0 </w:t>
      </w:r>
      <w:r w:rsidRPr="00F23630">
        <w:rPr>
          <w:rFonts w:ascii="Times New Roman" w:hAnsi="Times New Roman" w:cs="Times New Roman"/>
          <w:color w:val="000000"/>
          <w:sz w:val="24"/>
          <w:szCs w:val="24"/>
        </w:rPr>
        <w:t>тыс. рублей</w:t>
      </w:r>
      <w:r w:rsidR="00D23F45">
        <w:rPr>
          <w:rFonts w:ascii="Times New Roman" w:hAnsi="Times New Roman" w:cs="Times New Roman"/>
          <w:color w:val="000000"/>
          <w:sz w:val="24"/>
          <w:szCs w:val="24"/>
        </w:rPr>
        <w:t>.</w:t>
      </w:r>
    </w:p>
    <w:p w:rsidR="003D7875" w:rsidRDefault="00D23F45" w:rsidP="0077539F">
      <w:pPr>
        <w:tabs>
          <w:tab w:val="left" w:pos="993"/>
        </w:tabs>
        <w:autoSpaceDE w:val="0"/>
        <w:autoSpaceDN w:val="0"/>
        <w:adjustRightInd w:val="0"/>
        <w:spacing w:line="276"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Квалификация нарушений осуществлялась с использованием Классификатора нарушений, утвержденного постановлением Коллегии Счетной палаты Российской Федерации от 21.12.2021 №14ПК.</w:t>
      </w:r>
    </w:p>
    <w:p w:rsidR="00586E48" w:rsidRDefault="00B63C2A" w:rsidP="0077539F">
      <w:pPr>
        <w:tabs>
          <w:tab w:val="left" w:pos="993"/>
        </w:tabs>
        <w:autoSpaceDE w:val="0"/>
        <w:autoSpaceDN w:val="0"/>
        <w:adjustRightInd w:val="0"/>
        <w:spacing w:line="276"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выявленных нарушениях приведена в Таблице №2:</w:t>
      </w:r>
    </w:p>
    <w:p w:rsidR="002C46B0" w:rsidRDefault="002C46B0" w:rsidP="0077539F">
      <w:pPr>
        <w:tabs>
          <w:tab w:val="left" w:pos="993"/>
        </w:tabs>
        <w:autoSpaceDE w:val="0"/>
        <w:autoSpaceDN w:val="0"/>
        <w:adjustRightInd w:val="0"/>
        <w:spacing w:line="276" w:lineRule="auto"/>
        <w:ind w:left="0" w:firstLine="709"/>
        <w:jc w:val="both"/>
        <w:rPr>
          <w:rFonts w:ascii="Times New Roman" w:hAnsi="Times New Roman" w:cs="Times New Roman"/>
          <w:color w:val="000000"/>
          <w:sz w:val="24"/>
          <w:szCs w:val="24"/>
        </w:rPr>
      </w:pPr>
    </w:p>
    <w:p w:rsidR="002C46B0" w:rsidRDefault="002C46B0" w:rsidP="0077539F">
      <w:pPr>
        <w:tabs>
          <w:tab w:val="left" w:pos="993"/>
        </w:tabs>
        <w:autoSpaceDE w:val="0"/>
        <w:autoSpaceDN w:val="0"/>
        <w:adjustRightInd w:val="0"/>
        <w:spacing w:line="276" w:lineRule="auto"/>
        <w:ind w:left="0" w:firstLine="709"/>
        <w:jc w:val="both"/>
        <w:rPr>
          <w:rFonts w:ascii="Times New Roman" w:hAnsi="Times New Roman" w:cs="Times New Roman"/>
          <w:color w:val="000000"/>
          <w:sz w:val="24"/>
          <w:szCs w:val="24"/>
        </w:rPr>
      </w:pPr>
    </w:p>
    <w:p w:rsidR="003D7875" w:rsidRPr="00586E48" w:rsidRDefault="00B63C2A" w:rsidP="00B63C2A">
      <w:pPr>
        <w:tabs>
          <w:tab w:val="left" w:pos="993"/>
        </w:tabs>
        <w:autoSpaceDE w:val="0"/>
        <w:autoSpaceDN w:val="0"/>
        <w:adjustRightInd w:val="0"/>
        <w:ind w:left="0" w:firstLine="709"/>
        <w:jc w:val="right"/>
        <w:rPr>
          <w:rFonts w:ascii="Times New Roman" w:hAnsi="Times New Roman" w:cs="Times New Roman"/>
          <w:color w:val="000000"/>
          <w:sz w:val="20"/>
          <w:szCs w:val="20"/>
        </w:rPr>
      </w:pPr>
      <w:r w:rsidRPr="00586E48">
        <w:rPr>
          <w:rFonts w:ascii="Times New Roman" w:hAnsi="Times New Roman" w:cs="Times New Roman"/>
          <w:color w:val="000000"/>
          <w:sz w:val="20"/>
          <w:szCs w:val="20"/>
        </w:rPr>
        <w:t>Таблица №2</w:t>
      </w:r>
    </w:p>
    <w:tbl>
      <w:tblPr>
        <w:tblW w:w="10112" w:type="dxa"/>
        <w:jc w:val="center"/>
        <w:tblInd w:w="-1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2"/>
        <w:gridCol w:w="4676"/>
        <w:gridCol w:w="1023"/>
        <w:gridCol w:w="1567"/>
        <w:gridCol w:w="1654"/>
      </w:tblGrid>
      <w:tr w:rsidR="00CB6CD8" w:rsidRPr="00627514" w:rsidTr="00B63C2A">
        <w:trPr>
          <w:trHeight w:val="947"/>
          <w:jc w:val="center"/>
        </w:trPr>
        <w:tc>
          <w:tcPr>
            <w:tcW w:w="1192" w:type="dxa"/>
            <w:vMerge w:val="restart"/>
            <w:shd w:val="clear" w:color="auto" w:fill="auto"/>
            <w:vAlign w:val="center"/>
            <w:hideMark/>
          </w:tcPr>
          <w:p w:rsidR="00CB6CD8" w:rsidRPr="00627514" w:rsidRDefault="005B7464" w:rsidP="00FE1FB6">
            <w:pPr>
              <w:ind w:left="0" w:firstLine="0"/>
              <w:rPr>
                <w:rFonts w:ascii="Times New Roman" w:eastAsia="Times New Roman" w:hAnsi="Times New Roman" w:cs="Times New Roman"/>
                <w:b/>
                <w:bCs/>
                <w:color w:val="000000"/>
                <w:sz w:val="24"/>
                <w:szCs w:val="24"/>
                <w:lang w:eastAsia="ru-RU"/>
              </w:rPr>
            </w:pPr>
            <w:r w:rsidRPr="00F23630">
              <w:rPr>
                <w:rFonts w:ascii="Times New Roman" w:hAnsi="Times New Roman" w:cs="Times New Roman"/>
                <w:color w:val="000000"/>
                <w:sz w:val="24"/>
                <w:szCs w:val="24"/>
              </w:rPr>
              <w:t xml:space="preserve"> </w:t>
            </w:r>
            <w:r w:rsidR="00CB6CD8" w:rsidRPr="00627514">
              <w:rPr>
                <w:rFonts w:ascii="Times New Roman" w:eastAsia="Times New Roman" w:hAnsi="Times New Roman" w:cs="Times New Roman"/>
                <w:b/>
                <w:bCs/>
                <w:color w:val="000000"/>
                <w:sz w:val="24"/>
                <w:szCs w:val="24"/>
                <w:lang w:eastAsia="ru-RU"/>
              </w:rPr>
              <w:t xml:space="preserve">№ по </w:t>
            </w:r>
            <w:r w:rsidR="00CB6CD8" w:rsidRPr="00627514">
              <w:rPr>
                <w:rFonts w:ascii="Times New Roman" w:eastAsia="Times New Roman" w:hAnsi="Times New Roman" w:cs="Times New Roman"/>
                <w:b/>
                <w:bCs/>
                <w:color w:val="000000"/>
                <w:sz w:val="24"/>
                <w:szCs w:val="24"/>
                <w:lang w:eastAsia="ru-RU"/>
              </w:rPr>
              <w:br/>
              <w:t>Класси-фикатору наруше-ний</w:t>
            </w:r>
          </w:p>
        </w:tc>
        <w:tc>
          <w:tcPr>
            <w:tcW w:w="4676" w:type="dxa"/>
            <w:vMerge w:val="restart"/>
            <w:shd w:val="clear" w:color="auto" w:fill="auto"/>
            <w:vAlign w:val="center"/>
            <w:hideMark/>
          </w:tcPr>
          <w:p w:rsidR="00CB6CD8" w:rsidRPr="00627514" w:rsidRDefault="00CB6CD8" w:rsidP="00FE1FB6">
            <w:pPr>
              <w:ind w:left="0" w:firstLine="0"/>
              <w:rPr>
                <w:rFonts w:ascii="Times New Roman" w:eastAsia="Times New Roman" w:hAnsi="Times New Roman" w:cs="Times New Roman"/>
                <w:b/>
                <w:bCs/>
                <w:color w:val="000000"/>
                <w:sz w:val="24"/>
                <w:szCs w:val="24"/>
                <w:lang w:eastAsia="ru-RU"/>
              </w:rPr>
            </w:pPr>
            <w:r w:rsidRPr="00627514">
              <w:rPr>
                <w:rFonts w:ascii="Times New Roman" w:eastAsia="Times New Roman" w:hAnsi="Times New Roman" w:cs="Times New Roman"/>
                <w:b/>
                <w:bCs/>
                <w:color w:val="000000"/>
                <w:sz w:val="24"/>
                <w:szCs w:val="24"/>
                <w:lang w:eastAsia="ru-RU"/>
              </w:rPr>
              <w:t>Вид нарушения/нарушение</w:t>
            </w:r>
          </w:p>
        </w:tc>
        <w:tc>
          <w:tcPr>
            <w:tcW w:w="1023" w:type="dxa"/>
            <w:vMerge w:val="restart"/>
            <w:shd w:val="clear" w:color="auto" w:fill="auto"/>
            <w:vAlign w:val="center"/>
            <w:hideMark/>
          </w:tcPr>
          <w:p w:rsidR="00CB6CD8" w:rsidRPr="00627514" w:rsidRDefault="00CB6CD8" w:rsidP="00FE1FB6">
            <w:pPr>
              <w:ind w:left="0" w:firstLine="0"/>
              <w:rPr>
                <w:rFonts w:ascii="Times New Roman" w:eastAsia="Times New Roman" w:hAnsi="Times New Roman" w:cs="Times New Roman"/>
                <w:b/>
                <w:bCs/>
                <w:color w:val="000000"/>
                <w:sz w:val="24"/>
                <w:szCs w:val="24"/>
                <w:lang w:eastAsia="ru-RU"/>
              </w:rPr>
            </w:pPr>
            <w:r w:rsidRPr="00627514">
              <w:rPr>
                <w:rFonts w:ascii="Times New Roman" w:eastAsia="Times New Roman" w:hAnsi="Times New Roman" w:cs="Times New Roman"/>
                <w:b/>
                <w:bCs/>
                <w:color w:val="000000"/>
                <w:sz w:val="24"/>
                <w:szCs w:val="24"/>
                <w:lang w:eastAsia="ru-RU"/>
              </w:rPr>
              <w:t>Кол-во всего (ед.)</w:t>
            </w:r>
          </w:p>
        </w:tc>
        <w:tc>
          <w:tcPr>
            <w:tcW w:w="3221" w:type="dxa"/>
            <w:gridSpan w:val="2"/>
            <w:vAlign w:val="center"/>
          </w:tcPr>
          <w:p w:rsidR="00CB6CD8" w:rsidRPr="00627514" w:rsidRDefault="00635CA5" w:rsidP="00635CA5">
            <w:pPr>
              <w:ind w:left="0" w:firstLine="0"/>
              <w:rPr>
                <w:rFonts w:ascii="Times New Roman" w:eastAsia="Times New Roman" w:hAnsi="Times New Roman" w:cs="Times New Roman"/>
                <w:b/>
                <w:bCs/>
                <w:color w:val="000000"/>
                <w:sz w:val="24"/>
                <w:szCs w:val="24"/>
                <w:lang w:eastAsia="ru-RU"/>
              </w:rPr>
            </w:pPr>
            <w:r w:rsidRPr="00627514">
              <w:rPr>
                <w:rFonts w:ascii="Times New Roman" w:eastAsia="Times New Roman" w:hAnsi="Times New Roman" w:cs="Times New Roman"/>
                <w:b/>
                <w:bCs/>
                <w:color w:val="000000"/>
                <w:sz w:val="24"/>
                <w:szCs w:val="24"/>
                <w:lang w:eastAsia="ru-RU"/>
              </w:rPr>
              <w:t>и</w:t>
            </w:r>
            <w:r w:rsidR="006D1E45" w:rsidRPr="00627514">
              <w:rPr>
                <w:rFonts w:ascii="Times New Roman" w:eastAsia="Times New Roman" w:hAnsi="Times New Roman" w:cs="Times New Roman"/>
                <w:b/>
                <w:bCs/>
                <w:color w:val="000000"/>
                <w:sz w:val="24"/>
                <w:szCs w:val="24"/>
                <w:lang w:eastAsia="ru-RU"/>
              </w:rPr>
              <w:t>з ни</w:t>
            </w:r>
            <w:r w:rsidRPr="00627514">
              <w:rPr>
                <w:rFonts w:ascii="Times New Roman" w:eastAsia="Times New Roman" w:hAnsi="Times New Roman" w:cs="Times New Roman"/>
                <w:b/>
                <w:bCs/>
                <w:color w:val="000000"/>
                <w:sz w:val="24"/>
                <w:szCs w:val="24"/>
                <w:lang w:eastAsia="ru-RU"/>
              </w:rPr>
              <w:t>х</w:t>
            </w:r>
            <w:r w:rsidR="006D1E45" w:rsidRPr="00627514">
              <w:rPr>
                <w:rFonts w:ascii="Times New Roman" w:eastAsia="Times New Roman" w:hAnsi="Times New Roman" w:cs="Times New Roman"/>
                <w:b/>
                <w:bCs/>
                <w:color w:val="000000"/>
                <w:sz w:val="24"/>
                <w:szCs w:val="24"/>
                <w:lang w:eastAsia="ru-RU"/>
              </w:rPr>
              <w:t xml:space="preserve"> имеющих стоимостную оценку</w:t>
            </w:r>
          </w:p>
        </w:tc>
      </w:tr>
      <w:tr w:rsidR="00CB6CD8" w:rsidRPr="00627514" w:rsidTr="00B63C2A">
        <w:trPr>
          <w:trHeight w:val="835"/>
          <w:jc w:val="center"/>
        </w:trPr>
        <w:tc>
          <w:tcPr>
            <w:tcW w:w="1192" w:type="dxa"/>
            <w:vMerge/>
            <w:vAlign w:val="center"/>
            <w:hideMark/>
          </w:tcPr>
          <w:p w:rsidR="00CB6CD8" w:rsidRPr="00627514" w:rsidRDefault="00CB6CD8" w:rsidP="00FE1FB6">
            <w:pPr>
              <w:ind w:left="0" w:firstLine="0"/>
              <w:jc w:val="left"/>
              <w:rPr>
                <w:rFonts w:ascii="Times New Roman" w:eastAsia="Times New Roman" w:hAnsi="Times New Roman" w:cs="Times New Roman"/>
                <w:b/>
                <w:bCs/>
                <w:color w:val="000000"/>
                <w:sz w:val="24"/>
                <w:szCs w:val="24"/>
                <w:lang w:eastAsia="ru-RU"/>
              </w:rPr>
            </w:pPr>
          </w:p>
        </w:tc>
        <w:tc>
          <w:tcPr>
            <w:tcW w:w="4676" w:type="dxa"/>
            <w:vMerge/>
            <w:vAlign w:val="center"/>
            <w:hideMark/>
          </w:tcPr>
          <w:p w:rsidR="00CB6CD8" w:rsidRPr="00627514" w:rsidRDefault="00CB6CD8" w:rsidP="00FE1FB6">
            <w:pPr>
              <w:ind w:left="0" w:firstLine="0"/>
              <w:jc w:val="left"/>
              <w:rPr>
                <w:rFonts w:ascii="Times New Roman" w:eastAsia="Times New Roman" w:hAnsi="Times New Roman" w:cs="Times New Roman"/>
                <w:b/>
                <w:bCs/>
                <w:color w:val="000000"/>
                <w:sz w:val="24"/>
                <w:szCs w:val="24"/>
                <w:lang w:eastAsia="ru-RU"/>
              </w:rPr>
            </w:pPr>
          </w:p>
        </w:tc>
        <w:tc>
          <w:tcPr>
            <w:tcW w:w="1023" w:type="dxa"/>
            <w:vMerge/>
            <w:vAlign w:val="center"/>
            <w:hideMark/>
          </w:tcPr>
          <w:p w:rsidR="00CB6CD8" w:rsidRPr="00627514" w:rsidRDefault="00CB6CD8" w:rsidP="00FE1FB6">
            <w:pPr>
              <w:ind w:left="0" w:firstLine="0"/>
              <w:jc w:val="left"/>
              <w:rPr>
                <w:rFonts w:ascii="Times New Roman" w:eastAsia="Times New Roman" w:hAnsi="Times New Roman" w:cs="Times New Roman"/>
                <w:b/>
                <w:bCs/>
                <w:color w:val="000000"/>
                <w:sz w:val="24"/>
                <w:szCs w:val="24"/>
                <w:lang w:eastAsia="ru-RU"/>
              </w:rPr>
            </w:pPr>
          </w:p>
        </w:tc>
        <w:tc>
          <w:tcPr>
            <w:tcW w:w="1567" w:type="dxa"/>
            <w:vMerge w:val="restart"/>
            <w:shd w:val="clear" w:color="auto" w:fill="auto"/>
            <w:vAlign w:val="center"/>
            <w:hideMark/>
          </w:tcPr>
          <w:p w:rsidR="00CB6CD8" w:rsidRPr="00627514" w:rsidRDefault="006D1E45" w:rsidP="00CB6CD8">
            <w:pPr>
              <w:ind w:left="0" w:firstLine="0"/>
              <w:rPr>
                <w:rFonts w:ascii="Times New Roman" w:eastAsia="Times New Roman" w:hAnsi="Times New Roman" w:cs="Times New Roman"/>
                <w:b/>
                <w:bCs/>
                <w:color w:val="000000"/>
                <w:sz w:val="24"/>
                <w:szCs w:val="24"/>
                <w:lang w:eastAsia="ru-RU"/>
              </w:rPr>
            </w:pPr>
            <w:r w:rsidRPr="00627514">
              <w:rPr>
                <w:rFonts w:ascii="Times New Roman" w:eastAsia="Times New Roman" w:hAnsi="Times New Roman" w:cs="Times New Roman"/>
                <w:b/>
                <w:bCs/>
                <w:color w:val="000000"/>
                <w:sz w:val="24"/>
                <w:szCs w:val="24"/>
                <w:lang w:eastAsia="ru-RU"/>
              </w:rPr>
              <w:t>К - во</w:t>
            </w:r>
          </w:p>
        </w:tc>
        <w:tc>
          <w:tcPr>
            <w:tcW w:w="1654" w:type="dxa"/>
            <w:vMerge w:val="restart"/>
            <w:shd w:val="clear" w:color="auto" w:fill="auto"/>
            <w:vAlign w:val="center"/>
          </w:tcPr>
          <w:p w:rsidR="00CB6CD8" w:rsidRPr="00627514" w:rsidRDefault="00277898" w:rsidP="00CB6CD8">
            <w:pPr>
              <w:ind w:left="0" w:firstLine="0"/>
              <w:rPr>
                <w:rFonts w:ascii="Times New Roman" w:eastAsia="Times New Roman" w:hAnsi="Times New Roman" w:cs="Times New Roman"/>
                <w:b/>
                <w:bCs/>
                <w:color w:val="000000"/>
                <w:sz w:val="24"/>
                <w:szCs w:val="24"/>
                <w:lang w:eastAsia="ru-RU"/>
              </w:rPr>
            </w:pPr>
            <w:r w:rsidRPr="00627514">
              <w:rPr>
                <w:rFonts w:ascii="Times New Roman" w:eastAsia="Times New Roman" w:hAnsi="Times New Roman" w:cs="Times New Roman"/>
                <w:b/>
                <w:bCs/>
                <w:color w:val="000000"/>
                <w:sz w:val="24"/>
                <w:szCs w:val="24"/>
                <w:lang w:eastAsia="ru-RU"/>
              </w:rPr>
              <w:t>С</w:t>
            </w:r>
            <w:r w:rsidR="006D1E45" w:rsidRPr="00627514">
              <w:rPr>
                <w:rFonts w:ascii="Times New Roman" w:eastAsia="Times New Roman" w:hAnsi="Times New Roman" w:cs="Times New Roman"/>
                <w:b/>
                <w:bCs/>
                <w:color w:val="000000"/>
                <w:sz w:val="24"/>
                <w:szCs w:val="24"/>
                <w:lang w:eastAsia="ru-RU"/>
              </w:rPr>
              <w:t>умма</w:t>
            </w:r>
          </w:p>
          <w:p w:rsidR="00277898" w:rsidRPr="00627514" w:rsidRDefault="00277898" w:rsidP="00CB6CD8">
            <w:pPr>
              <w:ind w:left="0" w:firstLine="0"/>
              <w:rPr>
                <w:rFonts w:ascii="Times New Roman" w:eastAsia="Times New Roman" w:hAnsi="Times New Roman" w:cs="Times New Roman"/>
                <w:b/>
                <w:bCs/>
                <w:color w:val="000000"/>
                <w:sz w:val="24"/>
                <w:szCs w:val="24"/>
                <w:lang w:eastAsia="ru-RU"/>
              </w:rPr>
            </w:pPr>
            <w:r w:rsidRPr="00627514">
              <w:rPr>
                <w:rFonts w:ascii="Times New Roman" w:eastAsia="Times New Roman" w:hAnsi="Times New Roman" w:cs="Times New Roman"/>
                <w:b/>
                <w:bCs/>
                <w:color w:val="000000"/>
                <w:sz w:val="24"/>
                <w:szCs w:val="24"/>
                <w:lang w:eastAsia="ru-RU"/>
              </w:rPr>
              <w:t>(тыс.</w:t>
            </w:r>
            <w:r w:rsidR="009D0558" w:rsidRPr="00627514">
              <w:rPr>
                <w:rFonts w:ascii="Times New Roman" w:eastAsia="Times New Roman" w:hAnsi="Times New Roman" w:cs="Times New Roman"/>
                <w:b/>
                <w:bCs/>
                <w:color w:val="000000"/>
                <w:sz w:val="24"/>
                <w:szCs w:val="24"/>
                <w:lang w:eastAsia="ru-RU"/>
              </w:rPr>
              <w:t xml:space="preserve"> </w:t>
            </w:r>
            <w:r w:rsidRPr="00627514">
              <w:rPr>
                <w:rFonts w:ascii="Times New Roman" w:eastAsia="Times New Roman" w:hAnsi="Times New Roman" w:cs="Times New Roman"/>
                <w:b/>
                <w:bCs/>
                <w:color w:val="000000"/>
                <w:sz w:val="24"/>
                <w:szCs w:val="24"/>
                <w:lang w:eastAsia="ru-RU"/>
              </w:rPr>
              <w:t>рублей)</w:t>
            </w:r>
          </w:p>
        </w:tc>
      </w:tr>
      <w:tr w:rsidR="00CB6CD8" w:rsidRPr="00627514" w:rsidTr="00B63C2A">
        <w:trPr>
          <w:trHeight w:val="276"/>
          <w:jc w:val="center"/>
        </w:trPr>
        <w:tc>
          <w:tcPr>
            <w:tcW w:w="1192" w:type="dxa"/>
            <w:vMerge/>
            <w:vAlign w:val="center"/>
            <w:hideMark/>
          </w:tcPr>
          <w:p w:rsidR="00CB6CD8" w:rsidRPr="00627514" w:rsidRDefault="00CB6CD8" w:rsidP="00FE1FB6">
            <w:pPr>
              <w:ind w:left="0" w:firstLine="0"/>
              <w:jc w:val="left"/>
              <w:rPr>
                <w:rFonts w:ascii="Times New Roman" w:eastAsia="Times New Roman" w:hAnsi="Times New Roman" w:cs="Times New Roman"/>
                <w:b/>
                <w:bCs/>
                <w:color w:val="000000"/>
                <w:sz w:val="24"/>
                <w:szCs w:val="24"/>
                <w:lang w:eastAsia="ru-RU"/>
              </w:rPr>
            </w:pPr>
          </w:p>
        </w:tc>
        <w:tc>
          <w:tcPr>
            <w:tcW w:w="4676" w:type="dxa"/>
            <w:vMerge/>
            <w:vAlign w:val="center"/>
            <w:hideMark/>
          </w:tcPr>
          <w:p w:rsidR="00CB6CD8" w:rsidRPr="00627514" w:rsidRDefault="00CB6CD8" w:rsidP="00FE1FB6">
            <w:pPr>
              <w:ind w:left="0" w:firstLine="0"/>
              <w:jc w:val="left"/>
              <w:rPr>
                <w:rFonts w:ascii="Times New Roman" w:eastAsia="Times New Roman" w:hAnsi="Times New Roman" w:cs="Times New Roman"/>
                <w:b/>
                <w:bCs/>
                <w:color w:val="000000"/>
                <w:sz w:val="24"/>
                <w:szCs w:val="24"/>
                <w:lang w:eastAsia="ru-RU"/>
              </w:rPr>
            </w:pPr>
          </w:p>
        </w:tc>
        <w:tc>
          <w:tcPr>
            <w:tcW w:w="1023" w:type="dxa"/>
            <w:vMerge/>
            <w:vAlign w:val="center"/>
            <w:hideMark/>
          </w:tcPr>
          <w:p w:rsidR="00CB6CD8" w:rsidRPr="00627514" w:rsidRDefault="00CB6CD8" w:rsidP="00FE1FB6">
            <w:pPr>
              <w:ind w:left="0" w:firstLine="0"/>
              <w:jc w:val="left"/>
              <w:rPr>
                <w:rFonts w:ascii="Times New Roman" w:eastAsia="Times New Roman" w:hAnsi="Times New Roman" w:cs="Times New Roman"/>
                <w:b/>
                <w:bCs/>
                <w:color w:val="000000"/>
                <w:sz w:val="24"/>
                <w:szCs w:val="24"/>
                <w:lang w:eastAsia="ru-RU"/>
              </w:rPr>
            </w:pPr>
          </w:p>
        </w:tc>
        <w:tc>
          <w:tcPr>
            <w:tcW w:w="1567" w:type="dxa"/>
            <w:vMerge/>
            <w:vAlign w:val="center"/>
            <w:hideMark/>
          </w:tcPr>
          <w:p w:rsidR="00CB6CD8" w:rsidRPr="00627514" w:rsidRDefault="00CB6CD8" w:rsidP="00FE1FB6">
            <w:pPr>
              <w:ind w:left="0" w:firstLine="0"/>
              <w:jc w:val="left"/>
              <w:rPr>
                <w:rFonts w:ascii="Times New Roman" w:eastAsia="Times New Roman" w:hAnsi="Times New Roman" w:cs="Times New Roman"/>
                <w:b/>
                <w:bCs/>
                <w:color w:val="000000"/>
                <w:sz w:val="24"/>
                <w:szCs w:val="24"/>
                <w:lang w:eastAsia="ru-RU"/>
              </w:rPr>
            </w:pPr>
          </w:p>
        </w:tc>
        <w:tc>
          <w:tcPr>
            <w:tcW w:w="1654" w:type="dxa"/>
            <w:vMerge/>
            <w:vAlign w:val="center"/>
          </w:tcPr>
          <w:p w:rsidR="00CB6CD8" w:rsidRPr="00627514" w:rsidRDefault="00CB6CD8" w:rsidP="00FE1FB6">
            <w:pPr>
              <w:ind w:left="0" w:firstLine="0"/>
              <w:jc w:val="left"/>
              <w:rPr>
                <w:rFonts w:ascii="Times New Roman" w:eastAsia="Times New Roman" w:hAnsi="Times New Roman" w:cs="Times New Roman"/>
                <w:b/>
                <w:bCs/>
                <w:color w:val="000000"/>
                <w:sz w:val="24"/>
                <w:szCs w:val="24"/>
                <w:lang w:eastAsia="ru-RU"/>
              </w:rPr>
            </w:pPr>
          </w:p>
        </w:tc>
      </w:tr>
      <w:tr w:rsidR="00CB6CD8" w:rsidRPr="00627514" w:rsidTr="00B63C2A">
        <w:trPr>
          <w:trHeight w:val="570"/>
          <w:jc w:val="center"/>
        </w:trPr>
        <w:tc>
          <w:tcPr>
            <w:tcW w:w="5868" w:type="dxa"/>
            <w:gridSpan w:val="2"/>
            <w:shd w:val="clear" w:color="000000" w:fill="D8E4BC"/>
            <w:vAlign w:val="center"/>
            <w:hideMark/>
          </w:tcPr>
          <w:p w:rsidR="00CB6CD8" w:rsidRPr="00957CEA" w:rsidRDefault="00CB6CD8" w:rsidP="00FE1FB6">
            <w:pPr>
              <w:ind w:left="0" w:firstLine="0"/>
              <w:rPr>
                <w:rFonts w:ascii="Times New Roman" w:eastAsia="Times New Roman" w:hAnsi="Times New Roman" w:cs="Times New Roman"/>
                <w:b/>
                <w:bCs/>
                <w:color w:val="000000"/>
                <w:sz w:val="24"/>
                <w:szCs w:val="24"/>
                <w:lang w:eastAsia="ru-RU"/>
              </w:rPr>
            </w:pPr>
            <w:r w:rsidRPr="00957CEA">
              <w:rPr>
                <w:rFonts w:ascii="Times New Roman" w:eastAsia="Times New Roman" w:hAnsi="Times New Roman" w:cs="Times New Roman"/>
                <w:b/>
                <w:bCs/>
                <w:color w:val="000000"/>
                <w:sz w:val="24"/>
                <w:szCs w:val="24"/>
                <w:lang w:eastAsia="ru-RU"/>
              </w:rPr>
              <w:t>Всего</w:t>
            </w:r>
          </w:p>
        </w:tc>
        <w:tc>
          <w:tcPr>
            <w:tcW w:w="1023" w:type="dxa"/>
            <w:shd w:val="clear" w:color="000000" w:fill="D8E4BC"/>
            <w:vAlign w:val="center"/>
          </w:tcPr>
          <w:p w:rsidR="00CB6CD8" w:rsidRPr="00957CEA" w:rsidRDefault="00DE6252" w:rsidP="003515F0">
            <w:pPr>
              <w:ind w:left="0" w:firstLine="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150</w:t>
            </w:r>
          </w:p>
        </w:tc>
        <w:tc>
          <w:tcPr>
            <w:tcW w:w="1567" w:type="dxa"/>
            <w:shd w:val="clear" w:color="000000" w:fill="D8E4BC"/>
            <w:vAlign w:val="center"/>
          </w:tcPr>
          <w:p w:rsidR="00CB6CD8" w:rsidRPr="00957CEA" w:rsidRDefault="00DE6252" w:rsidP="00FE1FB6">
            <w:pPr>
              <w:ind w:left="0" w:firstLine="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90</w:t>
            </w:r>
          </w:p>
        </w:tc>
        <w:tc>
          <w:tcPr>
            <w:tcW w:w="1654" w:type="dxa"/>
            <w:shd w:val="clear" w:color="000000" w:fill="D8E4BC"/>
            <w:vAlign w:val="center"/>
          </w:tcPr>
          <w:p w:rsidR="00CB6CD8" w:rsidRPr="00957CEA" w:rsidRDefault="00A91E12" w:rsidP="00A91E12">
            <w:pPr>
              <w:ind w:left="0" w:firstLine="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13 761,0</w:t>
            </w:r>
          </w:p>
        </w:tc>
      </w:tr>
      <w:tr w:rsidR="00957CEA" w:rsidRPr="00FD578E" w:rsidTr="00B63C2A">
        <w:trPr>
          <w:trHeight w:val="900"/>
          <w:jc w:val="center"/>
        </w:trPr>
        <w:tc>
          <w:tcPr>
            <w:tcW w:w="1192" w:type="dxa"/>
            <w:shd w:val="clear" w:color="auto" w:fill="auto"/>
            <w:vAlign w:val="center"/>
          </w:tcPr>
          <w:p w:rsidR="00957CEA" w:rsidRPr="00957CEA" w:rsidRDefault="00957CEA" w:rsidP="00957CEA">
            <w:pPr>
              <w:ind w:left="0" w:firstLine="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4676" w:type="dxa"/>
            <w:shd w:val="clear" w:color="auto" w:fill="auto"/>
            <w:vAlign w:val="center"/>
          </w:tcPr>
          <w:p w:rsidR="00957CEA" w:rsidRPr="00957CEA" w:rsidRDefault="00745169" w:rsidP="00FE1FB6">
            <w:pPr>
              <w:ind w:left="0" w:firstLine="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Нарушения при формировании и исполнении бюджета</w:t>
            </w:r>
          </w:p>
        </w:tc>
        <w:tc>
          <w:tcPr>
            <w:tcW w:w="1023" w:type="dxa"/>
            <w:shd w:val="clear" w:color="auto" w:fill="auto"/>
            <w:vAlign w:val="center"/>
          </w:tcPr>
          <w:p w:rsidR="00957CEA" w:rsidRPr="00FD578E" w:rsidRDefault="004C51D0" w:rsidP="00FE1FB6">
            <w:pPr>
              <w:ind w:left="0" w:firstLine="0"/>
              <w:rPr>
                <w:rFonts w:ascii="Times New Roman" w:eastAsia="Times New Roman" w:hAnsi="Times New Roman" w:cs="Times New Roman"/>
                <w:b/>
                <w:color w:val="000000"/>
                <w:sz w:val="24"/>
                <w:szCs w:val="24"/>
                <w:lang w:eastAsia="ru-RU"/>
              </w:rPr>
            </w:pPr>
            <w:r w:rsidRPr="00FD578E">
              <w:rPr>
                <w:rFonts w:ascii="Times New Roman" w:eastAsia="Times New Roman" w:hAnsi="Times New Roman" w:cs="Times New Roman"/>
                <w:b/>
                <w:color w:val="000000"/>
                <w:sz w:val="24"/>
                <w:szCs w:val="24"/>
                <w:lang w:eastAsia="ru-RU"/>
              </w:rPr>
              <w:t>3</w:t>
            </w:r>
          </w:p>
        </w:tc>
        <w:tc>
          <w:tcPr>
            <w:tcW w:w="1567" w:type="dxa"/>
            <w:shd w:val="clear" w:color="auto" w:fill="auto"/>
            <w:vAlign w:val="center"/>
          </w:tcPr>
          <w:p w:rsidR="00957CEA" w:rsidRPr="00FD578E" w:rsidRDefault="004C51D0" w:rsidP="006D1E45">
            <w:pPr>
              <w:ind w:left="0" w:firstLine="0"/>
              <w:rPr>
                <w:rFonts w:ascii="Times New Roman" w:eastAsia="Times New Roman" w:hAnsi="Times New Roman" w:cs="Times New Roman"/>
                <w:b/>
                <w:color w:val="000000"/>
                <w:sz w:val="24"/>
                <w:szCs w:val="24"/>
                <w:lang w:eastAsia="ru-RU"/>
              </w:rPr>
            </w:pPr>
            <w:r w:rsidRPr="00FD578E">
              <w:rPr>
                <w:rFonts w:ascii="Times New Roman" w:eastAsia="Times New Roman" w:hAnsi="Times New Roman" w:cs="Times New Roman"/>
                <w:b/>
                <w:color w:val="000000"/>
                <w:sz w:val="24"/>
                <w:szCs w:val="24"/>
                <w:lang w:eastAsia="ru-RU"/>
              </w:rPr>
              <w:t>3</w:t>
            </w:r>
          </w:p>
        </w:tc>
        <w:tc>
          <w:tcPr>
            <w:tcW w:w="1654" w:type="dxa"/>
            <w:shd w:val="clear" w:color="auto" w:fill="auto"/>
            <w:vAlign w:val="center"/>
          </w:tcPr>
          <w:p w:rsidR="00957CEA" w:rsidRPr="00FD578E" w:rsidRDefault="004C51D0" w:rsidP="00A91E12">
            <w:pPr>
              <w:ind w:left="0" w:firstLine="0"/>
              <w:rPr>
                <w:rFonts w:ascii="Times New Roman" w:eastAsia="Times New Roman" w:hAnsi="Times New Roman" w:cs="Times New Roman"/>
                <w:b/>
                <w:color w:val="000000"/>
                <w:sz w:val="24"/>
                <w:szCs w:val="24"/>
                <w:lang w:eastAsia="ru-RU"/>
              </w:rPr>
            </w:pPr>
            <w:r w:rsidRPr="00FD578E">
              <w:rPr>
                <w:rFonts w:ascii="Times New Roman" w:eastAsia="Times New Roman" w:hAnsi="Times New Roman" w:cs="Times New Roman"/>
                <w:b/>
                <w:color w:val="000000"/>
                <w:sz w:val="24"/>
                <w:szCs w:val="24"/>
                <w:lang w:eastAsia="ru-RU"/>
              </w:rPr>
              <w:t>8,1</w:t>
            </w:r>
          </w:p>
        </w:tc>
      </w:tr>
      <w:tr w:rsidR="00745169" w:rsidRPr="00627514" w:rsidTr="00B63C2A">
        <w:trPr>
          <w:trHeight w:val="666"/>
          <w:jc w:val="center"/>
        </w:trPr>
        <w:tc>
          <w:tcPr>
            <w:tcW w:w="1192" w:type="dxa"/>
            <w:shd w:val="clear" w:color="auto" w:fill="auto"/>
            <w:vAlign w:val="center"/>
          </w:tcPr>
          <w:p w:rsidR="00745169" w:rsidRPr="00745169" w:rsidRDefault="00745169" w:rsidP="00957CEA">
            <w:pPr>
              <w:ind w:left="0" w:firstLine="0"/>
              <w:rPr>
                <w:rFonts w:ascii="Times New Roman" w:eastAsia="Times New Roman" w:hAnsi="Times New Roman" w:cs="Times New Roman"/>
                <w:bCs/>
                <w:color w:val="000000"/>
                <w:sz w:val="24"/>
                <w:szCs w:val="24"/>
                <w:lang w:eastAsia="ru-RU"/>
              </w:rPr>
            </w:pPr>
            <w:r w:rsidRPr="00745169">
              <w:rPr>
                <w:rFonts w:ascii="Times New Roman" w:eastAsia="Times New Roman" w:hAnsi="Times New Roman" w:cs="Times New Roman"/>
                <w:bCs/>
                <w:color w:val="000000"/>
                <w:sz w:val="24"/>
                <w:szCs w:val="24"/>
                <w:lang w:eastAsia="ru-RU"/>
              </w:rPr>
              <w:t>1.2</w:t>
            </w:r>
          </w:p>
        </w:tc>
        <w:tc>
          <w:tcPr>
            <w:tcW w:w="4676" w:type="dxa"/>
            <w:shd w:val="clear" w:color="auto" w:fill="auto"/>
            <w:vAlign w:val="center"/>
          </w:tcPr>
          <w:p w:rsidR="00745169" w:rsidRPr="00745169" w:rsidRDefault="00745169" w:rsidP="00FE1FB6">
            <w:pPr>
              <w:ind w:left="0" w:firstLine="0"/>
              <w:jc w:val="both"/>
              <w:rPr>
                <w:rFonts w:ascii="Times New Roman" w:eastAsia="Times New Roman" w:hAnsi="Times New Roman" w:cs="Times New Roman"/>
                <w:bCs/>
                <w:color w:val="000000"/>
                <w:sz w:val="24"/>
                <w:szCs w:val="24"/>
                <w:lang w:eastAsia="ru-RU"/>
              </w:rPr>
            </w:pPr>
            <w:r w:rsidRPr="00745169">
              <w:rPr>
                <w:rFonts w:ascii="Times New Roman" w:eastAsia="Times New Roman" w:hAnsi="Times New Roman" w:cs="Times New Roman"/>
                <w:bCs/>
                <w:color w:val="000000"/>
                <w:sz w:val="24"/>
                <w:szCs w:val="24"/>
                <w:lang w:eastAsia="ru-RU"/>
              </w:rPr>
              <w:t>Нарушения в ходе исполнения бюджетов</w:t>
            </w:r>
          </w:p>
        </w:tc>
        <w:tc>
          <w:tcPr>
            <w:tcW w:w="1023" w:type="dxa"/>
            <w:shd w:val="clear" w:color="auto" w:fill="auto"/>
            <w:vAlign w:val="center"/>
          </w:tcPr>
          <w:p w:rsidR="00745169" w:rsidRPr="00627514" w:rsidRDefault="00745169" w:rsidP="00FE1FB6">
            <w:pPr>
              <w:ind w:left="0" w:firstLine="0"/>
              <w:rPr>
                <w:rFonts w:ascii="Times New Roman" w:eastAsia="Times New Roman" w:hAnsi="Times New Roman" w:cs="Times New Roman"/>
                <w:color w:val="000000"/>
                <w:sz w:val="24"/>
                <w:szCs w:val="24"/>
                <w:lang w:eastAsia="ru-RU"/>
              </w:rPr>
            </w:pPr>
          </w:p>
        </w:tc>
        <w:tc>
          <w:tcPr>
            <w:tcW w:w="1567" w:type="dxa"/>
            <w:shd w:val="clear" w:color="auto" w:fill="auto"/>
            <w:vAlign w:val="center"/>
          </w:tcPr>
          <w:p w:rsidR="00745169" w:rsidRPr="00627514" w:rsidRDefault="00745169" w:rsidP="006D1E45">
            <w:pPr>
              <w:ind w:left="0" w:firstLine="0"/>
              <w:rPr>
                <w:rFonts w:ascii="Times New Roman" w:eastAsia="Times New Roman" w:hAnsi="Times New Roman" w:cs="Times New Roman"/>
                <w:color w:val="000000"/>
                <w:sz w:val="24"/>
                <w:szCs w:val="24"/>
                <w:lang w:eastAsia="ru-RU"/>
              </w:rPr>
            </w:pPr>
          </w:p>
        </w:tc>
        <w:tc>
          <w:tcPr>
            <w:tcW w:w="1654" w:type="dxa"/>
            <w:shd w:val="clear" w:color="auto" w:fill="auto"/>
            <w:vAlign w:val="center"/>
          </w:tcPr>
          <w:p w:rsidR="00745169" w:rsidRPr="00627514" w:rsidRDefault="00745169" w:rsidP="006D1E45">
            <w:pPr>
              <w:ind w:left="0" w:firstLine="0"/>
              <w:rPr>
                <w:rFonts w:ascii="Times New Roman" w:eastAsia="Times New Roman" w:hAnsi="Times New Roman" w:cs="Times New Roman"/>
                <w:color w:val="000000"/>
                <w:sz w:val="24"/>
                <w:szCs w:val="24"/>
                <w:lang w:eastAsia="ru-RU"/>
              </w:rPr>
            </w:pPr>
          </w:p>
        </w:tc>
      </w:tr>
      <w:tr w:rsidR="00745169" w:rsidRPr="00627514" w:rsidTr="00B63C2A">
        <w:trPr>
          <w:trHeight w:val="666"/>
          <w:jc w:val="center"/>
        </w:trPr>
        <w:tc>
          <w:tcPr>
            <w:tcW w:w="1192" w:type="dxa"/>
            <w:shd w:val="clear" w:color="auto" w:fill="auto"/>
            <w:vAlign w:val="center"/>
          </w:tcPr>
          <w:p w:rsidR="00745169" w:rsidRPr="00745169" w:rsidRDefault="00745169" w:rsidP="00957CEA">
            <w:pPr>
              <w:ind w:left="0" w:firstLine="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1.2.97</w:t>
            </w:r>
          </w:p>
        </w:tc>
        <w:tc>
          <w:tcPr>
            <w:tcW w:w="4676" w:type="dxa"/>
            <w:shd w:val="clear" w:color="auto" w:fill="auto"/>
            <w:vAlign w:val="center"/>
          </w:tcPr>
          <w:p w:rsidR="00745169" w:rsidRPr="00745169" w:rsidRDefault="00B96B75" w:rsidP="00C36A65">
            <w:pPr>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Неосуществление (ненадлежащее осуществление) бюджетных полномочий главного распорядителя (распорядителя) бюджетных средств (за исключением нарушений, указанных в иных пунктах классификатора)</w:t>
            </w:r>
            <w:r w:rsidR="00EF5303">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00C36A65">
              <w:rPr>
                <w:rFonts w:ascii="Times New Roman" w:eastAsia="Times New Roman" w:hAnsi="Times New Roman" w:cs="Times New Roman"/>
                <w:bCs/>
                <w:color w:val="000000"/>
                <w:sz w:val="24"/>
                <w:szCs w:val="24"/>
                <w:lang w:eastAsia="ru-RU"/>
              </w:rPr>
              <w:t>неэффективное</w:t>
            </w:r>
            <w:r>
              <w:rPr>
                <w:rFonts w:ascii="Times New Roman" w:eastAsia="Times New Roman" w:hAnsi="Times New Roman" w:cs="Times New Roman"/>
                <w:bCs/>
                <w:color w:val="000000"/>
                <w:sz w:val="24"/>
                <w:szCs w:val="24"/>
                <w:lang w:eastAsia="ru-RU"/>
              </w:rPr>
              <w:t xml:space="preserve"> </w:t>
            </w:r>
            <w:r w:rsidR="00EF5303">
              <w:rPr>
                <w:rFonts w:ascii="Times New Roman" w:eastAsia="Times New Roman" w:hAnsi="Times New Roman" w:cs="Times New Roman"/>
                <w:bCs/>
                <w:color w:val="000000"/>
                <w:sz w:val="24"/>
                <w:szCs w:val="24"/>
                <w:lang w:eastAsia="ru-RU"/>
              </w:rPr>
              <w:t xml:space="preserve">использование </w:t>
            </w:r>
            <w:r>
              <w:rPr>
                <w:rFonts w:ascii="Times New Roman" w:eastAsia="Times New Roman" w:hAnsi="Times New Roman" w:cs="Times New Roman"/>
                <w:bCs/>
                <w:color w:val="000000"/>
                <w:sz w:val="24"/>
                <w:szCs w:val="24"/>
                <w:lang w:eastAsia="ru-RU"/>
              </w:rPr>
              <w:t>бюджетных средств</w:t>
            </w:r>
          </w:p>
        </w:tc>
        <w:tc>
          <w:tcPr>
            <w:tcW w:w="1023" w:type="dxa"/>
            <w:shd w:val="clear" w:color="auto" w:fill="auto"/>
            <w:vAlign w:val="center"/>
          </w:tcPr>
          <w:p w:rsidR="00745169" w:rsidRPr="00627514" w:rsidRDefault="00B96B75" w:rsidP="00FE1FB6">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67" w:type="dxa"/>
            <w:shd w:val="clear" w:color="auto" w:fill="auto"/>
            <w:vAlign w:val="center"/>
          </w:tcPr>
          <w:p w:rsidR="00745169" w:rsidRPr="00627514" w:rsidRDefault="00B96B75" w:rsidP="006D1E45">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654" w:type="dxa"/>
            <w:shd w:val="clear" w:color="auto" w:fill="auto"/>
            <w:vAlign w:val="center"/>
          </w:tcPr>
          <w:p w:rsidR="00745169" w:rsidRPr="00627514" w:rsidRDefault="00B96B75" w:rsidP="00B70942">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r>
      <w:tr w:rsidR="00957CEA" w:rsidRPr="0044684B" w:rsidTr="00B63C2A">
        <w:trPr>
          <w:trHeight w:val="900"/>
          <w:jc w:val="center"/>
        </w:trPr>
        <w:tc>
          <w:tcPr>
            <w:tcW w:w="1192" w:type="dxa"/>
            <w:shd w:val="clear" w:color="auto" w:fill="auto"/>
            <w:vAlign w:val="center"/>
          </w:tcPr>
          <w:p w:rsidR="00957CEA" w:rsidRPr="00627514" w:rsidRDefault="00957CEA" w:rsidP="00957CEA">
            <w:pPr>
              <w:ind w:left="0" w:firstLine="0"/>
              <w:rPr>
                <w:rFonts w:ascii="Times New Roman" w:eastAsia="Times New Roman" w:hAnsi="Times New Roman" w:cs="Times New Roman"/>
                <w:color w:val="000000"/>
                <w:sz w:val="24"/>
                <w:szCs w:val="24"/>
                <w:lang w:eastAsia="ru-RU"/>
              </w:rPr>
            </w:pPr>
            <w:r w:rsidRPr="00957CEA">
              <w:rPr>
                <w:rFonts w:ascii="Times New Roman" w:eastAsia="Times New Roman" w:hAnsi="Times New Roman" w:cs="Times New Roman"/>
                <w:b/>
                <w:bCs/>
                <w:color w:val="000000"/>
                <w:sz w:val="24"/>
                <w:szCs w:val="24"/>
                <w:lang w:eastAsia="ru-RU"/>
              </w:rPr>
              <w:t xml:space="preserve">2. </w:t>
            </w:r>
          </w:p>
        </w:tc>
        <w:tc>
          <w:tcPr>
            <w:tcW w:w="4676" w:type="dxa"/>
            <w:shd w:val="clear" w:color="auto" w:fill="auto"/>
            <w:vAlign w:val="center"/>
          </w:tcPr>
          <w:p w:rsidR="00957CEA" w:rsidRPr="00627514" w:rsidRDefault="00957CEA" w:rsidP="00FE1FB6">
            <w:pPr>
              <w:ind w:left="0" w:firstLine="0"/>
              <w:jc w:val="both"/>
              <w:rPr>
                <w:rFonts w:ascii="Times New Roman" w:eastAsia="Times New Roman" w:hAnsi="Times New Roman" w:cs="Times New Roman"/>
                <w:color w:val="000000"/>
                <w:sz w:val="24"/>
                <w:szCs w:val="24"/>
                <w:lang w:eastAsia="ru-RU"/>
              </w:rPr>
            </w:pPr>
            <w:r w:rsidRPr="00957CEA">
              <w:rPr>
                <w:rFonts w:ascii="Times New Roman" w:eastAsia="Times New Roman" w:hAnsi="Times New Roman" w:cs="Times New Roman"/>
                <w:b/>
                <w:bCs/>
                <w:color w:val="000000"/>
                <w:sz w:val="24"/>
                <w:szCs w:val="24"/>
                <w:lang w:eastAsia="ru-RU"/>
              </w:rPr>
              <w:t>Нарушения ведения бухгалтерского учета, составления и представления бухгалтерской (финансовой) отчетности</w:t>
            </w:r>
          </w:p>
        </w:tc>
        <w:tc>
          <w:tcPr>
            <w:tcW w:w="1023" w:type="dxa"/>
            <w:shd w:val="clear" w:color="auto" w:fill="auto"/>
            <w:vAlign w:val="center"/>
          </w:tcPr>
          <w:p w:rsidR="00957CEA" w:rsidRPr="0044684B" w:rsidRDefault="00FD578E" w:rsidP="001D0811">
            <w:pPr>
              <w:ind w:left="0" w:firstLine="0"/>
              <w:rPr>
                <w:rFonts w:ascii="Times New Roman" w:eastAsia="Times New Roman" w:hAnsi="Times New Roman" w:cs="Times New Roman"/>
                <w:b/>
                <w:color w:val="000000"/>
                <w:sz w:val="24"/>
                <w:szCs w:val="24"/>
                <w:lang w:eastAsia="ru-RU"/>
              </w:rPr>
            </w:pPr>
            <w:r w:rsidRPr="0044684B">
              <w:rPr>
                <w:rFonts w:ascii="Times New Roman" w:eastAsia="Times New Roman" w:hAnsi="Times New Roman" w:cs="Times New Roman"/>
                <w:b/>
                <w:color w:val="000000"/>
                <w:sz w:val="24"/>
                <w:szCs w:val="24"/>
                <w:lang w:eastAsia="ru-RU"/>
              </w:rPr>
              <w:t>7</w:t>
            </w:r>
            <w:r w:rsidR="001D0811">
              <w:rPr>
                <w:rFonts w:ascii="Times New Roman" w:eastAsia="Times New Roman" w:hAnsi="Times New Roman" w:cs="Times New Roman"/>
                <w:b/>
                <w:color w:val="000000"/>
                <w:sz w:val="24"/>
                <w:szCs w:val="24"/>
                <w:lang w:eastAsia="ru-RU"/>
              </w:rPr>
              <w:t>6</w:t>
            </w:r>
          </w:p>
        </w:tc>
        <w:tc>
          <w:tcPr>
            <w:tcW w:w="1567" w:type="dxa"/>
            <w:shd w:val="clear" w:color="auto" w:fill="auto"/>
            <w:vAlign w:val="center"/>
          </w:tcPr>
          <w:p w:rsidR="00957CEA" w:rsidRPr="0044684B" w:rsidRDefault="00FD578E" w:rsidP="006D1E45">
            <w:pPr>
              <w:ind w:left="0" w:firstLine="0"/>
              <w:rPr>
                <w:rFonts w:ascii="Times New Roman" w:eastAsia="Times New Roman" w:hAnsi="Times New Roman" w:cs="Times New Roman"/>
                <w:b/>
                <w:color w:val="000000"/>
                <w:sz w:val="24"/>
                <w:szCs w:val="24"/>
                <w:lang w:eastAsia="ru-RU"/>
              </w:rPr>
            </w:pPr>
            <w:r w:rsidRPr="0044684B">
              <w:rPr>
                <w:rFonts w:ascii="Times New Roman" w:eastAsia="Times New Roman" w:hAnsi="Times New Roman" w:cs="Times New Roman"/>
                <w:b/>
                <w:color w:val="000000"/>
                <w:sz w:val="24"/>
                <w:szCs w:val="24"/>
                <w:lang w:eastAsia="ru-RU"/>
              </w:rPr>
              <w:t>63</w:t>
            </w:r>
          </w:p>
        </w:tc>
        <w:tc>
          <w:tcPr>
            <w:tcW w:w="1654" w:type="dxa"/>
            <w:shd w:val="clear" w:color="auto" w:fill="auto"/>
            <w:vAlign w:val="center"/>
          </w:tcPr>
          <w:p w:rsidR="00957CEA" w:rsidRPr="0044684B" w:rsidRDefault="008B19FB" w:rsidP="006D1E45">
            <w:pPr>
              <w:ind w:left="0" w:firstLine="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4 852,0</w:t>
            </w:r>
          </w:p>
        </w:tc>
      </w:tr>
      <w:tr w:rsidR="009D0558" w:rsidRPr="00627514" w:rsidTr="00B63C2A">
        <w:trPr>
          <w:trHeight w:val="900"/>
          <w:jc w:val="center"/>
        </w:trPr>
        <w:tc>
          <w:tcPr>
            <w:tcW w:w="1192" w:type="dxa"/>
            <w:shd w:val="clear" w:color="auto" w:fill="auto"/>
            <w:vAlign w:val="center"/>
          </w:tcPr>
          <w:p w:rsidR="009D0558" w:rsidRPr="00627514" w:rsidRDefault="009D0558" w:rsidP="00FE1FB6">
            <w:pPr>
              <w:ind w:left="0" w:firstLine="0"/>
              <w:rPr>
                <w:rFonts w:ascii="Times New Roman" w:eastAsia="Times New Roman" w:hAnsi="Times New Roman" w:cs="Times New Roman"/>
                <w:color w:val="000000"/>
                <w:sz w:val="24"/>
                <w:szCs w:val="24"/>
                <w:lang w:eastAsia="ru-RU"/>
              </w:rPr>
            </w:pPr>
            <w:r w:rsidRPr="00627514">
              <w:rPr>
                <w:rFonts w:ascii="Times New Roman" w:eastAsia="Times New Roman" w:hAnsi="Times New Roman" w:cs="Times New Roman"/>
                <w:color w:val="000000"/>
                <w:sz w:val="24"/>
                <w:szCs w:val="24"/>
                <w:lang w:eastAsia="ru-RU"/>
              </w:rPr>
              <w:t>2.1</w:t>
            </w:r>
          </w:p>
        </w:tc>
        <w:tc>
          <w:tcPr>
            <w:tcW w:w="4676" w:type="dxa"/>
            <w:shd w:val="clear" w:color="auto" w:fill="auto"/>
            <w:vAlign w:val="center"/>
          </w:tcPr>
          <w:p w:rsidR="009D0558" w:rsidRPr="00627514" w:rsidRDefault="009D0558" w:rsidP="00FE1FB6">
            <w:pPr>
              <w:ind w:left="0" w:firstLine="0"/>
              <w:jc w:val="both"/>
              <w:rPr>
                <w:rFonts w:ascii="Times New Roman" w:eastAsia="Times New Roman" w:hAnsi="Times New Roman" w:cs="Times New Roman"/>
                <w:color w:val="000000"/>
                <w:sz w:val="24"/>
                <w:szCs w:val="24"/>
                <w:lang w:eastAsia="ru-RU"/>
              </w:rPr>
            </w:pPr>
            <w:r w:rsidRPr="00627514">
              <w:rPr>
                <w:rFonts w:ascii="Times New Roman" w:eastAsia="Times New Roman" w:hAnsi="Times New Roman" w:cs="Times New Roman"/>
                <w:color w:val="000000"/>
                <w:sz w:val="24"/>
                <w:szCs w:val="24"/>
                <w:lang w:eastAsia="ru-RU"/>
              </w:rP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w:t>
            </w:r>
          </w:p>
        </w:tc>
        <w:tc>
          <w:tcPr>
            <w:tcW w:w="1023" w:type="dxa"/>
            <w:shd w:val="clear" w:color="auto" w:fill="auto"/>
            <w:vAlign w:val="center"/>
          </w:tcPr>
          <w:p w:rsidR="009D0558" w:rsidRPr="00627514" w:rsidRDefault="004C51D0" w:rsidP="00FE1FB6">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67" w:type="dxa"/>
            <w:shd w:val="clear" w:color="auto" w:fill="auto"/>
            <w:vAlign w:val="center"/>
          </w:tcPr>
          <w:p w:rsidR="009D0558" w:rsidRPr="00627514" w:rsidRDefault="00B511C1" w:rsidP="006D1E45">
            <w:pPr>
              <w:ind w:left="0" w:firstLine="0"/>
              <w:rPr>
                <w:rFonts w:ascii="Times New Roman" w:eastAsia="Times New Roman" w:hAnsi="Times New Roman" w:cs="Times New Roman"/>
                <w:color w:val="000000"/>
                <w:sz w:val="24"/>
                <w:szCs w:val="24"/>
                <w:lang w:eastAsia="ru-RU"/>
              </w:rPr>
            </w:pPr>
            <w:r w:rsidRPr="00627514">
              <w:rPr>
                <w:rFonts w:ascii="Times New Roman" w:eastAsia="Times New Roman" w:hAnsi="Times New Roman" w:cs="Times New Roman"/>
                <w:color w:val="000000"/>
                <w:sz w:val="24"/>
                <w:szCs w:val="24"/>
                <w:lang w:eastAsia="ru-RU"/>
              </w:rPr>
              <w:t>0</w:t>
            </w:r>
          </w:p>
        </w:tc>
        <w:tc>
          <w:tcPr>
            <w:tcW w:w="1654" w:type="dxa"/>
            <w:shd w:val="clear" w:color="auto" w:fill="auto"/>
            <w:vAlign w:val="center"/>
          </w:tcPr>
          <w:p w:rsidR="009D0558" w:rsidRPr="00627514" w:rsidRDefault="00B511C1" w:rsidP="006D1E45">
            <w:pPr>
              <w:ind w:left="0" w:firstLine="0"/>
              <w:rPr>
                <w:rFonts w:ascii="Times New Roman" w:eastAsia="Times New Roman" w:hAnsi="Times New Roman" w:cs="Times New Roman"/>
                <w:color w:val="000000"/>
                <w:sz w:val="24"/>
                <w:szCs w:val="24"/>
                <w:lang w:eastAsia="ru-RU"/>
              </w:rPr>
            </w:pPr>
            <w:r w:rsidRPr="00627514">
              <w:rPr>
                <w:rFonts w:ascii="Times New Roman" w:eastAsia="Times New Roman" w:hAnsi="Times New Roman" w:cs="Times New Roman"/>
                <w:color w:val="000000"/>
                <w:sz w:val="24"/>
                <w:szCs w:val="24"/>
                <w:lang w:eastAsia="ru-RU"/>
              </w:rPr>
              <w:t>0</w:t>
            </w:r>
          </w:p>
        </w:tc>
      </w:tr>
      <w:tr w:rsidR="009D0558" w:rsidRPr="00627514" w:rsidTr="00B63C2A">
        <w:trPr>
          <w:trHeight w:val="600"/>
          <w:jc w:val="center"/>
        </w:trPr>
        <w:tc>
          <w:tcPr>
            <w:tcW w:w="1192" w:type="dxa"/>
            <w:shd w:val="clear" w:color="auto" w:fill="auto"/>
            <w:vAlign w:val="center"/>
            <w:hideMark/>
          </w:tcPr>
          <w:p w:rsidR="009D0558" w:rsidRPr="00627514" w:rsidRDefault="009D0558" w:rsidP="00FE1FB6">
            <w:pPr>
              <w:ind w:left="0" w:firstLine="0"/>
              <w:rPr>
                <w:rFonts w:ascii="Times New Roman" w:eastAsia="Times New Roman" w:hAnsi="Times New Roman" w:cs="Times New Roman"/>
                <w:color w:val="000000"/>
                <w:sz w:val="24"/>
                <w:szCs w:val="24"/>
                <w:lang w:eastAsia="ru-RU"/>
              </w:rPr>
            </w:pPr>
            <w:r w:rsidRPr="00627514">
              <w:rPr>
                <w:rFonts w:ascii="Times New Roman" w:eastAsia="Times New Roman" w:hAnsi="Times New Roman" w:cs="Times New Roman"/>
                <w:color w:val="000000"/>
                <w:sz w:val="24"/>
                <w:szCs w:val="24"/>
                <w:lang w:eastAsia="ru-RU"/>
              </w:rPr>
              <w:t>2.3</w:t>
            </w:r>
          </w:p>
        </w:tc>
        <w:tc>
          <w:tcPr>
            <w:tcW w:w="4676" w:type="dxa"/>
            <w:shd w:val="clear" w:color="auto" w:fill="auto"/>
            <w:vAlign w:val="center"/>
            <w:hideMark/>
          </w:tcPr>
          <w:p w:rsidR="009D0558" w:rsidRPr="00627514" w:rsidRDefault="009D0558" w:rsidP="0000661C">
            <w:pPr>
              <w:ind w:left="0" w:firstLine="0"/>
              <w:jc w:val="both"/>
              <w:rPr>
                <w:rFonts w:ascii="Times New Roman" w:eastAsia="Times New Roman" w:hAnsi="Times New Roman" w:cs="Times New Roman"/>
                <w:color w:val="000000"/>
                <w:sz w:val="24"/>
                <w:szCs w:val="24"/>
                <w:lang w:eastAsia="ru-RU"/>
              </w:rPr>
            </w:pPr>
            <w:r w:rsidRPr="00627514">
              <w:rPr>
                <w:rFonts w:ascii="Times New Roman" w:eastAsia="Times New Roman" w:hAnsi="Times New Roman" w:cs="Times New Roman"/>
                <w:color w:val="000000"/>
                <w:sz w:val="24"/>
                <w:szCs w:val="24"/>
                <w:lang w:eastAsia="ru-RU"/>
              </w:rPr>
              <w:t>Нарушение требований, предъявляемых к</w:t>
            </w:r>
            <w:r w:rsidR="0000661C" w:rsidRPr="00627514">
              <w:rPr>
                <w:rFonts w:ascii="Times New Roman" w:eastAsia="Times New Roman" w:hAnsi="Times New Roman" w:cs="Times New Roman"/>
                <w:color w:val="000000"/>
                <w:sz w:val="24"/>
                <w:szCs w:val="24"/>
                <w:lang w:eastAsia="ru-RU"/>
              </w:rPr>
              <w:t xml:space="preserve"> оформлению и ведению</w:t>
            </w:r>
            <w:r w:rsidRPr="00627514">
              <w:rPr>
                <w:rFonts w:ascii="Times New Roman" w:eastAsia="Times New Roman" w:hAnsi="Times New Roman" w:cs="Times New Roman"/>
                <w:color w:val="000000"/>
                <w:sz w:val="24"/>
                <w:szCs w:val="24"/>
                <w:lang w:eastAsia="ru-RU"/>
              </w:rPr>
              <w:t xml:space="preserve"> регистр</w:t>
            </w:r>
            <w:r w:rsidR="0000661C" w:rsidRPr="00627514">
              <w:rPr>
                <w:rFonts w:ascii="Times New Roman" w:eastAsia="Times New Roman" w:hAnsi="Times New Roman" w:cs="Times New Roman"/>
                <w:color w:val="000000"/>
                <w:sz w:val="24"/>
                <w:szCs w:val="24"/>
                <w:lang w:eastAsia="ru-RU"/>
              </w:rPr>
              <w:t>ов</w:t>
            </w:r>
            <w:r w:rsidRPr="00627514">
              <w:rPr>
                <w:rFonts w:ascii="Times New Roman" w:eastAsia="Times New Roman" w:hAnsi="Times New Roman" w:cs="Times New Roman"/>
                <w:color w:val="000000"/>
                <w:sz w:val="24"/>
                <w:szCs w:val="24"/>
                <w:lang w:eastAsia="ru-RU"/>
              </w:rPr>
              <w:t xml:space="preserve"> бухгалтерского учета</w:t>
            </w:r>
          </w:p>
        </w:tc>
        <w:tc>
          <w:tcPr>
            <w:tcW w:w="1023" w:type="dxa"/>
            <w:shd w:val="clear" w:color="auto" w:fill="auto"/>
            <w:vAlign w:val="center"/>
            <w:hideMark/>
          </w:tcPr>
          <w:p w:rsidR="009D0558" w:rsidRPr="00627514" w:rsidRDefault="00325755" w:rsidP="00FE1FB6">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67" w:type="dxa"/>
            <w:shd w:val="clear" w:color="auto" w:fill="auto"/>
            <w:vAlign w:val="center"/>
            <w:hideMark/>
          </w:tcPr>
          <w:p w:rsidR="009D0558" w:rsidRPr="00627514" w:rsidRDefault="000C70B3" w:rsidP="006D1E45">
            <w:pPr>
              <w:ind w:left="0" w:firstLine="0"/>
              <w:rPr>
                <w:rFonts w:ascii="Times New Roman" w:eastAsia="Times New Roman" w:hAnsi="Times New Roman" w:cs="Times New Roman"/>
                <w:color w:val="000000"/>
                <w:sz w:val="24"/>
                <w:szCs w:val="24"/>
                <w:lang w:eastAsia="ru-RU"/>
              </w:rPr>
            </w:pPr>
            <w:r w:rsidRPr="00627514">
              <w:rPr>
                <w:rFonts w:ascii="Times New Roman" w:eastAsia="Times New Roman" w:hAnsi="Times New Roman" w:cs="Times New Roman"/>
                <w:color w:val="000000"/>
                <w:sz w:val="24"/>
                <w:szCs w:val="24"/>
                <w:lang w:eastAsia="ru-RU"/>
              </w:rPr>
              <w:t>0</w:t>
            </w:r>
          </w:p>
        </w:tc>
        <w:tc>
          <w:tcPr>
            <w:tcW w:w="1654" w:type="dxa"/>
            <w:shd w:val="clear" w:color="auto" w:fill="auto"/>
            <w:vAlign w:val="center"/>
          </w:tcPr>
          <w:p w:rsidR="009D0558" w:rsidRPr="00627514" w:rsidRDefault="003F1AEB" w:rsidP="006D1E45">
            <w:pPr>
              <w:ind w:left="0" w:firstLine="0"/>
              <w:rPr>
                <w:rFonts w:ascii="Times New Roman" w:eastAsia="Times New Roman" w:hAnsi="Times New Roman" w:cs="Times New Roman"/>
                <w:color w:val="000000"/>
                <w:sz w:val="24"/>
                <w:szCs w:val="24"/>
                <w:lang w:eastAsia="ru-RU"/>
              </w:rPr>
            </w:pPr>
            <w:r w:rsidRPr="00627514">
              <w:rPr>
                <w:rFonts w:ascii="Times New Roman" w:eastAsia="Times New Roman" w:hAnsi="Times New Roman" w:cs="Times New Roman"/>
                <w:color w:val="000000"/>
                <w:sz w:val="24"/>
                <w:szCs w:val="24"/>
                <w:lang w:eastAsia="ru-RU"/>
              </w:rPr>
              <w:t>0</w:t>
            </w:r>
          </w:p>
        </w:tc>
      </w:tr>
      <w:tr w:rsidR="009D0558" w:rsidRPr="00627514" w:rsidTr="00B63C2A">
        <w:trPr>
          <w:trHeight w:val="1200"/>
          <w:jc w:val="center"/>
        </w:trPr>
        <w:tc>
          <w:tcPr>
            <w:tcW w:w="1192" w:type="dxa"/>
            <w:shd w:val="clear" w:color="auto" w:fill="auto"/>
            <w:vAlign w:val="center"/>
            <w:hideMark/>
          </w:tcPr>
          <w:p w:rsidR="009D0558" w:rsidRPr="00627514" w:rsidRDefault="009D0558" w:rsidP="00FE1FB6">
            <w:pPr>
              <w:ind w:left="0" w:firstLine="0"/>
              <w:rPr>
                <w:rFonts w:ascii="Times New Roman" w:eastAsia="Times New Roman" w:hAnsi="Times New Roman" w:cs="Times New Roman"/>
                <w:color w:val="000000"/>
                <w:sz w:val="24"/>
                <w:szCs w:val="24"/>
                <w:lang w:eastAsia="ru-RU"/>
              </w:rPr>
            </w:pPr>
            <w:r w:rsidRPr="00627514">
              <w:rPr>
                <w:rFonts w:ascii="Times New Roman" w:eastAsia="Times New Roman" w:hAnsi="Times New Roman" w:cs="Times New Roman"/>
                <w:color w:val="000000"/>
                <w:sz w:val="24"/>
                <w:szCs w:val="24"/>
                <w:lang w:eastAsia="ru-RU"/>
              </w:rPr>
              <w:t>2.4</w:t>
            </w:r>
          </w:p>
        </w:tc>
        <w:tc>
          <w:tcPr>
            <w:tcW w:w="4676" w:type="dxa"/>
            <w:shd w:val="clear" w:color="auto" w:fill="auto"/>
            <w:vAlign w:val="center"/>
            <w:hideMark/>
          </w:tcPr>
          <w:p w:rsidR="009D0558" w:rsidRPr="00627514" w:rsidRDefault="009D0558" w:rsidP="00FE1FB6">
            <w:pPr>
              <w:ind w:left="0" w:firstLine="0"/>
              <w:jc w:val="both"/>
              <w:rPr>
                <w:rFonts w:ascii="Times New Roman" w:eastAsia="Times New Roman" w:hAnsi="Times New Roman" w:cs="Times New Roman"/>
                <w:color w:val="000000"/>
                <w:sz w:val="24"/>
                <w:szCs w:val="24"/>
                <w:lang w:eastAsia="ru-RU"/>
              </w:rPr>
            </w:pPr>
            <w:r w:rsidRPr="00627514">
              <w:rPr>
                <w:rFonts w:ascii="Times New Roman" w:eastAsia="Times New Roman" w:hAnsi="Times New Roman" w:cs="Times New Roman"/>
                <w:color w:val="000000"/>
                <w:sz w:val="24"/>
                <w:szCs w:val="24"/>
                <w:lang w:eastAsia="ru-RU"/>
              </w:rPr>
              <w:t xml:space="preserve">Нарушение требований,  предъявляемых к проведению и документальному оформлению результатов инвентаризации активов и обязательств </w:t>
            </w:r>
          </w:p>
        </w:tc>
        <w:tc>
          <w:tcPr>
            <w:tcW w:w="1023" w:type="dxa"/>
            <w:shd w:val="clear" w:color="auto" w:fill="auto"/>
            <w:vAlign w:val="center"/>
            <w:hideMark/>
          </w:tcPr>
          <w:p w:rsidR="009D0558" w:rsidRPr="00627514" w:rsidRDefault="00EE7F94" w:rsidP="00FE1FB6">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67" w:type="dxa"/>
            <w:shd w:val="clear" w:color="auto" w:fill="auto"/>
            <w:vAlign w:val="center"/>
            <w:hideMark/>
          </w:tcPr>
          <w:p w:rsidR="009D0558" w:rsidRPr="00627514" w:rsidRDefault="00105D7E" w:rsidP="000C70B3">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54" w:type="dxa"/>
            <w:shd w:val="clear" w:color="auto" w:fill="auto"/>
            <w:vAlign w:val="center"/>
          </w:tcPr>
          <w:p w:rsidR="009D0558" w:rsidRPr="00627514" w:rsidRDefault="00105D7E" w:rsidP="006D1E45">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1F121F" w:rsidRPr="00627514" w:rsidTr="00B63C2A">
        <w:trPr>
          <w:trHeight w:val="1200"/>
          <w:jc w:val="center"/>
        </w:trPr>
        <w:tc>
          <w:tcPr>
            <w:tcW w:w="1192" w:type="dxa"/>
            <w:shd w:val="clear" w:color="auto" w:fill="auto"/>
            <w:vAlign w:val="center"/>
            <w:hideMark/>
          </w:tcPr>
          <w:p w:rsidR="001F121F" w:rsidRPr="00627514" w:rsidRDefault="001F121F" w:rsidP="00FE1FB6">
            <w:pPr>
              <w:ind w:left="0" w:firstLine="0"/>
              <w:rPr>
                <w:rFonts w:ascii="Times New Roman" w:eastAsia="Times New Roman" w:hAnsi="Times New Roman" w:cs="Times New Roman"/>
                <w:color w:val="000000"/>
                <w:sz w:val="24"/>
                <w:szCs w:val="24"/>
                <w:lang w:eastAsia="ru-RU"/>
              </w:rPr>
            </w:pPr>
            <w:r w:rsidRPr="00627514">
              <w:rPr>
                <w:rFonts w:ascii="Times New Roman" w:eastAsia="Times New Roman" w:hAnsi="Times New Roman" w:cs="Times New Roman"/>
                <w:color w:val="000000"/>
                <w:sz w:val="24"/>
                <w:szCs w:val="24"/>
                <w:lang w:eastAsia="ru-RU"/>
              </w:rPr>
              <w:t>2.8</w:t>
            </w:r>
          </w:p>
        </w:tc>
        <w:tc>
          <w:tcPr>
            <w:tcW w:w="4676" w:type="dxa"/>
            <w:shd w:val="clear" w:color="auto" w:fill="auto"/>
            <w:vAlign w:val="center"/>
            <w:hideMark/>
          </w:tcPr>
          <w:p w:rsidR="001F121F" w:rsidRPr="00627514" w:rsidRDefault="001F121F" w:rsidP="00FE1FB6">
            <w:pPr>
              <w:ind w:left="0" w:firstLine="0"/>
              <w:jc w:val="both"/>
              <w:rPr>
                <w:rFonts w:ascii="Times New Roman" w:eastAsia="Times New Roman" w:hAnsi="Times New Roman" w:cs="Times New Roman"/>
                <w:color w:val="000000"/>
                <w:sz w:val="24"/>
                <w:szCs w:val="24"/>
                <w:lang w:eastAsia="ru-RU"/>
              </w:rPr>
            </w:pPr>
            <w:r w:rsidRPr="00627514">
              <w:rPr>
                <w:rFonts w:ascii="Times New Roman" w:eastAsia="Times New Roman" w:hAnsi="Times New Roman" w:cs="Times New Roman"/>
                <w:color w:val="000000"/>
                <w:sz w:val="24"/>
                <w:szCs w:val="24"/>
                <w:lang w:eastAsia="ru-RU"/>
              </w:rP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1023" w:type="dxa"/>
            <w:shd w:val="clear" w:color="auto" w:fill="auto"/>
            <w:vAlign w:val="center"/>
            <w:hideMark/>
          </w:tcPr>
          <w:p w:rsidR="001F121F" w:rsidRPr="00627514" w:rsidRDefault="004C51D0" w:rsidP="00FE1FB6">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67" w:type="dxa"/>
            <w:shd w:val="clear" w:color="auto" w:fill="auto"/>
            <w:vAlign w:val="center"/>
            <w:hideMark/>
          </w:tcPr>
          <w:p w:rsidR="001F121F" w:rsidRPr="00627514" w:rsidRDefault="004C51D0" w:rsidP="002B724D">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54" w:type="dxa"/>
            <w:shd w:val="clear" w:color="auto" w:fill="auto"/>
            <w:vAlign w:val="center"/>
          </w:tcPr>
          <w:p w:rsidR="001F121F" w:rsidRPr="00627514" w:rsidRDefault="004C51D0" w:rsidP="00500C4D">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D0558" w:rsidRPr="00627514" w:rsidTr="00B63C2A">
        <w:trPr>
          <w:trHeight w:val="900"/>
          <w:jc w:val="center"/>
        </w:trPr>
        <w:tc>
          <w:tcPr>
            <w:tcW w:w="1192" w:type="dxa"/>
            <w:shd w:val="clear" w:color="auto" w:fill="auto"/>
            <w:vAlign w:val="center"/>
            <w:hideMark/>
          </w:tcPr>
          <w:p w:rsidR="009D0558" w:rsidRPr="00627514" w:rsidRDefault="009D0558" w:rsidP="00FE1FB6">
            <w:pPr>
              <w:ind w:left="0" w:firstLine="0"/>
              <w:rPr>
                <w:rFonts w:ascii="Times New Roman" w:eastAsia="Times New Roman" w:hAnsi="Times New Roman" w:cs="Times New Roman"/>
                <w:color w:val="000000"/>
                <w:sz w:val="24"/>
                <w:szCs w:val="24"/>
                <w:lang w:eastAsia="ru-RU"/>
              </w:rPr>
            </w:pPr>
            <w:r w:rsidRPr="00627514">
              <w:rPr>
                <w:rFonts w:ascii="Times New Roman" w:eastAsia="Times New Roman" w:hAnsi="Times New Roman" w:cs="Times New Roman"/>
                <w:color w:val="000000"/>
                <w:sz w:val="24"/>
                <w:szCs w:val="24"/>
                <w:lang w:eastAsia="ru-RU"/>
              </w:rPr>
              <w:t>2.9</w:t>
            </w:r>
          </w:p>
        </w:tc>
        <w:tc>
          <w:tcPr>
            <w:tcW w:w="4676" w:type="dxa"/>
            <w:shd w:val="clear" w:color="auto" w:fill="auto"/>
            <w:vAlign w:val="center"/>
            <w:hideMark/>
          </w:tcPr>
          <w:p w:rsidR="009D0558" w:rsidRPr="00627514" w:rsidRDefault="009D0558" w:rsidP="00FE1FB6">
            <w:pPr>
              <w:ind w:left="0" w:firstLine="0"/>
              <w:jc w:val="both"/>
              <w:rPr>
                <w:rFonts w:ascii="Times New Roman" w:eastAsia="Times New Roman" w:hAnsi="Times New Roman" w:cs="Times New Roman"/>
                <w:color w:val="000000"/>
                <w:sz w:val="24"/>
                <w:szCs w:val="24"/>
                <w:lang w:eastAsia="ru-RU"/>
              </w:rPr>
            </w:pPr>
            <w:r w:rsidRPr="00627514">
              <w:rPr>
                <w:rFonts w:ascii="Times New Roman" w:eastAsia="Times New Roman" w:hAnsi="Times New Roman" w:cs="Times New Roman"/>
                <w:color w:val="000000"/>
                <w:sz w:val="24"/>
                <w:szCs w:val="24"/>
                <w:lang w:eastAsia="ru-RU"/>
              </w:rPr>
              <w:t>Нарушение общих требований к бухгалтерской (финансовой) отчетности экономического субъекта, в том числе к ее составу</w:t>
            </w:r>
          </w:p>
        </w:tc>
        <w:tc>
          <w:tcPr>
            <w:tcW w:w="1023" w:type="dxa"/>
            <w:shd w:val="clear" w:color="auto" w:fill="auto"/>
            <w:vAlign w:val="center"/>
            <w:hideMark/>
          </w:tcPr>
          <w:p w:rsidR="009D0558" w:rsidRPr="00627514" w:rsidRDefault="00566088" w:rsidP="00464E24">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567" w:type="dxa"/>
            <w:shd w:val="clear" w:color="auto" w:fill="auto"/>
            <w:vAlign w:val="center"/>
            <w:hideMark/>
          </w:tcPr>
          <w:p w:rsidR="009D0558" w:rsidRPr="00627514" w:rsidRDefault="00566088" w:rsidP="006D1E45">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654" w:type="dxa"/>
            <w:shd w:val="clear" w:color="auto" w:fill="auto"/>
            <w:vAlign w:val="center"/>
          </w:tcPr>
          <w:p w:rsidR="009D0558" w:rsidRPr="00627514" w:rsidRDefault="00566088" w:rsidP="006D1E45">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1 216,4</w:t>
            </w:r>
          </w:p>
        </w:tc>
      </w:tr>
      <w:tr w:rsidR="009D0558" w:rsidRPr="00627514" w:rsidTr="00B63C2A">
        <w:trPr>
          <w:trHeight w:val="1200"/>
          <w:jc w:val="center"/>
        </w:trPr>
        <w:tc>
          <w:tcPr>
            <w:tcW w:w="1192" w:type="dxa"/>
            <w:shd w:val="clear" w:color="auto" w:fill="auto"/>
            <w:vAlign w:val="center"/>
            <w:hideMark/>
          </w:tcPr>
          <w:p w:rsidR="009D0558" w:rsidRPr="00627514" w:rsidRDefault="00B511C1" w:rsidP="00FE1FB6">
            <w:pPr>
              <w:ind w:left="0" w:firstLine="0"/>
              <w:rPr>
                <w:rFonts w:ascii="Times New Roman" w:eastAsia="Times New Roman" w:hAnsi="Times New Roman" w:cs="Times New Roman"/>
                <w:color w:val="000000"/>
                <w:sz w:val="24"/>
                <w:szCs w:val="24"/>
                <w:lang w:eastAsia="ru-RU"/>
              </w:rPr>
            </w:pPr>
            <w:r w:rsidRPr="00627514">
              <w:rPr>
                <w:rFonts w:ascii="Times New Roman" w:eastAsia="Times New Roman" w:hAnsi="Times New Roman" w:cs="Times New Roman"/>
                <w:color w:val="000000"/>
                <w:sz w:val="24"/>
                <w:szCs w:val="24"/>
                <w:lang w:eastAsia="ru-RU"/>
              </w:rPr>
              <w:t>0</w:t>
            </w:r>
            <w:r w:rsidR="009D0558" w:rsidRPr="00627514">
              <w:rPr>
                <w:rFonts w:ascii="Times New Roman" w:eastAsia="Times New Roman" w:hAnsi="Times New Roman" w:cs="Times New Roman"/>
                <w:color w:val="000000"/>
                <w:sz w:val="24"/>
                <w:szCs w:val="24"/>
                <w:lang w:eastAsia="ru-RU"/>
              </w:rPr>
              <w:t>2.11</w:t>
            </w:r>
          </w:p>
        </w:tc>
        <w:tc>
          <w:tcPr>
            <w:tcW w:w="4676" w:type="dxa"/>
            <w:shd w:val="clear" w:color="auto" w:fill="auto"/>
            <w:vAlign w:val="center"/>
            <w:hideMark/>
          </w:tcPr>
          <w:p w:rsidR="009D0558" w:rsidRPr="00627514" w:rsidRDefault="002923E6" w:rsidP="002923E6">
            <w:pPr>
              <w:ind w:left="0" w:firstLine="0"/>
              <w:jc w:val="both"/>
              <w:rPr>
                <w:rFonts w:ascii="Times New Roman" w:eastAsia="Times New Roman" w:hAnsi="Times New Roman" w:cs="Times New Roman"/>
                <w:color w:val="000000"/>
                <w:sz w:val="24"/>
                <w:szCs w:val="24"/>
                <w:lang w:eastAsia="ru-RU"/>
              </w:rPr>
            </w:pPr>
            <w:r w:rsidRPr="00627514">
              <w:rPr>
                <w:rFonts w:ascii="Times New Roman" w:eastAsia="Times New Roman" w:hAnsi="Times New Roman" w:cs="Times New Roman"/>
                <w:color w:val="000000"/>
                <w:sz w:val="24"/>
                <w:szCs w:val="24"/>
                <w:lang w:eastAsia="ru-RU"/>
              </w:rPr>
              <w:t>Нарушение требований, предъявляемых к правилам ведения бюджетного (бухгалтерского) учета</w:t>
            </w:r>
          </w:p>
        </w:tc>
        <w:tc>
          <w:tcPr>
            <w:tcW w:w="1023" w:type="dxa"/>
            <w:shd w:val="clear" w:color="auto" w:fill="auto"/>
            <w:vAlign w:val="center"/>
            <w:hideMark/>
          </w:tcPr>
          <w:p w:rsidR="009D0558" w:rsidRPr="00627514" w:rsidRDefault="00E75131" w:rsidP="00FE1FB6">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567" w:type="dxa"/>
            <w:shd w:val="clear" w:color="auto" w:fill="auto"/>
            <w:vAlign w:val="center"/>
            <w:hideMark/>
          </w:tcPr>
          <w:p w:rsidR="009D0558" w:rsidRPr="00627514" w:rsidRDefault="00E75131" w:rsidP="006D1E45">
            <w:pPr>
              <w:ind w:left="0" w:firstLine="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w:t>
            </w:r>
          </w:p>
        </w:tc>
        <w:tc>
          <w:tcPr>
            <w:tcW w:w="1654" w:type="dxa"/>
            <w:shd w:val="clear" w:color="auto" w:fill="auto"/>
            <w:vAlign w:val="center"/>
          </w:tcPr>
          <w:p w:rsidR="009D0558" w:rsidRPr="00627514" w:rsidRDefault="00EE7F94" w:rsidP="00500C4D">
            <w:pPr>
              <w:ind w:left="0" w:firstLine="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3 635,6</w:t>
            </w:r>
          </w:p>
        </w:tc>
      </w:tr>
      <w:tr w:rsidR="008E5684" w:rsidRPr="00627514" w:rsidTr="00B63C2A">
        <w:trPr>
          <w:trHeight w:val="277"/>
          <w:jc w:val="center"/>
        </w:trPr>
        <w:tc>
          <w:tcPr>
            <w:tcW w:w="1192" w:type="dxa"/>
            <w:shd w:val="clear" w:color="auto" w:fill="auto"/>
            <w:vAlign w:val="center"/>
            <w:hideMark/>
          </w:tcPr>
          <w:p w:rsidR="008E5684" w:rsidRPr="003B29D1" w:rsidRDefault="008E5684" w:rsidP="00FE1FB6">
            <w:pPr>
              <w:ind w:left="0" w:firstLine="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4676" w:type="dxa"/>
            <w:shd w:val="clear" w:color="auto" w:fill="auto"/>
            <w:vAlign w:val="center"/>
            <w:hideMark/>
          </w:tcPr>
          <w:p w:rsidR="008E5684" w:rsidRPr="003B29D1" w:rsidRDefault="008E5684" w:rsidP="00473A63">
            <w:pPr>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Нарушения в сфере </w:t>
            </w:r>
            <w:r w:rsidR="00912FD7">
              <w:rPr>
                <w:rFonts w:ascii="Times New Roman" w:eastAsia="Times New Roman" w:hAnsi="Times New Roman" w:cs="Times New Roman"/>
                <w:b/>
                <w:color w:val="000000"/>
                <w:sz w:val="24"/>
                <w:szCs w:val="24"/>
                <w:lang w:eastAsia="ru-RU"/>
              </w:rPr>
              <w:t>управления и распоряжения государственной (муниципальной) собственностью</w:t>
            </w:r>
          </w:p>
        </w:tc>
        <w:tc>
          <w:tcPr>
            <w:tcW w:w="1023" w:type="dxa"/>
            <w:shd w:val="clear" w:color="auto" w:fill="auto"/>
            <w:vAlign w:val="center"/>
            <w:hideMark/>
          </w:tcPr>
          <w:p w:rsidR="008E5684" w:rsidRDefault="00FD578E" w:rsidP="00FE1FB6">
            <w:pPr>
              <w:ind w:left="0" w:firstLine="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24</w:t>
            </w:r>
          </w:p>
        </w:tc>
        <w:tc>
          <w:tcPr>
            <w:tcW w:w="1567" w:type="dxa"/>
            <w:shd w:val="clear" w:color="auto" w:fill="auto"/>
            <w:vAlign w:val="center"/>
            <w:hideMark/>
          </w:tcPr>
          <w:p w:rsidR="008E5684" w:rsidRPr="003B29D1" w:rsidRDefault="00FD578E" w:rsidP="006D1E45">
            <w:pPr>
              <w:ind w:left="0" w:firstLine="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w:t>
            </w:r>
          </w:p>
        </w:tc>
        <w:tc>
          <w:tcPr>
            <w:tcW w:w="1654" w:type="dxa"/>
            <w:shd w:val="clear" w:color="auto" w:fill="auto"/>
            <w:vAlign w:val="center"/>
          </w:tcPr>
          <w:p w:rsidR="008E5684" w:rsidRPr="003B29D1" w:rsidRDefault="00FD578E" w:rsidP="008B19FB">
            <w:pPr>
              <w:ind w:left="0" w:firstLine="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6 288,</w:t>
            </w:r>
            <w:r w:rsidR="008B19FB">
              <w:rPr>
                <w:rFonts w:ascii="Times New Roman" w:eastAsia="Times New Roman" w:hAnsi="Times New Roman" w:cs="Times New Roman"/>
                <w:b/>
                <w:bCs/>
                <w:color w:val="000000"/>
                <w:sz w:val="24"/>
                <w:szCs w:val="24"/>
                <w:lang w:eastAsia="ru-RU"/>
              </w:rPr>
              <w:t>6</w:t>
            </w:r>
          </w:p>
        </w:tc>
      </w:tr>
      <w:tr w:rsidR="00912FD7" w:rsidRPr="00BF1229" w:rsidTr="00B63C2A">
        <w:trPr>
          <w:trHeight w:val="277"/>
          <w:jc w:val="center"/>
        </w:trPr>
        <w:tc>
          <w:tcPr>
            <w:tcW w:w="1192" w:type="dxa"/>
            <w:shd w:val="clear" w:color="auto" w:fill="auto"/>
            <w:vAlign w:val="center"/>
            <w:hideMark/>
          </w:tcPr>
          <w:p w:rsidR="00912FD7" w:rsidRPr="00912FD7" w:rsidRDefault="00912FD7" w:rsidP="00FE1FB6">
            <w:pPr>
              <w:ind w:left="0" w:firstLine="0"/>
              <w:rPr>
                <w:rFonts w:ascii="Times New Roman" w:eastAsia="Times New Roman" w:hAnsi="Times New Roman" w:cs="Times New Roman"/>
                <w:color w:val="000000"/>
                <w:sz w:val="24"/>
                <w:szCs w:val="24"/>
                <w:lang w:eastAsia="ru-RU"/>
              </w:rPr>
            </w:pPr>
            <w:r w:rsidRPr="00912FD7">
              <w:rPr>
                <w:rFonts w:ascii="Times New Roman" w:eastAsia="Times New Roman" w:hAnsi="Times New Roman" w:cs="Times New Roman"/>
                <w:color w:val="000000"/>
                <w:sz w:val="24"/>
                <w:szCs w:val="24"/>
                <w:lang w:eastAsia="ru-RU"/>
              </w:rPr>
              <w:t>3.24</w:t>
            </w:r>
          </w:p>
        </w:tc>
        <w:tc>
          <w:tcPr>
            <w:tcW w:w="4676" w:type="dxa"/>
            <w:shd w:val="clear" w:color="auto" w:fill="auto"/>
            <w:vAlign w:val="center"/>
            <w:hideMark/>
          </w:tcPr>
          <w:p w:rsidR="00912FD7" w:rsidRPr="002C1084" w:rsidRDefault="00912FD7" w:rsidP="00912FD7">
            <w:pPr>
              <w:ind w:left="0" w:firstLine="0"/>
              <w:jc w:val="both"/>
              <w:rPr>
                <w:rFonts w:ascii="Times New Roman" w:eastAsia="Times New Roman" w:hAnsi="Times New Roman" w:cs="Times New Roman"/>
                <w:color w:val="000000"/>
                <w:sz w:val="24"/>
                <w:szCs w:val="24"/>
                <w:lang w:eastAsia="ru-RU"/>
              </w:rPr>
            </w:pPr>
            <w:r w:rsidRPr="002C1084">
              <w:rPr>
                <w:rFonts w:ascii="Times New Roman" w:eastAsia="Times New Roman" w:hAnsi="Times New Roman" w:cs="Times New Roman"/>
                <w:color w:val="000000"/>
                <w:sz w:val="24"/>
                <w:szCs w:val="24"/>
                <w:lang w:eastAsia="ru-RU"/>
              </w:rPr>
              <w:t xml:space="preserve">Нарушение порядка учета и ведения реестра </w:t>
            </w:r>
            <w:r w:rsidR="002C1084" w:rsidRPr="002C1084">
              <w:rPr>
                <w:rFonts w:ascii="Times New Roman" w:eastAsia="Times New Roman" w:hAnsi="Times New Roman" w:cs="Times New Roman"/>
                <w:color w:val="000000"/>
                <w:sz w:val="24"/>
                <w:szCs w:val="24"/>
                <w:lang w:eastAsia="ru-RU"/>
              </w:rPr>
              <w:t>государственного (муниципального) имущества</w:t>
            </w:r>
          </w:p>
        </w:tc>
        <w:tc>
          <w:tcPr>
            <w:tcW w:w="1023" w:type="dxa"/>
            <w:shd w:val="clear" w:color="auto" w:fill="auto"/>
            <w:vAlign w:val="center"/>
            <w:hideMark/>
          </w:tcPr>
          <w:p w:rsidR="00912FD7" w:rsidRPr="002C1084" w:rsidRDefault="00BF1229" w:rsidP="00FE1FB6">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567" w:type="dxa"/>
            <w:shd w:val="clear" w:color="auto" w:fill="auto"/>
            <w:vAlign w:val="center"/>
            <w:hideMark/>
          </w:tcPr>
          <w:p w:rsidR="00912FD7" w:rsidRPr="00BF1229" w:rsidRDefault="00BF1229" w:rsidP="006D1E45">
            <w:pPr>
              <w:ind w:left="0" w:firstLine="0"/>
              <w:rPr>
                <w:rFonts w:ascii="Times New Roman" w:eastAsia="Times New Roman" w:hAnsi="Times New Roman" w:cs="Times New Roman"/>
                <w:bCs/>
                <w:color w:val="000000"/>
                <w:sz w:val="24"/>
                <w:szCs w:val="24"/>
                <w:lang w:eastAsia="ru-RU"/>
              </w:rPr>
            </w:pPr>
            <w:r w:rsidRPr="00BF1229">
              <w:rPr>
                <w:rFonts w:ascii="Times New Roman" w:eastAsia="Times New Roman" w:hAnsi="Times New Roman" w:cs="Times New Roman"/>
                <w:bCs/>
                <w:color w:val="000000"/>
                <w:sz w:val="24"/>
                <w:szCs w:val="24"/>
                <w:lang w:eastAsia="ru-RU"/>
              </w:rPr>
              <w:t>16</w:t>
            </w:r>
          </w:p>
        </w:tc>
        <w:tc>
          <w:tcPr>
            <w:tcW w:w="1654" w:type="dxa"/>
            <w:shd w:val="clear" w:color="auto" w:fill="auto"/>
            <w:vAlign w:val="center"/>
          </w:tcPr>
          <w:p w:rsidR="00912FD7" w:rsidRPr="00BF1229" w:rsidRDefault="00BF1229" w:rsidP="00500C4D">
            <w:pPr>
              <w:ind w:left="0" w:firstLine="0"/>
              <w:rPr>
                <w:rFonts w:ascii="Times New Roman" w:eastAsia="Times New Roman" w:hAnsi="Times New Roman" w:cs="Times New Roman"/>
                <w:bCs/>
                <w:color w:val="000000"/>
                <w:sz w:val="24"/>
                <w:szCs w:val="24"/>
                <w:lang w:eastAsia="ru-RU"/>
              </w:rPr>
            </w:pPr>
            <w:r w:rsidRPr="00BF1229">
              <w:rPr>
                <w:rFonts w:ascii="Times New Roman" w:eastAsia="Times New Roman" w:hAnsi="Times New Roman" w:cs="Times New Roman"/>
                <w:bCs/>
                <w:color w:val="000000"/>
                <w:sz w:val="24"/>
                <w:szCs w:val="24"/>
                <w:lang w:eastAsia="ru-RU"/>
              </w:rPr>
              <w:t>3 508,2</w:t>
            </w:r>
          </w:p>
        </w:tc>
      </w:tr>
      <w:tr w:rsidR="00A82EAF" w:rsidRPr="00627514" w:rsidTr="00B63C2A">
        <w:trPr>
          <w:trHeight w:val="277"/>
          <w:jc w:val="center"/>
        </w:trPr>
        <w:tc>
          <w:tcPr>
            <w:tcW w:w="1192" w:type="dxa"/>
            <w:shd w:val="clear" w:color="auto" w:fill="auto"/>
            <w:vAlign w:val="center"/>
            <w:hideMark/>
          </w:tcPr>
          <w:p w:rsidR="00A82EAF" w:rsidRPr="00912FD7" w:rsidRDefault="00A82EAF" w:rsidP="00FE1FB6">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3.29</w:t>
            </w:r>
          </w:p>
        </w:tc>
        <w:tc>
          <w:tcPr>
            <w:tcW w:w="4676" w:type="dxa"/>
            <w:shd w:val="clear" w:color="auto" w:fill="auto"/>
            <w:vAlign w:val="center"/>
            <w:hideMark/>
          </w:tcPr>
          <w:p w:rsidR="00A82EAF" w:rsidRPr="002C1084" w:rsidRDefault="00A82EAF" w:rsidP="003018C6">
            <w:pPr>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Несоблюдение правообладателем порядка предоставления сведений для внесения в реестр государственного (</w:t>
            </w:r>
            <w:r w:rsidR="003018C6">
              <w:rPr>
                <w:rFonts w:ascii="Times New Roman" w:eastAsia="Times New Roman" w:hAnsi="Times New Roman" w:cs="Times New Roman"/>
                <w:color w:val="000000"/>
                <w:sz w:val="24"/>
                <w:szCs w:val="24"/>
                <w:lang w:eastAsia="ru-RU"/>
              </w:rPr>
              <w:t xml:space="preserve">муниципального) имущества, исключения из реестра государственного (муниципального) имущества </w:t>
            </w:r>
          </w:p>
        </w:tc>
        <w:tc>
          <w:tcPr>
            <w:tcW w:w="1023" w:type="dxa"/>
            <w:shd w:val="clear" w:color="auto" w:fill="auto"/>
            <w:vAlign w:val="center"/>
            <w:hideMark/>
          </w:tcPr>
          <w:p w:rsidR="00A82EAF" w:rsidRPr="002C1084" w:rsidRDefault="003018C6" w:rsidP="00FE1FB6">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67" w:type="dxa"/>
            <w:shd w:val="clear" w:color="auto" w:fill="auto"/>
            <w:vAlign w:val="center"/>
            <w:hideMark/>
          </w:tcPr>
          <w:p w:rsidR="00A82EAF" w:rsidRPr="003018C6" w:rsidRDefault="003018C6" w:rsidP="006D1E45">
            <w:pPr>
              <w:ind w:left="0" w:firstLine="0"/>
              <w:rPr>
                <w:rFonts w:ascii="Times New Roman" w:eastAsia="Times New Roman" w:hAnsi="Times New Roman" w:cs="Times New Roman"/>
                <w:bCs/>
                <w:color w:val="000000"/>
                <w:sz w:val="24"/>
                <w:szCs w:val="24"/>
                <w:lang w:eastAsia="ru-RU"/>
              </w:rPr>
            </w:pPr>
            <w:r w:rsidRPr="003018C6">
              <w:rPr>
                <w:rFonts w:ascii="Times New Roman" w:eastAsia="Times New Roman" w:hAnsi="Times New Roman" w:cs="Times New Roman"/>
                <w:bCs/>
                <w:color w:val="000000"/>
                <w:sz w:val="24"/>
                <w:szCs w:val="24"/>
                <w:lang w:eastAsia="ru-RU"/>
              </w:rPr>
              <w:t>1</w:t>
            </w:r>
          </w:p>
        </w:tc>
        <w:tc>
          <w:tcPr>
            <w:tcW w:w="1654" w:type="dxa"/>
            <w:shd w:val="clear" w:color="auto" w:fill="auto"/>
            <w:vAlign w:val="center"/>
          </w:tcPr>
          <w:p w:rsidR="00A82EAF" w:rsidRPr="003018C6" w:rsidRDefault="003018C6" w:rsidP="003018C6">
            <w:pPr>
              <w:ind w:left="0" w:firstLine="0"/>
              <w:rPr>
                <w:rFonts w:ascii="Times New Roman" w:eastAsia="Times New Roman" w:hAnsi="Times New Roman" w:cs="Times New Roman"/>
                <w:bCs/>
                <w:color w:val="000000"/>
                <w:sz w:val="24"/>
                <w:szCs w:val="24"/>
                <w:lang w:eastAsia="ru-RU"/>
              </w:rPr>
            </w:pPr>
            <w:r w:rsidRPr="003018C6">
              <w:rPr>
                <w:rFonts w:ascii="Times New Roman" w:eastAsia="Times New Roman" w:hAnsi="Times New Roman" w:cs="Times New Roman"/>
                <w:bCs/>
                <w:color w:val="000000"/>
                <w:sz w:val="24"/>
                <w:szCs w:val="24"/>
                <w:lang w:eastAsia="ru-RU"/>
              </w:rPr>
              <w:t>2 777,5</w:t>
            </w:r>
          </w:p>
        </w:tc>
      </w:tr>
      <w:tr w:rsidR="0023739F" w:rsidRPr="00627514" w:rsidTr="00B63C2A">
        <w:trPr>
          <w:trHeight w:val="277"/>
          <w:jc w:val="center"/>
        </w:trPr>
        <w:tc>
          <w:tcPr>
            <w:tcW w:w="1192" w:type="dxa"/>
            <w:shd w:val="clear" w:color="auto" w:fill="auto"/>
            <w:vAlign w:val="center"/>
            <w:hideMark/>
          </w:tcPr>
          <w:p w:rsidR="0023739F" w:rsidRDefault="0023739F" w:rsidP="00FE1FB6">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3.60</w:t>
            </w:r>
          </w:p>
        </w:tc>
        <w:tc>
          <w:tcPr>
            <w:tcW w:w="4676" w:type="dxa"/>
            <w:shd w:val="clear" w:color="auto" w:fill="auto"/>
            <w:vAlign w:val="center"/>
            <w:hideMark/>
          </w:tcPr>
          <w:p w:rsidR="0023739F" w:rsidRDefault="0023739F" w:rsidP="00D85F37">
            <w:pPr>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Неисполнение (ненадлежащее исполнение) договорных обязательств в отношении государственного (муниципального) имущества и (или) непринятие мер ответственности за неисполнение</w:t>
            </w:r>
            <w:r w:rsidR="00D85F37">
              <w:rPr>
                <w:rFonts w:ascii="Times New Roman" w:eastAsia="Times New Roman" w:hAnsi="Times New Roman" w:cs="Times New Roman"/>
                <w:color w:val="000000"/>
                <w:sz w:val="24"/>
                <w:szCs w:val="24"/>
                <w:lang w:eastAsia="ru-RU"/>
              </w:rPr>
              <w:t xml:space="preserve"> (ненадлежащее исполнение) договорных отношений, в том числе непринятие мер по взиманию просроченной задолженности по арендной плате за пользование государственным (муниципальным) имуществом, убытков, неустойки</w:t>
            </w:r>
            <w:r>
              <w:rPr>
                <w:rFonts w:ascii="Times New Roman" w:eastAsia="Times New Roman" w:hAnsi="Times New Roman" w:cs="Times New Roman"/>
                <w:color w:val="000000"/>
                <w:sz w:val="24"/>
                <w:szCs w:val="24"/>
                <w:lang w:eastAsia="ru-RU"/>
              </w:rPr>
              <w:t xml:space="preserve"> </w:t>
            </w:r>
          </w:p>
        </w:tc>
        <w:tc>
          <w:tcPr>
            <w:tcW w:w="1023" w:type="dxa"/>
            <w:shd w:val="clear" w:color="auto" w:fill="auto"/>
            <w:vAlign w:val="center"/>
            <w:hideMark/>
          </w:tcPr>
          <w:p w:rsidR="0023739F" w:rsidRDefault="00427BBE" w:rsidP="00FE1FB6">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67" w:type="dxa"/>
            <w:shd w:val="clear" w:color="auto" w:fill="auto"/>
            <w:vAlign w:val="center"/>
            <w:hideMark/>
          </w:tcPr>
          <w:p w:rsidR="0023739F" w:rsidRPr="003018C6" w:rsidRDefault="00427BBE" w:rsidP="006D1E45">
            <w:pPr>
              <w:ind w:left="0" w:firstLine="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1654" w:type="dxa"/>
            <w:shd w:val="clear" w:color="auto" w:fill="auto"/>
            <w:vAlign w:val="center"/>
          </w:tcPr>
          <w:p w:rsidR="0023739F" w:rsidRPr="003018C6" w:rsidRDefault="00427BBE" w:rsidP="003018C6">
            <w:pPr>
              <w:ind w:left="0" w:firstLine="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w:t>
            </w:r>
          </w:p>
        </w:tc>
      </w:tr>
      <w:tr w:rsidR="00DF5D49" w:rsidRPr="00627514" w:rsidTr="00B63C2A">
        <w:trPr>
          <w:trHeight w:val="277"/>
          <w:jc w:val="center"/>
        </w:trPr>
        <w:tc>
          <w:tcPr>
            <w:tcW w:w="1192" w:type="dxa"/>
            <w:shd w:val="clear" w:color="auto" w:fill="auto"/>
            <w:vAlign w:val="center"/>
            <w:hideMark/>
          </w:tcPr>
          <w:p w:rsidR="00DF5D49" w:rsidRPr="003B29D1" w:rsidRDefault="00473A63" w:rsidP="00FE1FB6">
            <w:pPr>
              <w:ind w:left="0" w:firstLine="0"/>
              <w:rPr>
                <w:rFonts w:ascii="Times New Roman" w:eastAsia="Times New Roman" w:hAnsi="Times New Roman" w:cs="Times New Roman"/>
                <w:b/>
                <w:color w:val="000000"/>
                <w:sz w:val="24"/>
                <w:szCs w:val="24"/>
                <w:lang w:eastAsia="ru-RU"/>
              </w:rPr>
            </w:pPr>
            <w:r w:rsidRPr="003B29D1">
              <w:rPr>
                <w:rFonts w:ascii="Times New Roman" w:eastAsia="Times New Roman" w:hAnsi="Times New Roman" w:cs="Times New Roman"/>
                <w:b/>
                <w:color w:val="000000"/>
                <w:sz w:val="24"/>
                <w:szCs w:val="24"/>
                <w:lang w:eastAsia="ru-RU"/>
              </w:rPr>
              <w:t>4.</w:t>
            </w:r>
          </w:p>
        </w:tc>
        <w:tc>
          <w:tcPr>
            <w:tcW w:w="4676" w:type="dxa"/>
            <w:shd w:val="clear" w:color="auto" w:fill="auto"/>
            <w:vAlign w:val="center"/>
            <w:hideMark/>
          </w:tcPr>
          <w:p w:rsidR="00DF5D49" w:rsidRPr="003B29D1" w:rsidRDefault="00473A63" w:rsidP="00D85F37">
            <w:pPr>
              <w:ind w:left="0" w:firstLine="0"/>
              <w:jc w:val="both"/>
              <w:rPr>
                <w:rFonts w:ascii="Times New Roman" w:eastAsia="Times New Roman" w:hAnsi="Times New Roman" w:cs="Times New Roman"/>
                <w:b/>
                <w:color w:val="000000"/>
                <w:sz w:val="24"/>
                <w:szCs w:val="24"/>
                <w:lang w:eastAsia="ru-RU"/>
              </w:rPr>
            </w:pPr>
            <w:r w:rsidRPr="003B29D1">
              <w:rPr>
                <w:rFonts w:ascii="Times New Roman" w:eastAsia="Times New Roman" w:hAnsi="Times New Roman" w:cs="Times New Roman"/>
                <w:b/>
                <w:color w:val="000000"/>
                <w:sz w:val="24"/>
                <w:szCs w:val="24"/>
                <w:lang w:eastAsia="ru-RU"/>
              </w:rPr>
              <w:t xml:space="preserve">Нарушения при </w:t>
            </w:r>
            <w:r w:rsidR="00FC3822">
              <w:rPr>
                <w:rFonts w:ascii="Times New Roman" w:eastAsia="Times New Roman" w:hAnsi="Times New Roman" w:cs="Times New Roman"/>
                <w:b/>
                <w:color w:val="000000"/>
                <w:sz w:val="24"/>
                <w:szCs w:val="24"/>
                <w:lang w:eastAsia="ru-RU"/>
              </w:rPr>
              <w:t>о</w:t>
            </w:r>
            <w:r w:rsidRPr="003B29D1">
              <w:rPr>
                <w:rFonts w:ascii="Times New Roman" w:eastAsia="Times New Roman" w:hAnsi="Times New Roman" w:cs="Times New Roman"/>
                <w:b/>
                <w:color w:val="000000"/>
                <w:sz w:val="24"/>
                <w:szCs w:val="24"/>
                <w:lang w:eastAsia="ru-RU"/>
              </w:rPr>
              <w:t>существлении государственных (муниципальных) закупок и закупок отдельными видами юридических лиц</w:t>
            </w:r>
          </w:p>
        </w:tc>
        <w:tc>
          <w:tcPr>
            <w:tcW w:w="1023" w:type="dxa"/>
            <w:shd w:val="clear" w:color="auto" w:fill="auto"/>
            <w:vAlign w:val="center"/>
            <w:hideMark/>
          </w:tcPr>
          <w:p w:rsidR="00DF5D49" w:rsidRPr="003B29D1" w:rsidRDefault="00EF5303" w:rsidP="00FE1FB6">
            <w:pPr>
              <w:ind w:left="0" w:firstLine="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p>
        </w:tc>
        <w:tc>
          <w:tcPr>
            <w:tcW w:w="1567" w:type="dxa"/>
            <w:shd w:val="clear" w:color="auto" w:fill="auto"/>
            <w:vAlign w:val="center"/>
            <w:hideMark/>
          </w:tcPr>
          <w:p w:rsidR="00DF5D49" w:rsidRPr="003B29D1" w:rsidRDefault="00473A63" w:rsidP="006D1E45">
            <w:pPr>
              <w:ind w:left="0" w:firstLine="0"/>
              <w:rPr>
                <w:rFonts w:ascii="Times New Roman" w:eastAsia="Times New Roman" w:hAnsi="Times New Roman" w:cs="Times New Roman"/>
                <w:b/>
                <w:bCs/>
                <w:color w:val="000000"/>
                <w:sz w:val="24"/>
                <w:szCs w:val="24"/>
                <w:lang w:eastAsia="ru-RU"/>
              </w:rPr>
            </w:pPr>
            <w:r w:rsidRPr="003B29D1">
              <w:rPr>
                <w:rFonts w:ascii="Times New Roman" w:eastAsia="Times New Roman" w:hAnsi="Times New Roman" w:cs="Times New Roman"/>
                <w:b/>
                <w:bCs/>
                <w:color w:val="000000"/>
                <w:sz w:val="24"/>
                <w:szCs w:val="24"/>
                <w:lang w:eastAsia="ru-RU"/>
              </w:rPr>
              <w:t>0</w:t>
            </w:r>
          </w:p>
        </w:tc>
        <w:tc>
          <w:tcPr>
            <w:tcW w:w="1654" w:type="dxa"/>
            <w:shd w:val="clear" w:color="auto" w:fill="auto"/>
            <w:vAlign w:val="center"/>
          </w:tcPr>
          <w:p w:rsidR="00DF5D49" w:rsidRPr="003B29D1" w:rsidRDefault="00473A63" w:rsidP="00500C4D">
            <w:pPr>
              <w:ind w:left="0" w:firstLine="0"/>
              <w:rPr>
                <w:rFonts w:ascii="Times New Roman" w:eastAsia="Times New Roman" w:hAnsi="Times New Roman" w:cs="Times New Roman"/>
                <w:b/>
                <w:bCs/>
                <w:color w:val="000000"/>
                <w:sz w:val="24"/>
                <w:szCs w:val="24"/>
                <w:lang w:eastAsia="ru-RU"/>
              </w:rPr>
            </w:pPr>
            <w:r w:rsidRPr="003B29D1">
              <w:rPr>
                <w:rFonts w:ascii="Times New Roman" w:eastAsia="Times New Roman" w:hAnsi="Times New Roman" w:cs="Times New Roman"/>
                <w:b/>
                <w:bCs/>
                <w:color w:val="000000"/>
                <w:sz w:val="24"/>
                <w:szCs w:val="24"/>
                <w:lang w:eastAsia="ru-RU"/>
              </w:rPr>
              <w:t>0</w:t>
            </w:r>
          </w:p>
        </w:tc>
      </w:tr>
      <w:tr w:rsidR="00473A63" w:rsidRPr="00627514" w:rsidTr="00B63C2A">
        <w:trPr>
          <w:trHeight w:val="277"/>
          <w:jc w:val="center"/>
        </w:trPr>
        <w:tc>
          <w:tcPr>
            <w:tcW w:w="1192" w:type="dxa"/>
            <w:shd w:val="clear" w:color="auto" w:fill="auto"/>
            <w:vAlign w:val="center"/>
            <w:hideMark/>
          </w:tcPr>
          <w:p w:rsidR="00473A63" w:rsidRDefault="00473A63" w:rsidP="00FE1FB6">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w:t>
            </w:r>
          </w:p>
        </w:tc>
        <w:tc>
          <w:tcPr>
            <w:tcW w:w="4676" w:type="dxa"/>
            <w:shd w:val="clear" w:color="auto" w:fill="auto"/>
            <w:vAlign w:val="center"/>
            <w:hideMark/>
          </w:tcPr>
          <w:p w:rsidR="00473A63" w:rsidRDefault="00B91427" w:rsidP="00AC0987">
            <w:pPr>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Нарушение условий исполнения контрактов (договоров)</w:t>
            </w:r>
            <w:r w:rsidR="00AC0987">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отсутствие документов, предусмотренных контрактом (договором)</w:t>
            </w:r>
            <w:r w:rsidR="00AC098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 ходе его исполнения </w:t>
            </w:r>
          </w:p>
        </w:tc>
        <w:tc>
          <w:tcPr>
            <w:tcW w:w="1023" w:type="dxa"/>
            <w:shd w:val="clear" w:color="auto" w:fill="auto"/>
            <w:vAlign w:val="center"/>
            <w:hideMark/>
          </w:tcPr>
          <w:p w:rsidR="00473A63" w:rsidRDefault="00E911F8" w:rsidP="00FE1FB6">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67" w:type="dxa"/>
            <w:shd w:val="clear" w:color="auto" w:fill="auto"/>
            <w:vAlign w:val="center"/>
            <w:hideMark/>
          </w:tcPr>
          <w:p w:rsidR="00473A63" w:rsidRDefault="00B91427" w:rsidP="006D1E45">
            <w:pPr>
              <w:ind w:left="0" w:firstLine="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w:t>
            </w:r>
          </w:p>
        </w:tc>
        <w:tc>
          <w:tcPr>
            <w:tcW w:w="1654" w:type="dxa"/>
            <w:shd w:val="clear" w:color="auto" w:fill="auto"/>
            <w:vAlign w:val="center"/>
          </w:tcPr>
          <w:p w:rsidR="00473A63" w:rsidRDefault="00B91427" w:rsidP="00500C4D">
            <w:pPr>
              <w:ind w:left="0" w:firstLine="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w:t>
            </w:r>
          </w:p>
        </w:tc>
      </w:tr>
      <w:tr w:rsidR="00E911F8" w:rsidRPr="003B29D1" w:rsidTr="00B63C2A">
        <w:trPr>
          <w:trHeight w:val="277"/>
          <w:jc w:val="center"/>
        </w:trPr>
        <w:tc>
          <w:tcPr>
            <w:tcW w:w="1192" w:type="dxa"/>
            <w:shd w:val="clear" w:color="auto" w:fill="auto"/>
            <w:vAlign w:val="center"/>
            <w:hideMark/>
          </w:tcPr>
          <w:p w:rsidR="00E911F8" w:rsidRPr="003B29D1" w:rsidRDefault="00E911F8" w:rsidP="00FE1FB6">
            <w:pPr>
              <w:ind w:left="0" w:firstLine="0"/>
              <w:rPr>
                <w:rFonts w:ascii="Times New Roman" w:eastAsia="Times New Roman" w:hAnsi="Times New Roman" w:cs="Times New Roman"/>
                <w:b/>
                <w:color w:val="000000"/>
                <w:sz w:val="24"/>
                <w:szCs w:val="24"/>
                <w:lang w:eastAsia="ru-RU"/>
              </w:rPr>
            </w:pPr>
            <w:r w:rsidRPr="003B29D1">
              <w:rPr>
                <w:rFonts w:ascii="Times New Roman" w:eastAsia="Times New Roman" w:hAnsi="Times New Roman" w:cs="Times New Roman"/>
                <w:b/>
                <w:color w:val="000000"/>
                <w:sz w:val="24"/>
                <w:szCs w:val="24"/>
                <w:lang w:eastAsia="ru-RU"/>
              </w:rPr>
              <w:t>7.</w:t>
            </w:r>
          </w:p>
        </w:tc>
        <w:tc>
          <w:tcPr>
            <w:tcW w:w="4676" w:type="dxa"/>
            <w:shd w:val="clear" w:color="auto" w:fill="auto"/>
            <w:vAlign w:val="center"/>
            <w:hideMark/>
          </w:tcPr>
          <w:p w:rsidR="00E911F8" w:rsidRPr="003B29D1" w:rsidRDefault="00E911F8" w:rsidP="00AC0987">
            <w:pPr>
              <w:ind w:left="0" w:firstLine="0"/>
              <w:jc w:val="both"/>
              <w:rPr>
                <w:rFonts w:ascii="Times New Roman" w:eastAsia="Times New Roman" w:hAnsi="Times New Roman" w:cs="Times New Roman"/>
                <w:b/>
                <w:color w:val="000000"/>
                <w:sz w:val="24"/>
                <w:szCs w:val="24"/>
                <w:lang w:eastAsia="ru-RU"/>
              </w:rPr>
            </w:pPr>
            <w:r w:rsidRPr="003B29D1">
              <w:rPr>
                <w:rFonts w:ascii="Times New Roman" w:eastAsia="Times New Roman" w:hAnsi="Times New Roman" w:cs="Times New Roman"/>
                <w:b/>
                <w:color w:val="000000"/>
                <w:sz w:val="24"/>
                <w:szCs w:val="24"/>
                <w:lang w:eastAsia="ru-RU"/>
              </w:rPr>
              <w:t>Иные нарушения</w:t>
            </w:r>
          </w:p>
        </w:tc>
        <w:tc>
          <w:tcPr>
            <w:tcW w:w="1023" w:type="dxa"/>
            <w:shd w:val="clear" w:color="auto" w:fill="auto"/>
            <w:vAlign w:val="center"/>
            <w:hideMark/>
          </w:tcPr>
          <w:p w:rsidR="00E911F8" w:rsidRPr="003B29D1" w:rsidRDefault="00FD578E" w:rsidP="00FE1FB6">
            <w:pPr>
              <w:ind w:left="0" w:firstLine="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43</w:t>
            </w:r>
          </w:p>
        </w:tc>
        <w:tc>
          <w:tcPr>
            <w:tcW w:w="1567" w:type="dxa"/>
            <w:shd w:val="clear" w:color="auto" w:fill="auto"/>
            <w:vAlign w:val="center"/>
            <w:hideMark/>
          </w:tcPr>
          <w:p w:rsidR="00E911F8" w:rsidRPr="003B29D1" w:rsidRDefault="00FD578E" w:rsidP="006D1E45">
            <w:pPr>
              <w:ind w:left="0" w:firstLine="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1654" w:type="dxa"/>
            <w:shd w:val="clear" w:color="auto" w:fill="auto"/>
            <w:vAlign w:val="center"/>
          </w:tcPr>
          <w:p w:rsidR="00E911F8" w:rsidRPr="003B29D1" w:rsidRDefault="00A0587E" w:rsidP="00500C4D">
            <w:pPr>
              <w:ind w:left="0" w:firstLine="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2 612,3</w:t>
            </w:r>
          </w:p>
        </w:tc>
      </w:tr>
      <w:tr w:rsidR="00E911F8" w:rsidRPr="00627514" w:rsidTr="00B63C2A">
        <w:trPr>
          <w:trHeight w:val="277"/>
          <w:jc w:val="center"/>
        </w:trPr>
        <w:tc>
          <w:tcPr>
            <w:tcW w:w="1192" w:type="dxa"/>
            <w:shd w:val="clear" w:color="auto" w:fill="auto"/>
            <w:vAlign w:val="center"/>
            <w:hideMark/>
          </w:tcPr>
          <w:p w:rsidR="00E911F8" w:rsidRDefault="00E911F8" w:rsidP="00FE1FB6">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7.14</w:t>
            </w:r>
          </w:p>
        </w:tc>
        <w:tc>
          <w:tcPr>
            <w:tcW w:w="4676" w:type="dxa"/>
            <w:shd w:val="clear" w:color="auto" w:fill="auto"/>
            <w:vAlign w:val="center"/>
            <w:hideMark/>
          </w:tcPr>
          <w:p w:rsidR="00E911F8" w:rsidRDefault="00E911F8" w:rsidP="00E911F8">
            <w:pPr>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Нарушение Правил осуществления внутреннего финансового контроля и внутреннего финансового аудита</w:t>
            </w:r>
          </w:p>
        </w:tc>
        <w:tc>
          <w:tcPr>
            <w:tcW w:w="1023" w:type="dxa"/>
            <w:shd w:val="clear" w:color="auto" w:fill="auto"/>
            <w:vAlign w:val="center"/>
            <w:hideMark/>
          </w:tcPr>
          <w:p w:rsidR="00E911F8" w:rsidRDefault="00325755" w:rsidP="00AE4F69">
            <w:pPr>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AE4F69">
              <w:rPr>
                <w:rFonts w:ascii="Times New Roman" w:eastAsia="Times New Roman" w:hAnsi="Times New Roman" w:cs="Times New Roman"/>
                <w:color w:val="000000"/>
                <w:sz w:val="24"/>
                <w:szCs w:val="24"/>
                <w:lang w:eastAsia="ru-RU"/>
              </w:rPr>
              <w:t>3</w:t>
            </w:r>
          </w:p>
        </w:tc>
        <w:tc>
          <w:tcPr>
            <w:tcW w:w="1567" w:type="dxa"/>
            <w:shd w:val="clear" w:color="auto" w:fill="auto"/>
            <w:vAlign w:val="center"/>
            <w:hideMark/>
          </w:tcPr>
          <w:p w:rsidR="00E911F8" w:rsidRDefault="008B19FB" w:rsidP="006D1E45">
            <w:pPr>
              <w:ind w:left="0" w:firstLine="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c>
          <w:tcPr>
            <w:tcW w:w="1654" w:type="dxa"/>
            <w:shd w:val="clear" w:color="auto" w:fill="auto"/>
            <w:vAlign w:val="center"/>
          </w:tcPr>
          <w:p w:rsidR="00E911F8" w:rsidRDefault="00A0587E" w:rsidP="008B19FB">
            <w:pPr>
              <w:ind w:left="0" w:firstLine="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2 612,3</w:t>
            </w:r>
          </w:p>
        </w:tc>
      </w:tr>
    </w:tbl>
    <w:p w:rsidR="00957CEA" w:rsidRDefault="00957CEA" w:rsidP="00910B7D">
      <w:pPr>
        <w:tabs>
          <w:tab w:val="left" w:pos="993"/>
        </w:tabs>
        <w:autoSpaceDE w:val="0"/>
        <w:autoSpaceDN w:val="0"/>
        <w:adjustRightInd w:val="0"/>
        <w:ind w:left="0" w:firstLine="709"/>
        <w:jc w:val="both"/>
        <w:rPr>
          <w:rFonts w:ascii="Times New Roman" w:hAnsi="Times New Roman" w:cs="Times New Roman"/>
          <w:color w:val="000000"/>
          <w:sz w:val="24"/>
          <w:szCs w:val="24"/>
        </w:rPr>
      </w:pPr>
    </w:p>
    <w:p w:rsidR="002E496F" w:rsidRPr="00910B7D" w:rsidRDefault="00BA011E" w:rsidP="00910B7D">
      <w:pPr>
        <w:tabs>
          <w:tab w:val="left" w:pos="993"/>
        </w:tabs>
        <w:autoSpaceDE w:val="0"/>
        <w:autoSpaceDN w:val="0"/>
        <w:adjustRightInd w:val="0"/>
        <w:ind w:left="0" w:firstLine="709"/>
        <w:jc w:val="both"/>
        <w:rPr>
          <w:rFonts w:ascii="Times New Roman" w:hAnsi="Times New Roman" w:cs="Times New Roman"/>
          <w:b/>
          <w:sz w:val="24"/>
          <w:szCs w:val="24"/>
        </w:rPr>
      </w:pPr>
      <w:r w:rsidRPr="00910B7D">
        <w:rPr>
          <w:rFonts w:ascii="Times New Roman" w:hAnsi="Times New Roman" w:cs="Times New Roman"/>
          <w:b/>
          <w:sz w:val="24"/>
          <w:szCs w:val="24"/>
        </w:rPr>
        <w:t>4.</w:t>
      </w:r>
      <w:r w:rsidR="009B301D" w:rsidRPr="00910B7D">
        <w:rPr>
          <w:rFonts w:ascii="Times New Roman" w:hAnsi="Times New Roman" w:cs="Times New Roman"/>
          <w:b/>
          <w:sz w:val="24"/>
          <w:szCs w:val="24"/>
        </w:rPr>
        <w:t>2</w:t>
      </w:r>
      <w:r w:rsidRPr="00910B7D">
        <w:rPr>
          <w:rFonts w:ascii="Times New Roman" w:hAnsi="Times New Roman" w:cs="Times New Roman"/>
          <w:b/>
          <w:sz w:val="24"/>
          <w:szCs w:val="24"/>
        </w:rPr>
        <w:t xml:space="preserve"> Итоги контрольной деят</w:t>
      </w:r>
      <w:r w:rsidR="009B301D" w:rsidRPr="00910B7D">
        <w:rPr>
          <w:rFonts w:ascii="Times New Roman" w:hAnsi="Times New Roman" w:cs="Times New Roman"/>
          <w:b/>
          <w:sz w:val="24"/>
          <w:szCs w:val="24"/>
        </w:rPr>
        <w:t>е</w:t>
      </w:r>
      <w:r w:rsidRPr="00910B7D">
        <w:rPr>
          <w:rFonts w:ascii="Times New Roman" w:hAnsi="Times New Roman" w:cs="Times New Roman"/>
          <w:b/>
          <w:sz w:val="24"/>
          <w:szCs w:val="24"/>
        </w:rPr>
        <w:t>льности</w:t>
      </w:r>
    </w:p>
    <w:p w:rsidR="00C371E7" w:rsidRPr="00F23630" w:rsidRDefault="002437B6" w:rsidP="00755E36">
      <w:pPr>
        <w:spacing w:line="276" w:lineRule="auto"/>
        <w:ind w:left="0" w:right="-142" w:firstLine="709"/>
        <w:jc w:val="both"/>
        <w:rPr>
          <w:rFonts w:ascii="Times New Roman" w:hAnsi="Times New Roman" w:cs="Times New Roman"/>
          <w:sz w:val="24"/>
          <w:szCs w:val="24"/>
        </w:rPr>
      </w:pPr>
      <w:r w:rsidRPr="00F23630">
        <w:rPr>
          <w:rFonts w:ascii="Times New Roman" w:hAnsi="Times New Roman" w:cs="Times New Roman"/>
          <w:sz w:val="24"/>
          <w:szCs w:val="24"/>
        </w:rPr>
        <w:t>Итоги в</w:t>
      </w:r>
      <w:r w:rsidR="00C371E7" w:rsidRPr="00F23630">
        <w:rPr>
          <w:rFonts w:ascii="Times New Roman" w:hAnsi="Times New Roman" w:cs="Times New Roman"/>
          <w:sz w:val="24"/>
          <w:szCs w:val="24"/>
        </w:rPr>
        <w:t>нешн</w:t>
      </w:r>
      <w:r w:rsidRPr="00F23630">
        <w:rPr>
          <w:rFonts w:ascii="Times New Roman" w:hAnsi="Times New Roman" w:cs="Times New Roman"/>
          <w:sz w:val="24"/>
          <w:szCs w:val="24"/>
        </w:rPr>
        <w:t>ей</w:t>
      </w:r>
      <w:r w:rsidR="00C371E7" w:rsidRPr="00F23630">
        <w:rPr>
          <w:rFonts w:ascii="Times New Roman" w:hAnsi="Times New Roman" w:cs="Times New Roman"/>
          <w:sz w:val="24"/>
          <w:szCs w:val="24"/>
        </w:rPr>
        <w:t xml:space="preserve"> проверк</w:t>
      </w:r>
      <w:r w:rsidRPr="00F23630">
        <w:rPr>
          <w:rFonts w:ascii="Times New Roman" w:hAnsi="Times New Roman" w:cs="Times New Roman"/>
          <w:sz w:val="24"/>
          <w:szCs w:val="24"/>
        </w:rPr>
        <w:t>и</w:t>
      </w:r>
      <w:r w:rsidR="00C371E7" w:rsidRPr="00F23630">
        <w:rPr>
          <w:rFonts w:ascii="Times New Roman" w:hAnsi="Times New Roman" w:cs="Times New Roman"/>
          <w:sz w:val="24"/>
          <w:szCs w:val="24"/>
        </w:rPr>
        <w:t xml:space="preserve"> бюджетной отчетности</w:t>
      </w:r>
      <w:r w:rsidR="0060352F" w:rsidRPr="00F23630">
        <w:rPr>
          <w:rFonts w:ascii="Times New Roman" w:hAnsi="Times New Roman" w:cs="Times New Roman"/>
          <w:sz w:val="24"/>
          <w:szCs w:val="24"/>
        </w:rPr>
        <w:t xml:space="preserve"> главных администраторов бюджетных средств Северо-Енисейского районного бюджета, годового отчета об исполнении Северо-Енисейского районного бюджета за 202</w:t>
      </w:r>
      <w:r w:rsidR="00586E48">
        <w:rPr>
          <w:rFonts w:ascii="Times New Roman" w:hAnsi="Times New Roman" w:cs="Times New Roman"/>
          <w:sz w:val="24"/>
          <w:szCs w:val="24"/>
        </w:rPr>
        <w:t>2</w:t>
      </w:r>
      <w:r w:rsidR="0060352F" w:rsidRPr="00F23630">
        <w:rPr>
          <w:rFonts w:ascii="Times New Roman" w:hAnsi="Times New Roman" w:cs="Times New Roman"/>
          <w:sz w:val="24"/>
          <w:szCs w:val="24"/>
        </w:rPr>
        <w:t xml:space="preserve"> год отражен</w:t>
      </w:r>
      <w:r w:rsidRPr="00F23630">
        <w:rPr>
          <w:rFonts w:ascii="Times New Roman" w:hAnsi="Times New Roman" w:cs="Times New Roman"/>
          <w:sz w:val="24"/>
          <w:szCs w:val="24"/>
        </w:rPr>
        <w:t>ы</w:t>
      </w:r>
      <w:r w:rsidR="0060352F" w:rsidRPr="00F23630">
        <w:rPr>
          <w:rFonts w:ascii="Times New Roman" w:hAnsi="Times New Roman" w:cs="Times New Roman"/>
          <w:sz w:val="24"/>
          <w:szCs w:val="24"/>
        </w:rPr>
        <w:t xml:space="preserve"> в разделе 3.3</w:t>
      </w:r>
      <w:r w:rsidRPr="00F23630">
        <w:rPr>
          <w:rFonts w:ascii="Times New Roman" w:hAnsi="Times New Roman" w:cs="Times New Roman"/>
          <w:sz w:val="24"/>
          <w:szCs w:val="24"/>
        </w:rPr>
        <w:t xml:space="preserve"> «Последующий контроль».</w:t>
      </w:r>
      <w:r w:rsidR="0060352F" w:rsidRPr="00F23630">
        <w:rPr>
          <w:rFonts w:ascii="Times New Roman" w:hAnsi="Times New Roman" w:cs="Times New Roman"/>
          <w:sz w:val="24"/>
          <w:szCs w:val="24"/>
        </w:rPr>
        <w:t xml:space="preserve"> </w:t>
      </w:r>
    </w:p>
    <w:p w:rsidR="002E496F" w:rsidRPr="00F23630" w:rsidRDefault="002E496F" w:rsidP="00755E36">
      <w:pPr>
        <w:spacing w:line="276" w:lineRule="auto"/>
        <w:ind w:left="0" w:right="-142" w:firstLine="709"/>
        <w:jc w:val="both"/>
        <w:rPr>
          <w:rFonts w:ascii="Times New Roman" w:hAnsi="Times New Roman" w:cs="Times New Roman"/>
          <w:sz w:val="24"/>
          <w:szCs w:val="24"/>
        </w:rPr>
      </w:pPr>
      <w:r w:rsidRPr="00F23630">
        <w:rPr>
          <w:rFonts w:ascii="Times New Roman" w:hAnsi="Times New Roman" w:cs="Times New Roman"/>
          <w:sz w:val="24"/>
          <w:szCs w:val="24"/>
        </w:rPr>
        <w:t>Основным направлением контрольной деятельности Контрольно-счетной комиссии в 202</w:t>
      </w:r>
      <w:r w:rsidR="00A423FE">
        <w:rPr>
          <w:rFonts w:ascii="Times New Roman" w:hAnsi="Times New Roman" w:cs="Times New Roman"/>
          <w:sz w:val="24"/>
          <w:szCs w:val="24"/>
        </w:rPr>
        <w:t>3</w:t>
      </w:r>
      <w:r w:rsidRPr="00F23630">
        <w:rPr>
          <w:rFonts w:ascii="Times New Roman" w:hAnsi="Times New Roman" w:cs="Times New Roman"/>
          <w:sz w:val="24"/>
          <w:szCs w:val="24"/>
        </w:rPr>
        <w:t xml:space="preserve"> году являлся контроль законности, результативности и экономности использования средств бюджета Северо-Енисейского района</w:t>
      </w:r>
      <w:r w:rsidR="00090163" w:rsidRPr="00F23630">
        <w:rPr>
          <w:rFonts w:ascii="Times New Roman" w:hAnsi="Times New Roman" w:cs="Times New Roman"/>
          <w:sz w:val="24"/>
          <w:szCs w:val="24"/>
        </w:rPr>
        <w:t>.</w:t>
      </w:r>
    </w:p>
    <w:p w:rsidR="00090163" w:rsidRDefault="00090163" w:rsidP="00755E36">
      <w:pPr>
        <w:spacing w:line="276" w:lineRule="auto"/>
        <w:ind w:left="0" w:right="-142" w:firstLine="709"/>
        <w:jc w:val="both"/>
        <w:rPr>
          <w:rFonts w:ascii="Times New Roman" w:hAnsi="Times New Roman" w:cs="Times New Roman"/>
          <w:sz w:val="24"/>
          <w:szCs w:val="24"/>
        </w:rPr>
      </w:pPr>
      <w:r w:rsidRPr="00F23630">
        <w:rPr>
          <w:rFonts w:ascii="Times New Roman" w:hAnsi="Times New Roman" w:cs="Times New Roman"/>
          <w:sz w:val="24"/>
          <w:szCs w:val="24"/>
        </w:rPr>
        <w:t>По результатам проведения всех контрольных мероприятий составлены акты проверок</w:t>
      </w:r>
      <w:r w:rsidR="001A1606" w:rsidRPr="00F23630">
        <w:rPr>
          <w:rFonts w:ascii="Times New Roman" w:hAnsi="Times New Roman" w:cs="Times New Roman"/>
          <w:sz w:val="24"/>
          <w:szCs w:val="24"/>
        </w:rPr>
        <w:t>,</w:t>
      </w:r>
      <w:r w:rsidRPr="00F23630">
        <w:rPr>
          <w:rFonts w:ascii="Times New Roman" w:hAnsi="Times New Roman" w:cs="Times New Roman"/>
          <w:sz w:val="24"/>
          <w:szCs w:val="24"/>
        </w:rPr>
        <w:t xml:space="preserve"> отчеты и обобщенные информации направлялись Главе Северо-Енисейского района</w:t>
      </w:r>
      <w:r w:rsidR="00456C23" w:rsidRPr="00F23630">
        <w:rPr>
          <w:rFonts w:ascii="Times New Roman" w:hAnsi="Times New Roman" w:cs="Times New Roman"/>
          <w:sz w:val="24"/>
          <w:szCs w:val="24"/>
        </w:rPr>
        <w:t xml:space="preserve"> и в Северо-Енисейский районный Совет депутатов. </w:t>
      </w:r>
    </w:p>
    <w:p w:rsidR="00DB0819" w:rsidRPr="006604BC" w:rsidRDefault="0077539F" w:rsidP="006604BC">
      <w:pPr>
        <w:pStyle w:val="a3"/>
        <w:numPr>
          <w:ilvl w:val="0"/>
          <w:numId w:val="16"/>
        </w:numPr>
        <w:spacing w:line="276" w:lineRule="auto"/>
        <w:ind w:left="0" w:right="-142" w:firstLine="709"/>
        <w:jc w:val="both"/>
        <w:rPr>
          <w:rFonts w:ascii="Times New Roman" w:hAnsi="Times New Roman" w:cs="Times New Roman"/>
          <w:sz w:val="24"/>
          <w:szCs w:val="24"/>
        </w:rPr>
      </w:pPr>
      <w:r w:rsidRPr="006604BC">
        <w:rPr>
          <w:rFonts w:ascii="Times New Roman" w:hAnsi="Times New Roman" w:cs="Times New Roman"/>
          <w:sz w:val="24"/>
          <w:szCs w:val="24"/>
        </w:rPr>
        <w:t xml:space="preserve">По предложению Главы района </w:t>
      </w:r>
      <w:r w:rsidR="00D71C68" w:rsidRPr="006604BC">
        <w:rPr>
          <w:rFonts w:ascii="Times New Roman" w:hAnsi="Times New Roman" w:cs="Times New Roman"/>
          <w:sz w:val="24"/>
          <w:szCs w:val="24"/>
        </w:rPr>
        <w:t>проведена проверка законности и эффективности использования средств бюджета Северо-Енисейского района, направленных на организацию отдыха и оздоровления детей, в рамках муниципальной программы «Развитие образования», подпрограммы № 3 «Сохранение и укрепление здоровья детей» за 2022 год.</w:t>
      </w:r>
    </w:p>
    <w:p w:rsidR="00D71C68" w:rsidRDefault="00D71C68" w:rsidP="00690173">
      <w:pPr>
        <w:spacing w:line="276" w:lineRule="auto"/>
        <w:ind w:left="0" w:right="-142" w:firstLine="709"/>
        <w:jc w:val="both"/>
        <w:rPr>
          <w:rFonts w:ascii="Times New Roman" w:hAnsi="Times New Roman" w:cs="Times New Roman"/>
          <w:sz w:val="24"/>
          <w:szCs w:val="24"/>
        </w:rPr>
      </w:pPr>
      <w:r>
        <w:rPr>
          <w:rFonts w:ascii="Times New Roman" w:hAnsi="Times New Roman" w:cs="Times New Roman"/>
          <w:sz w:val="24"/>
          <w:szCs w:val="24"/>
        </w:rPr>
        <w:t>По результатам проверки сформулированы следующие выводы</w:t>
      </w:r>
      <w:r w:rsidR="00A13712">
        <w:rPr>
          <w:rFonts w:ascii="Times New Roman" w:hAnsi="Times New Roman" w:cs="Times New Roman"/>
          <w:sz w:val="24"/>
          <w:szCs w:val="24"/>
        </w:rPr>
        <w:t>:</w:t>
      </w:r>
    </w:p>
    <w:p w:rsidR="00A13712" w:rsidRPr="002D3F34" w:rsidRDefault="00A13712" w:rsidP="00690173">
      <w:pPr>
        <w:spacing w:line="276" w:lineRule="auto"/>
        <w:ind w:left="0" w:firstLine="709"/>
        <w:jc w:val="left"/>
        <w:rPr>
          <w:rFonts w:ascii="Times New Roman" w:hAnsi="Times New Roman" w:cs="Times New Roman"/>
          <w:sz w:val="24"/>
          <w:szCs w:val="24"/>
          <w:lang w:eastAsia="ru-RU"/>
        </w:rPr>
      </w:pPr>
      <w:r w:rsidRPr="002D3F34">
        <w:rPr>
          <w:rFonts w:ascii="Times New Roman" w:hAnsi="Times New Roman" w:cs="Times New Roman"/>
          <w:sz w:val="24"/>
          <w:szCs w:val="24"/>
          <w:lang w:eastAsia="ru-RU"/>
        </w:rPr>
        <w:t>В ходе проведения контрольного мероприятия проверены средства бюджета Северо-Енисейского района в сумме 7 657 107,72 рублей.</w:t>
      </w:r>
    </w:p>
    <w:p w:rsidR="00A13712" w:rsidRPr="002D3F34" w:rsidRDefault="00A13712" w:rsidP="00690173">
      <w:pPr>
        <w:spacing w:line="276" w:lineRule="auto"/>
        <w:ind w:left="0" w:firstLine="709"/>
        <w:jc w:val="left"/>
        <w:rPr>
          <w:rFonts w:ascii="Times New Roman" w:hAnsi="Times New Roman" w:cs="Times New Roman"/>
          <w:sz w:val="24"/>
          <w:szCs w:val="24"/>
          <w:lang w:eastAsia="ru-RU"/>
        </w:rPr>
      </w:pPr>
      <w:r w:rsidRPr="002D3F34">
        <w:rPr>
          <w:rFonts w:ascii="Times New Roman" w:hAnsi="Times New Roman" w:cs="Times New Roman"/>
          <w:sz w:val="24"/>
          <w:szCs w:val="24"/>
          <w:lang w:eastAsia="ru-RU"/>
        </w:rPr>
        <w:t>Установлены нарушения:</w:t>
      </w:r>
    </w:p>
    <w:p w:rsidR="00A13712" w:rsidRPr="00BB1E0F" w:rsidRDefault="00A13712" w:rsidP="00BB1E0F">
      <w:pPr>
        <w:pStyle w:val="a3"/>
        <w:numPr>
          <w:ilvl w:val="0"/>
          <w:numId w:val="19"/>
        </w:num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BB1E0F">
        <w:rPr>
          <w:rFonts w:ascii="Times New Roman" w:hAnsi="Times New Roman" w:cs="Times New Roman"/>
          <w:sz w:val="24"/>
          <w:szCs w:val="24"/>
          <w:lang w:eastAsia="ru-RU"/>
        </w:rPr>
        <w:t>П</w:t>
      </w:r>
      <w:r w:rsidRPr="00BB1E0F">
        <w:rPr>
          <w:rFonts w:ascii="Times New Roman" w:eastAsia="Times New Roman" w:hAnsi="Times New Roman" w:cs="Times New Roman"/>
          <w:sz w:val="24"/>
          <w:szCs w:val="24"/>
          <w:lang w:eastAsia="ru-RU"/>
        </w:rPr>
        <w:t xml:space="preserve">оложения о деятельности лагерей с дневным пребыванием, утвержденные руководителями образовательных организаций, не соответствуют принципам и подходам  муниципальной программы «Развитие образования», так в Программе - целевые индикаторы и показатели </w:t>
      </w:r>
      <w:r w:rsidRPr="00BB1E0F">
        <w:rPr>
          <w:rFonts w:ascii="Times New Roman" w:eastAsia="Times New Roman" w:hAnsi="Times New Roman" w:cs="Times New Roman"/>
          <w:i/>
          <w:sz w:val="24"/>
          <w:szCs w:val="24"/>
          <w:lang w:eastAsia="ru-RU"/>
        </w:rPr>
        <w:t xml:space="preserve">«доля детей от 7 до 17 лет, включенные в различные виды отдыха, оздоровления и занятости от общего числа детей от 7 до 17 лет». </w:t>
      </w:r>
      <w:r w:rsidRPr="00BB1E0F">
        <w:rPr>
          <w:rFonts w:ascii="Times New Roman" w:eastAsia="Times New Roman" w:hAnsi="Times New Roman" w:cs="Times New Roman"/>
          <w:sz w:val="24"/>
          <w:szCs w:val="24"/>
          <w:lang w:eastAsia="ru-RU"/>
        </w:rPr>
        <w:t xml:space="preserve">В Положениях </w:t>
      </w:r>
      <w:r w:rsidRPr="00BB1E0F">
        <w:rPr>
          <w:rFonts w:ascii="Times New Roman" w:hAnsi="Times New Roman" w:cs="Times New Roman"/>
          <w:sz w:val="24"/>
          <w:szCs w:val="24"/>
        </w:rPr>
        <w:t xml:space="preserve">МБОУ ДО «Северо-Енисейский детско-юношеский центр», </w:t>
      </w:r>
      <w:r w:rsidRPr="00BB1E0F">
        <w:rPr>
          <w:rFonts w:ascii="Times New Roman" w:eastAsia="Times New Roman" w:hAnsi="Times New Roman" w:cs="Times New Roman"/>
          <w:sz w:val="24"/>
          <w:szCs w:val="24"/>
          <w:lang w:eastAsia="ru-RU"/>
        </w:rPr>
        <w:t>МБОУ «Тейская средняя школа №3», МБОУ «Новокаламинская средняя школа № 6», МБОУ «Северо-Енисейская средняя школа №2» пришкольные оздоровительные площадки комплектуются из числа обучающихся в возрасте от 6 лет 6 месяцев до 17 лет включительно.</w:t>
      </w:r>
    </w:p>
    <w:p w:rsidR="00A13712" w:rsidRPr="00534E07" w:rsidRDefault="00A13712" w:rsidP="00690173">
      <w:pPr>
        <w:autoSpaceDE w:val="0"/>
        <w:autoSpaceDN w:val="0"/>
        <w:adjustRightInd w:val="0"/>
        <w:spacing w:line="276" w:lineRule="auto"/>
        <w:ind w:left="0" w:firstLine="709"/>
        <w:jc w:val="both"/>
        <w:rPr>
          <w:rFonts w:ascii="Times New Roman" w:eastAsia="Times New Roman" w:hAnsi="Times New Roman" w:cs="Times New Roman"/>
          <w:i/>
          <w:sz w:val="24"/>
          <w:szCs w:val="24"/>
          <w:lang w:eastAsia="ru-RU"/>
        </w:rPr>
      </w:pPr>
      <w:r w:rsidRPr="00534E07">
        <w:rPr>
          <w:rFonts w:ascii="Times New Roman" w:eastAsia="Times New Roman" w:hAnsi="Times New Roman" w:cs="Times New Roman"/>
          <w:sz w:val="24"/>
          <w:szCs w:val="24"/>
          <w:lang w:eastAsia="ru-RU"/>
        </w:rPr>
        <w:t xml:space="preserve">В Положениях о деятельности лагерей труда и отдыха МБОУ «Тейская средняя школа № 3», МБОУ «Северо-Енисейская средняя школа №1 им. Е.С.Белинского», МБОУ «Северо-Енисейская средняя школа №2» лагеря комплектуются из числа обучающихся в возрасте от 14 до 17 лет включительно. В Программе - целевые индикаторы и показатели </w:t>
      </w:r>
      <w:r w:rsidRPr="00534E07">
        <w:rPr>
          <w:rFonts w:ascii="Times New Roman" w:eastAsia="Times New Roman" w:hAnsi="Times New Roman" w:cs="Times New Roman"/>
          <w:i/>
          <w:sz w:val="24"/>
          <w:szCs w:val="24"/>
          <w:lang w:eastAsia="ru-RU"/>
        </w:rPr>
        <w:t>«доля детей от 7 до 17 лет, включенные в различные виды отдыха, оздоровления и занятости от общего числа детей от 7 до 17 лет»</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 xml:space="preserve">Для проверки МБОУ «Новокаламинская средняя школа №6» предоставлено «Положение о структурном подразделении Муниципального бюджетного общеобразовательного учреждения «Новокаламинская средняя школа №6» «Лагерь с дневным пребыванием детей»»  (согласованное педсоветом от 02.03.2021 протокол №4), которое морально устарело и терминологически не соответствует действующим нормативно-правовым актам.  </w:t>
      </w:r>
    </w:p>
    <w:p w:rsidR="00A13712" w:rsidRPr="002D3F34" w:rsidRDefault="00A13712" w:rsidP="00690173">
      <w:pPr>
        <w:autoSpaceDE w:val="0"/>
        <w:autoSpaceDN w:val="0"/>
        <w:adjustRightInd w:val="0"/>
        <w:spacing w:line="276" w:lineRule="auto"/>
        <w:ind w:left="0" w:firstLine="709"/>
        <w:jc w:val="both"/>
        <w:rPr>
          <w:rFonts w:ascii="Times New Roman" w:hAnsi="Times New Roman" w:cs="Times New Roman"/>
          <w:sz w:val="24"/>
          <w:szCs w:val="24"/>
          <w:lang w:eastAsia="ru-RU"/>
        </w:rPr>
      </w:pPr>
      <w:r w:rsidRPr="002D3F34">
        <w:rPr>
          <w:rFonts w:ascii="Times New Roman" w:eastAsia="Calibri" w:hAnsi="Times New Roman" w:cs="Times New Roman"/>
          <w:sz w:val="24"/>
          <w:szCs w:val="24"/>
        </w:rPr>
        <w:t>Перечень выявленных нарушений позволяет сделать  вывод о ненадлежащем контроле должностных лиц за поддержанием в актуальном состоянии муниципальных правовых актов, регулирующих данные правоотношения;</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2)</w:t>
      </w:r>
      <w:r w:rsidR="00BB1E0F">
        <w:rPr>
          <w:rFonts w:ascii="Times New Roman" w:eastAsia="Times New Roman" w:hAnsi="Times New Roman" w:cs="Times New Roman"/>
          <w:sz w:val="24"/>
          <w:szCs w:val="24"/>
          <w:lang w:eastAsia="ru-RU"/>
        </w:rPr>
        <w:t xml:space="preserve"> </w:t>
      </w:r>
      <w:r w:rsidRPr="002D3F34">
        <w:rPr>
          <w:rFonts w:ascii="Times New Roman" w:eastAsia="Times New Roman" w:hAnsi="Times New Roman" w:cs="Times New Roman"/>
          <w:sz w:val="24"/>
          <w:szCs w:val="24"/>
          <w:lang w:eastAsia="ru-RU"/>
        </w:rPr>
        <w:t>выявлено несоответствие ежедневной численности детей, указанной в Табелях учета рабочего времени, предоставленных муниципальным унитарным предприятием «Управление коммуникационным комплексом Северо-Енисейского района», куда временно были трудоустроены дети, посещающие лагеря труда и отдыха образовательных организаций, и в меню-требованиях на выдачу продуктов питания, или излишнее списание продуктов питания составило 8 136,56 рублей, следовательно сумма необоснованного использования средств местного бюджета составила 8 136,56 рублей, что согласно статьи 34 БК РФ является нарушением принципа эффективности использования бюджетных средств.</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 xml:space="preserve">Встречной проверкой учета посещения детей по МБОУ  «Тейская средняя школа № 3» предоставлено 2 табеля с разными данными посещения детей лагеря труда и отдыха (табель учета рабочего времени МУП «УККР» за июнь 2022г.), т.е табель приложенный к меню-требованиям имеет данные 100% посещения детей, тогда как в табеле  учета рабочего времени, для выплаты заработной платы, указаны данные с фактом отсутствия детей по некоторым дням рабочего месяца.  </w:t>
      </w:r>
    </w:p>
    <w:p w:rsidR="00A13712" w:rsidRPr="002D3F34" w:rsidRDefault="00A13712" w:rsidP="00690173">
      <w:pPr>
        <w:autoSpaceDE w:val="0"/>
        <w:autoSpaceDN w:val="0"/>
        <w:adjustRightInd w:val="0"/>
        <w:spacing w:line="276" w:lineRule="auto"/>
        <w:ind w:left="0" w:firstLine="709"/>
        <w:jc w:val="both"/>
        <w:rPr>
          <w:rFonts w:ascii="Times New Roman" w:eastAsia="Calibri" w:hAnsi="Times New Roman" w:cs="Times New Roman"/>
          <w:sz w:val="24"/>
          <w:szCs w:val="24"/>
        </w:rPr>
      </w:pPr>
      <w:r w:rsidRPr="002D3F34">
        <w:rPr>
          <w:rFonts w:ascii="Times New Roman" w:eastAsia="Times New Roman" w:hAnsi="Times New Roman" w:cs="Times New Roman"/>
          <w:sz w:val="24"/>
          <w:szCs w:val="24"/>
          <w:lang w:eastAsia="ru-RU"/>
        </w:rPr>
        <w:t>3) в муниципальных контрактах на оказание услуг по организации горячего питания в лагерях с дневным пребыванием детей, заключенных в лице руководителей образовательных учреждений (Заказчик) и Общество с ограниченной ответственностью «Управление торговли Северо-Енисейского района» в лице директора (Исполнитель) пунктом 4.2 обозначено «Исполнителем ежедневно составляется табель учета посещаемости детей, которым предоставляются услуги за день (далее - Табель). Табель подписывается представителем Заказчика и Исполнителя».</w:t>
      </w:r>
      <w:r w:rsidRPr="002D3F34">
        <w:rPr>
          <w:rFonts w:ascii="Times New Roman" w:eastAsia="Calibri" w:hAnsi="Times New Roman" w:cs="Times New Roman"/>
          <w:sz w:val="24"/>
          <w:szCs w:val="24"/>
        </w:rPr>
        <w:t xml:space="preserve"> </w:t>
      </w:r>
      <w:r w:rsidRPr="002D3F34">
        <w:rPr>
          <w:rFonts w:ascii="Times New Roman" w:eastAsia="Times New Roman" w:hAnsi="Times New Roman" w:cs="Times New Roman"/>
          <w:sz w:val="24"/>
          <w:szCs w:val="24"/>
          <w:lang w:eastAsia="ru-RU"/>
        </w:rPr>
        <w:t xml:space="preserve"> К Табелю должно быть приложено меню - требование на выдачу продуктов питания (далее – отчетные документы)». Данный пункт в учреждениях выполнятся стороной Заказчика. Стороной Исполнителя Табеля не составлены и не подписаны, </w:t>
      </w:r>
      <w:r w:rsidRPr="002D3F34">
        <w:rPr>
          <w:rFonts w:ascii="Times New Roman" w:eastAsia="Calibri" w:hAnsi="Times New Roman" w:cs="Times New Roman"/>
          <w:sz w:val="24"/>
          <w:szCs w:val="24"/>
        </w:rPr>
        <w:t>чем нарушены требования статьи 94 «Особенности исполнения контракта» Федерального закона от 05.0</w:t>
      </w:r>
      <w:r w:rsidR="004D33F5">
        <w:rPr>
          <w:rFonts w:ascii="Times New Roman" w:eastAsia="Calibri" w:hAnsi="Times New Roman" w:cs="Times New Roman"/>
          <w:sz w:val="24"/>
          <w:szCs w:val="24"/>
        </w:rPr>
        <w:t>4</w:t>
      </w:r>
      <w:r w:rsidRPr="002D3F34">
        <w:rPr>
          <w:rFonts w:ascii="Times New Roman" w:eastAsia="Calibri" w:hAnsi="Times New Roman" w:cs="Times New Roman"/>
          <w:sz w:val="24"/>
          <w:szCs w:val="24"/>
        </w:rPr>
        <w:t>.2013 № 44-ФЗ «О контрактной системе в сфере закупок товаров, работ, услуг для обеспечения государственных и муниципальных нужд».</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 xml:space="preserve"> В образовательных организациях:</w:t>
      </w:r>
    </w:p>
    <w:p w:rsidR="00A13712" w:rsidRPr="002D3F34" w:rsidRDefault="00A13712" w:rsidP="00690173">
      <w:pPr>
        <w:autoSpaceDE w:val="0"/>
        <w:autoSpaceDN w:val="0"/>
        <w:adjustRightInd w:val="0"/>
        <w:spacing w:line="276" w:lineRule="auto"/>
        <w:ind w:left="0" w:firstLine="851"/>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 МБОУ «Северо-Енисейская средняя школа № 2»;</w:t>
      </w:r>
    </w:p>
    <w:p w:rsidR="00A13712" w:rsidRPr="002D3F34" w:rsidRDefault="00A13712" w:rsidP="00690173">
      <w:pPr>
        <w:autoSpaceDE w:val="0"/>
        <w:autoSpaceDN w:val="0"/>
        <w:adjustRightInd w:val="0"/>
        <w:spacing w:line="276" w:lineRule="auto"/>
        <w:ind w:left="0" w:firstLine="851"/>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 МБОУ «Тейская средняя школа № 3»;</w:t>
      </w:r>
    </w:p>
    <w:p w:rsidR="00A13712" w:rsidRPr="002D3F34" w:rsidRDefault="00A13712" w:rsidP="00690173">
      <w:pPr>
        <w:pStyle w:val="ConsPlusNonformat"/>
        <w:spacing w:line="276" w:lineRule="auto"/>
        <w:ind w:firstLine="851"/>
        <w:jc w:val="both"/>
        <w:rPr>
          <w:rFonts w:ascii="Times New Roman" w:hAnsi="Times New Roman" w:cs="Times New Roman"/>
          <w:sz w:val="24"/>
          <w:szCs w:val="24"/>
        </w:rPr>
      </w:pPr>
      <w:r w:rsidRPr="002D3F34">
        <w:rPr>
          <w:rFonts w:ascii="Times New Roman" w:hAnsi="Times New Roman" w:cs="Times New Roman"/>
          <w:sz w:val="24"/>
          <w:szCs w:val="24"/>
        </w:rPr>
        <w:t>- МБОУ ДО «Северо-Енисейский детско-юношеский центр»;</w:t>
      </w:r>
    </w:p>
    <w:p w:rsidR="00A13712" w:rsidRPr="002D3F34" w:rsidRDefault="00A13712" w:rsidP="00690173">
      <w:pPr>
        <w:autoSpaceDE w:val="0"/>
        <w:autoSpaceDN w:val="0"/>
        <w:adjustRightInd w:val="0"/>
        <w:spacing w:line="276" w:lineRule="auto"/>
        <w:ind w:left="0" w:firstLine="851"/>
        <w:jc w:val="both"/>
        <w:rPr>
          <w:rFonts w:ascii="Times New Roman" w:eastAsia="Calibri" w:hAnsi="Times New Roman" w:cs="Times New Roman"/>
          <w:sz w:val="24"/>
          <w:szCs w:val="24"/>
        </w:rPr>
      </w:pPr>
      <w:r w:rsidRPr="002D3F34">
        <w:rPr>
          <w:rFonts w:ascii="Times New Roman" w:eastAsia="Calibri" w:hAnsi="Times New Roman" w:cs="Times New Roman"/>
          <w:sz w:val="24"/>
          <w:szCs w:val="24"/>
        </w:rPr>
        <w:t>- МБОУ ДО «Северо-Енисейская детско-юношеская спортивная школа», табеля учета посещаемости детей не утверждены и не подписаны стороной Заказчика, т.е руководителями образовательных организаций. Табеля в образовательных организациях ведутся в произвольной форме.</w:t>
      </w:r>
    </w:p>
    <w:p w:rsidR="00A13712" w:rsidRPr="002D3F34" w:rsidRDefault="00A13712" w:rsidP="00690173">
      <w:pPr>
        <w:autoSpaceDE w:val="0"/>
        <w:autoSpaceDN w:val="0"/>
        <w:adjustRightInd w:val="0"/>
        <w:spacing w:line="276" w:lineRule="auto"/>
        <w:ind w:left="0" w:firstLine="851"/>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 xml:space="preserve">Также данный факт указывает на отсутствие  в проверяемом периоде контроля со стороны должностных лиц, выражающемся в недостаточном качестве оформления и ведения первичных учетных документов, несоблюдения требований нормативных правовых актов (положений Приказа Минфина РФ от 30.03.2015 № 52н); </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4)</w:t>
      </w:r>
      <w:r w:rsidR="00BB1E0F">
        <w:rPr>
          <w:rFonts w:ascii="Times New Roman" w:eastAsia="Times New Roman" w:hAnsi="Times New Roman" w:cs="Times New Roman"/>
          <w:sz w:val="24"/>
          <w:szCs w:val="24"/>
          <w:lang w:eastAsia="ru-RU"/>
        </w:rPr>
        <w:t xml:space="preserve"> </w:t>
      </w:r>
      <w:r w:rsidRPr="002D3F34">
        <w:rPr>
          <w:rFonts w:ascii="Times New Roman" w:eastAsia="Times New Roman" w:hAnsi="Times New Roman" w:cs="Times New Roman"/>
          <w:sz w:val="24"/>
          <w:szCs w:val="24"/>
          <w:lang w:eastAsia="ru-RU"/>
        </w:rPr>
        <w:t xml:space="preserve">меню-требования (Форма по ОКУД 0504202) на выдачу продуктов питания с указанием количества довольствующихся, в организациях составляется ежедневно, которые не всегда утверждаются руководителями образовательных учреждений и подписываются ответственными исполнителями, так в МБОУ «Северо-Енисейская средняя школа № 2» указанные документы, за июль, не подписаны и не утверждены. </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5)</w:t>
      </w:r>
      <w:r w:rsidR="00BB1E0F">
        <w:rPr>
          <w:rFonts w:ascii="Times New Roman" w:eastAsia="Times New Roman" w:hAnsi="Times New Roman" w:cs="Times New Roman"/>
          <w:sz w:val="24"/>
          <w:szCs w:val="24"/>
          <w:lang w:eastAsia="ru-RU"/>
        </w:rPr>
        <w:t xml:space="preserve"> </w:t>
      </w:r>
      <w:r w:rsidRPr="002D3F34">
        <w:rPr>
          <w:rFonts w:ascii="Times New Roman" w:eastAsia="Times New Roman" w:hAnsi="Times New Roman" w:cs="Times New Roman"/>
          <w:sz w:val="24"/>
          <w:szCs w:val="24"/>
          <w:lang w:eastAsia="ru-RU"/>
        </w:rPr>
        <w:t>проведенной встречной проверкой в МУП «УККР» и МБОУ «Новокаламинская средняя школа №6» установлено, что в период летней оздоровительной компании (лагерь труда и отдыха), была трудоустроена мастером по благоустройству в МУП «УККР» на 0,5 ставки Иванова Наталья Петровна с 01.06.2022 по 30.06.2022 (срочный трудовой договор от 31.05.2022 № 300), которая также в данный период времени была трудоустроена на 0,5 ставки старшего воспитателя в лагерь труда и отдыха при МБОУ «Новокаламинская средняя школа №6» (срочный трудовой договор от 01.06.2022 №35).</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 xml:space="preserve">В этот же период времени (с 01.06.2022 по 30.06.2022) Иванова Н.П. трудоустроена на 1,0 ставки старшим воспитателем в лагерь с дневным пребыванием детей (срочный трудовой договор от 01.06.2022 №34). </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В должностных обязанностях старшего воспитателя с дневным пребыванием детей указано, в том числе:</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 соблюдает права и свободы детей, несет ответственность за их жизнь, здоровье и безопасность;</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 обеспечивает охрану жизни и здоровья детей;</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 выполняет правила по охране труда и пожарной безопасности.</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В должностных обязанностях старшего воспитателя лагеря труда и отдыха указаны в том числе и вышеперечисленные пункты.</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В должностных обязанностях МУП «УККР» мастер выполняет следующие функции:</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 организует труд работника с соблюдением норм  и правил охраны труда, противопожарной безопасности и требований санитарных норм и правил;</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 при выявлении каких либо нарушений требований охраны труда не допускает работников к выполнению работ до устранения работодателем выявленных нарушений;</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 обеспечивает соответствие условий труда требованиям охраны труда, правильной эксплуатации инструментов, не допускает захламленности рабочих мест, проходов и проездов;</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 xml:space="preserve">- осуществляет контроль за соблюдением работником режима труда и отдыха и другие. </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Исходя, из должностных обязанностей специалист должен находится, в течение всего рабочего дня (смены), с возглавляемым им детским коллективом. Таким образом, совмещение этих должностей, в период с 09.00 до 14.00 (0,5 ставки старшего воспитателя) и с 9.00 до 17.00 (1 ставка старшего воспитателя) фактически не представлялось возможным.</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За период работы с 01.06.2022 по 30.06.2022 Ивановой Н.П. начислено  заработной платы:</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 за работу старшим воспитателем в лагере с дневным пребыванием (1 ставка) – 43 537,73 рублей;</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w:t>
      </w:r>
      <w:r w:rsidR="002D3F34" w:rsidRPr="002D3F34">
        <w:rPr>
          <w:rFonts w:ascii="Times New Roman" w:eastAsia="Times New Roman" w:hAnsi="Times New Roman" w:cs="Times New Roman"/>
          <w:sz w:val="24"/>
          <w:szCs w:val="24"/>
          <w:lang w:eastAsia="ru-RU"/>
        </w:rPr>
        <w:t xml:space="preserve"> </w:t>
      </w:r>
      <w:r w:rsidRPr="002D3F34">
        <w:rPr>
          <w:rFonts w:ascii="Times New Roman" w:eastAsia="Times New Roman" w:hAnsi="Times New Roman" w:cs="Times New Roman"/>
          <w:sz w:val="24"/>
          <w:szCs w:val="24"/>
          <w:lang w:eastAsia="ru-RU"/>
        </w:rPr>
        <w:t>за работу старшим воспитателем в лагере с дневным пребыванием детей – (0,5 ставки) – 21 768,83 рублей.</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За период работы мастером в МУП «УККР» с 01.06.2022 по 30.06.2022 начислено заработной платы (0,5 ставки) в сумме 19 969,61 рублей.</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Следует отметить, что численность детей посещающих лагерь с дневным пребыванием детей составляла  32 человека, лагерь труда и отдыха 8 человек.</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«Фотография» рабочего дня работодателем не проводилась. Целесообразность наличия 0,5 старшего воспитателя лагеря труда и отдыха и 1,0 ставки старшего воспитателя лагеря с дневным пребыванием детей, при  условии их совмещения одним человеком сомнительна, что указывает на отсутствие контроля, со стороны работодателя за эффективностью расходования бюджетных средств, в части содержания дополнительных штатных единиц.</w:t>
      </w:r>
    </w:p>
    <w:p w:rsidR="00A13712" w:rsidRPr="002D3F34" w:rsidRDefault="00A13712"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2D3F34">
        <w:rPr>
          <w:rFonts w:ascii="Times New Roman" w:eastAsia="Times New Roman" w:hAnsi="Times New Roman" w:cs="Times New Roman"/>
          <w:sz w:val="24"/>
          <w:szCs w:val="24"/>
          <w:lang w:eastAsia="ru-RU"/>
        </w:rPr>
        <w:t xml:space="preserve">По мнению Контрольно-счетной комиссии, такой факт указывает на отсутствие контроля, в том числе и со стороны должностных лиц главного распорядителя бюджетных средств и свидетельствует о рисках надежности средств внутреннего контроля.     </w:t>
      </w:r>
    </w:p>
    <w:p w:rsidR="00A13712" w:rsidRDefault="00A13712" w:rsidP="00690173">
      <w:pPr>
        <w:autoSpaceDE w:val="0"/>
        <w:autoSpaceDN w:val="0"/>
        <w:adjustRightInd w:val="0"/>
        <w:spacing w:line="276" w:lineRule="auto"/>
        <w:ind w:left="0" w:firstLine="709"/>
        <w:jc w:val="both"/>
        <w:rPr>
          <w:rFonts w:ascii="Times New Roman" w:eastAsia="Calibri" w:hAnsi="Times New Roman" w:cs="Times New Roman"/>
          <w:sz w:val="24"/>
          <w:szCs w:val="24"/>
        </w:rPr>
      </w:pPr>
      <w:r w:rsidRPr="002D3F34">
        <w:rPr>
          <w:rFonts w:ascii="Times New Roman" w:eastAsia="Calibri" w:hAnsi="Times New Roman" w:cs="Times New Roman"/>
          <w:sz w:val="24"/>
          <w:szCs w:val="24"/>
        </w:rPr>
        <w:t xml:space="preserve">Вместе с тем, при организации летнего оздоровления детей в 2023 году предлагается проанализировать потребность 1,0 ставки старшего воспитателя с учетом фактически выполняемого объема работы. </w:t>
      </w:r>
    </w:p>
    <w:p w:rsidR="00534E07" w:rsidRDefault="002D3F34" w:rsidP="00690173">
      <w:pPr>
        <w:autoSpaceDE w:val="0"/>
        <w:autoSpaceDN w:val="0"/>
        <w:adjustRightInd w:val="0"/>
        <w:spacing w:line="276" w:lineRule="auto"/>
        <w:ind w:left="0" w:firstLine="709"/>
        <w:jc w:val="both"/>
        <w:rPr>
          <w:rFonts w:ascii="Times New Roman" w:eastAsia="Calibri" w:hAnsi="Times New Roman" w:cs="Times New Roman"/>
          <w:i/>
          <w:sz w:val="24"/>
          <w:szCs w:val="24"/>
        </w:rPr>
      </w:pPr>
      <w:r w:rsidRPr="007D4BB4">
        <w:rPr>
          <w:rFonts w:ascii="Times New Roman" w:eastAsia="Calibri" w:hAnsi="Times New Roman" w:cs="Times New Roman"/>
          <w:i/>
          <w:sz w:val="24"/>
          <w:szCs w:val="24"/>
        </w:rPr>
        <w:t xml:space="preserve">В адрес объекта контроля направлено представление об устранении </w:t>
      </w:r>
      <w:r w:rsidR="00362DCE" w:rsidRPr="007D4BB4">
        <w:rPr>
          <w:rFonts w:ascii="Times New Roman" w:eastAsia="Calibri" w:hAnsi="Times New Roman" w:cs="Times New Roman"/>
          <w:i/>
          <w:sz w:val="24"/>
          <w:szCs w:val="24"/>
        </w:rPr>
        <w:t>нарушений и недостатков. В установленный срок предоставлен ответ с информацией о принятых мерах в целях устранения нарушений и недостатков</w:t>
      </w:r>
      <w:r w:rsidR="00534E07" w:rsidRPr="007D4BB4">
        <w:rPr>
          <w:rFonts w:ascii="Times New Roman" w:eastAsia="Calibri" w:hAnsi="Times New Roman" w:cs="Times New Roman"/>
          <w:i/>
          <w:sz w:val="24"/>
          <w:szCs w:val="24"/>
        </w:rPr>
        <w:t xml:space="preserve">. Необоснованно использованные денежные средства, выделенные из средств местного бюджета, на проведение летней оздоровительной компании в сумме 8 136,56 рублей возмещены в бюджет.  </w:t>
      </w:r>
    </w:p>
    <w:p w:rsidR="002843E7" w:rsidRDefault="002843E7" w:rsidP="00690173">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755E36">
        <w:rPr>
          <w:rFonts w:ascii="Times New Roman" w:eastAsia="Times New Roman" w:hAnsi="Times New Roman" w:cs="Times New Roman"/>
          <w:sz w:val="24"/>
          <w:szCs w:val="24"/>
          <w:lang w:eastAsia="ru-RU"/>
        </w:rPr>
        <w:t>Акт конт</w:t>
      </w:r>
      <w:r>
        <w:rPr>
          <w:rFonts w:ascii="Times New Roman" w:eastAsia="Times New Roman" w:hAnsi="Times New Roman" w:cs="Times New Roman"/>
          <w:sz w:val="24"/>
          <w:szCs w:val="24"/>
          <w:lang w:eastAsia="ru-RU"/>
        </w:rPr>
        <w:t>рольного мероприятия с выводами и предложениями направлен в прокуратуру Северо-Енисейского района.</w:t>
      </w:r>
    </w:p>
    <w:p w:rsidR="003C1AF6" w:rsidRDefault="003C1AF6" w:rsidP="00690173">
      <w:pPr>
        <w:autoSpaceDE w:val="0"/>
        <w:autoSpaceDN w:val="0"/>
        <w:adjustRightInd w:val="0"/>
        <w:spacing w:line="276" w:lineRule="auto"/>
        <w:ind w:left="0" w:firstLine="709"/>
        <w:jc w:val="both"/>
        <w:rPr>
          <w:rFonts w:ascii="Times New Roman" w:eastAsia="Calibri" w:hAnsi="Times New Roman" w:cs="Times New Roman"/>
          <w:sz w:val="24"/>
          <w:szCs w:val="24"/>
        </w:rPr>
      </w:pPr>
    </w:p>
    <w:p w:rsidR="00690173" w:rsidRPr="00406D3F" w:rsidRDefault="00690173" w:rsidP="00690173">
      <w:pPr>
        <w:pStyle w:val="a3"/>
        <w:numPr>
          <w:ilvl w:val="0"/>
          <w:numId w:val="16"/>
        </w:num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690173">
        <w:rPr>
          <w:rFonts w:ascii="Times New Roman" w:eastAsia="Calibri" w:hAnsi="Times New Roman" w:cs="Times New Roman"/>
          <w:sz w:val="24"/>
          <w:szCs w:val="24"/>
        </w:rPr>
        <w:t>По</w:t>
      </w:r>
      <w:r>
        <w:rPr>
          <w:rFonts w:ascii="Times New Roman" w:eastAsia="Times New Roman" w:hAnsi="Times New Roman" w:cs="Times New Roman"/>
          <w:sz w:val="24"/>
          <w:szCs w:val="24"/>
          <w:lang w:eastAsia="ru-RU"/>
        </w:rPr>
        <w:t xml:space="preserve"> предложению Г</w:t>
      </w:r>
      <w:r w:rsidR="00D3284B">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авы района </w:t>
      </w:r>
      <w:r w:rsidRPr="00690173">
        <w:rPr>
          <w:rFonts w:ascii="Times New Roman" w:eastAsia="Times New Roman" w:hAnsi="Times New Roman" w:cs="Times New Roman"/>
          <w:sz w:val="24"/>
          <w:szCs w:val="24"/>
          <w:lang w:eastAsia="ru-RU"/>
        </w:rPr>
        <w:t xml:space="preserve"> </w:t>
      </w:r>
      <w:r w:rsidR="00406D3F">
        <w:rPr>
          <w:rFonts w:ascii="Times New Roman" w:eastAsia="Times New Roman" w:hAnsi="Times New Roman" w:cs="Times New Roman"/>
          <w:sz w:val="24"/>
          <w:szCs w:val="24"/>
          <w:lang w:eastAsia="ru-RU"/>
        </w:rPr>
        <w:t xml:space="preserve">проведена </w:t>
      </w:r>
      <w:r>
        <w:rPr>
          <w:rFonts w:ascii="Times New Roman" w:hAnsi="Times New Roman" w:cs="Times New Roman"/>
          <w:sz w:val="24"/>
          <w:szCs w:val="24"/>
        </w:rPr>
        <w:t>проверк</w:t>
      </w:r>
      <w:r w:rsidR="00406D3F">
        <w:rPr>
          <w:rFonts w:ascii="Times New Roman" w:hAnsi="Times New Roman" w:cs="Times New Roman"/>
          <w:sz w:val="24"/>
          <w:szCs w:val="24"/>
        </w:rPr>
        <w:t>а</w:t>
      </w:r>
      <w:r>
        <w:rPr>
          <w:rFonts w:ascii="Times New Roman" w:hAnsi="Times New Roman" w:cs="Times New Roman"/>
          <w:sz w:val="24"/>
          <w:szCs w:val="24"/>
        </w:rPr>
        <w:t xml:space="preserve"> исполнения бюджетных полномочий по администрированию доходов бюджета Северо-Енисейского района (главный администратор доходов – Комитет по управлению муниципальным имуществом администрации Северо-Енисейского района) за 2022 год</w:t>
      </w:r>
      <w:r w:rsidR="00406D3F">
        <w:rPr>
          <w:rFonts w:ascii="Times New Roman" w:hAnsi="Times New Roman" w:cs="Times New Roman"/>
          <w:sz w:val="24"/>
          <w:szCs w:val="24"/>
        </w:rPr>
        <w:t>.</w:t>
      </w:r>
    </w:p>
    <w:p w:rsidR="00406D3F" w:rsidRDefault="00406D3F" w:rsidP="00406D3F">
      <w:pPr>
        <w:autoSpaceDE w:val="0"/>
        <w:autoSpaceDN w:val="0"/>
        <w:adjustRightInd w:val="0"/>
        <w:spacing w:line="276" w:lineRule="auto"/>
        <w:ind w:left="709"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проверки сформулированы следующие выводы:</w:t>
      </w:r>
    </w:p>
    <w:p w:rsidR="00406D3F" w:rsidRPr="004E0F8C" w:rsidRDefault="00406D3F" w:rsidP="00B51889">
      <w:pPr>
        <w:pStyle w:val="a3"/>
        <w:numPr>
          <w:ilvl w:val="0"/>
          <w:numId w:val="17"/>
        </w:numPr>
        <w:autoSpaceDE w:val="0"/>
        <w:autoSpaceDN w:val="0"/>
        <w:adjustRightInd w:val="0"/>
        <w:spacing w:line="276" w:lineRule="auto"/>
        <w:ind w:left="567" w:firstLine="142"/>
        <w:jc w:val="both"/>
        <w:rPr>
          <w:rFonts w:ascii="Times New Roman" w:eastAsia="Calibri" w:hAnsi="Times New Roman" w:cs="Times New Roman"/>
          <w:i/>
          <w:color w:val="000000"/>
          <w:sz w:val="24"/>
          <w:szCs w:val="24"/>
          <w:u w:val="single"/>
        </w:rPr>
      </w:pPr>
      <w:r w:rsidRPr="004E0F8C">
        <w:rPr>
          <w:rFonts w:ascii="Times New Roman" w:eastAsia="Calibri" w:hAnsi="Times New Roman" w:cs="Times New Roman"/>
          <w:i/>
          <w:color w:val="000000"/>
          <w:sz w:val="24"/>
          <w:szCs w:val="24"/>
          <w:u w:val="single"/>
        </w:rPr>
        <w:t>Порядок ведения и учета имущества казны:</w:t>
      </w:r>
    </w:p>
    <w:p w:rsidR="00406D3F" w:rsidRPr="004E0F8C" w:rsidRDefault="00406D3F" w:rsidP="00B51889">
      <w:pPr>
        <w:pStyle w:val="a3"/>
        <w:numPr>
          <w:ilvl w:val="1"/>
          <w:numId w:val="18"/>
        </w:numPr>
        <w:autoSpaceDE w:val="0"/>
        <w:autoSpaceDN w:val="0"/>
        <w:adjustRightInd w:val="0"/>
        <w:spacing w:line="276" w:lineRule="auto"/>
        <w:ind w:left="0" w:firstLine="709"/>
        <w:jc w:val="both"/>
        <w:rPr>
          <w:rFonts w:ascii="Times New Roman" w:eastAsia="Times New Roman" w:hAnsi="Times New Roman" w:cs="Times New Roman"/>
          <w:color w:val="000000" w:themeColor="text1"/>
          <w:sz w:val="24"/>
          <w:szCs w:val="24"/>
          <w:lang w:eastAsia="ru-RU"/>
        </w:rPr>
      </w:pPr>
      <w:r w:rsidRPr="004E0F8C">
        <w:rPr>
          <w:rFonts w:ascii="Times New Roman" w:eastAsia="Times New Roman" w:hAnsi="Times New Roman" w:cs="Times New Roman"/>
          <w:color w:val="000000" w:themeColor="text1"/>
          <w:sz w:val="24"/>
          <w:szCs w:val="24"/>
          <w:lang w:eastAsia="ru-RU"/>
        </w:rPr>
        <w:t>В нарушение пункта 1.5 Порядка ведения реестра, реестр муниципального имущества на отчетные даты 01.01.2022 и 01.01.2023 на бумажном носителе отсутствует.</w:t>
      </w:r>
    </w:p>
    <w:p w:rsidR="00406D3F" w:rsidRPr="004E0F8C" w:rsidRDefault="00406D3F" w:rsidP="00B51889">
      <w:pPr>
        <w:pStyle w:val="a3"/>
        <w:numPr>
          <w:ilvl w:val="1"/>
          <w:numId w:val="18"/>
        </w:numPr>
        <w:autoSpaceDE w:val="0"/>
        <w:autoSpaceDN w:val="0"/>
        <w:adjustRightInd w:val="0"/>
        <w:spacing w:line="276" w:lineRule="auto"/>
        <w:ind w:left="0" w:firstLine="709"/>
        <w:jc w:val="both"/>
        <w:rPr>
          <w:rFonts w:ascii="Times New Roman" w:eastAsia="Calibri" w:hAnsi="Times New Roman" w:cs="Times New Roman"/>
          <w:color w:val="000000"/>
          <w:sz w:val="24"/>
          <w:szCs w:val="24"/>
        </w:rPr>
      </w:pPr>
      <w:r w:rsidRPr="004E0F8C">
        <w:rPr>
          <w:rFonts w:ascii="Times New Roman" w:eastAsia="Times New Roman" w:hAnsi="Times New Roman" w:cs="Times New Roman"/>
          <w:color w:val="000000" w:themeColor="text1"/>
          <w:sz w:val="24"/>
          <w:szCs w:val="24"/>
          <w:lang w:eastAsia="ru-RU"/>
        </w:rPr>
        <w:t xml:space="preserve">В проверяемом периоде программа ГМИС в полном объеме не использовалась, реестр муниципального имущества дублируется в программе </w:t>
      </w:r>
      <w:r w:rsidRPr="004E0F8C">
        <w:rPr>
          <w:rFonts w:ascii="Times New Roman" w:eastAsia="Times New Roman" w:hAnsi="Times New Roman" w:cs="Times New Roman"/>
          <w:color w:val="000000" w:themeColor="text1"/>
          <w:sz w:val="24"/>
          <w:szCs w:val="24"/>
          <w:lang w:val="en-US" w:eastAsia="ru-RU"/>
        </w:rPr>
        <w:t>Excel</w:t>
      </w:r>
      <w:r w:rsidRPr="004E0F8C">
        <w:rPr>
          <w:rFonts w:ascii="Times New Roman" w:eastAsia="Times New Roman" w:hAnsi="Times New Roman" w:cs="Times New Roman"/>
          <w:color w:val="000000" w:themeColor="text1"/>
          <w:sz w:val="24"/>
          <w:szCs w:val="24"/>
          <w:lang w:eastAsia="ru-RU"/>
        </w:rPr>
        <w:t xml:space="preserve">, который предоставлен для проверки. Следовательно, не указывается количество объектов учета,  нет итоговых сумм в разделах 1 и 2, что делает затруднительным отслеживание соответствия данных реестра с данными бухгалтерского учета. </w:t>
      </w:r>
      <w:r w:rsidRPr="004E0F8C">
        <w:rPr>
          <w:rFonts w:ascii="Times New Roman" w:eastAsia="Calibri" w:hAnsi="Times New Roman" w:cs="Times New Roman"/>
          <w:color w:val="000000"/>
          <w:sz w:val="24"/>
          <w:szCs w:val="24"/>
        </w:rPr>
        <w:t xml:space="preserve">В разделе 2 реестра не везде проставлены реестровые номера </w:t>
      </w:r>
      <w:r w:rsidRPr="004E0F8C">
        <w:rPr>
          <w:rFonts w:ascii="Times New Roman" w:eastAsia="Times New Roman" w:hAnsi="Times New Roman" w:cs="Times New Roman"/>
          <w:color w:val="000000" w:themeColor="text1"/>
          <w:sz w:val="24"/>
          <w:szCs w:val="24"/>
          <w:lang w:eastAsia="ru-RU"/>
        </w:rPr>
        <w:t>(Пояснительная записка руководителя КУМИ от 23.08.2023 прилагается).</w:t>
      </w:r>
    </w:p>
    <w:p w:rsidR="00406D3F" w:rsidRPr="004E0F8C" w:rsidRDefault="00406D3F" w:rsidP="00B51889">
      <w:pPr>
        <w:autoSpaceDE w:val="0"/>
        <w:autoSpaceDN w:val="0"/>
        <w:adjustRightInd w:val="0"/>
        <w:spacing w:line="276" w:lineRule="auto"/>
        <w:ind w:left="0" w:firstLine="709"/>
        <w:jc w:val="both"/>
        <w:rPr>
          <w:rFonts w:ascii="Times New Roman" w:eastAsia="Times New Roman" w:hAnsi="Times New Roman" w:cs="Times New Roman"/>
          <w:i/>
          <w:sz w:val="24"/>
          <w:szCs w:val="24"/>
          <w:lang w:eastAsia="ru-RU"/>
        </w:rPr>
      </w:pPr>
      <w:r w:rsidRPr="004E0F8C">
        <w:rPr>
          <w:rFonts w:ascii="Times New Roman" w:eastAsia="Times New Roman" w:hAnsi="Times New Roman" w:cs="Times New Roman"/>
          <w:sz w:val="24"/>
          <w:szCs w:val="24"/>
          <w:lang w:eastAsia="ru-RU"/>
        </w:rPr>
        <w:t>1.3.В ходе проверки установлено, что в нарушении норм пункта 145 Инструкции 157н, данные регистров бухгалтерского учета об объектах, составляющих муниципальную казну, не сопоставимы с данными информации из реестра муниципального имущества, в том числе:</w:t>
      </w:r>
    </w:p>
    <w:p w:rsidR="00406D3F" w:rsidRPr="004E0F8C" w:rsidRDefault="00406D3F" w:rsidP="00406D3F">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i/>
          <w:sz w:val="24"/>
          <w:szCs w:val="24"/>
          <w:lang w:eastAsia="ru-RU"/>
        </w:rPr>
        <w:t>1) По состоянию на 01.01.2023 года по счету 1 108 51 000 «Недвижимое имущество, составляющее казну»</w:t>
      </w:r>
      <w:r w:rsidRPr="004E0F8C">
        <w:rPr>
          <w:rFonts w:ascii="Times New Roman" w:eastAsia="Times New Roman" w:hAnsi="Times New Roman" w:cs="Times New Roman"/>
          <w:sz w:val="24"/>
          <w:szCs w:val="24"/>
          <w:lang w:eastAsia="ru-RU"/>
        </w:rPr>
        <w:t xml:space="preserve"> выявлены факты несоответствия данных реестра казны (числится  928 объектов на сумму  994 312 430,00 рублей),  данным ведомости казны (бухгалтерский учет) (числится 930 объектов на сумму 994 604 910,38 рублей). Расхождения составляют 2 объекта на сумму 292 480,28 рублей. </w:t>
      </w:r>
    </w:p>
    <w:p w:rsidR="00406D3F" w:rsidRPr="004E0F8C" w:rsidRDefault="00406D3F" w:rsidP="00B51889">
      <w:pPr>
        <w:autoSpaceDE w:val="0"/>
        <w:autoSpaceDN w:val="0"/>
        <w:adjustRightInd w:val="0"/>
        <w:spacing w:line="276" w:lineRule="auto"/>
        <w:ind w:left="-709" w:firstLine="1418"/>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Установлены следующие несоответствия:</w:t>
      </w:r>
    </w:p>
    <w:p w:rsidR="00406D3F" w:rsidRPr="004E0F8C" w:rsidRDefault="00406D3F" w:rsidP="00B51889">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xml:space="preserve">- по данным регистров бухгалтерского учета дважды числится объект за одним кадастровым номером 24:34:0040102:379, поселок Брянка, ул.Набережная, д.32 балансовой стоимостью 228 951,73 рублей; </w:t>
      </w:r>
    </w:p>
    <w:p w:rsidR="00406D3F" w:rsidRPr="004E0F8C" w:rsidRDefault="00406D3F" w:rsidP="00B51889">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в регистрах бухгалтерского учета числится объект с кадастровым номером 24:34:00200108:53, гп Северо-Енисейский, улица Островная, дом 2 кв.1 балансовой стоимостью 350 352,89 рублей, между тем указанной улицы в гп Северо-Енисейский не существует;</w:t>
      </w:r>
    </w:p>
    <w:p w:rsidR="00406D3F" w:rsidRPr="004E0F8C" w:rsidRDefault="00406D3F" w:rsidP="00B51889">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xml:space="preserve">- в регистрах бухгалтерского учета числится объект с кадастровым номером 24:34:0050202:70 , п. Новоерудинский, ул.Ленина, д.29, кв.4 балансовой стоимостью 441 648,00 рублей, в реестре казны данный объект числится с балансовой стоимостью 441 684,00 рублей. Расхождение составляет 36,00 рублей. </w:t>
      </w:r>
    </w:p>
    <w:p w:rsidR="00406D3F" w:rsidRPr="004E0F8C" w:rsidRDefault="00406D3F" w:rsidP="00B51889">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i/>
          <w:sz w:val="24"/>
          <w:szCs w:val="24"/>
          <w:lang w:eastAsia="ru-RU"/>
        </w:rPr>
        <w:t>2) По состоянию на 01.01.2023 года по счету 1 108 52 000 «Движимое имущество, составляющее казну»</w:t>
      </w:r>
      <w:r w:rsidRPr="004E0F8C">
        <w:rPr>
          <w:rFonts w:ascii="Times New Roman" w:eastAsia="Times New Roman" w:hAnsi="Times New Roman" w:cs="Times New Roman"/>
          <w:sz w:val="24"/>
          <w:szCs w:val="24"/>
          <w:lang w:eastAsia="ru-RU"/>
        </w:rPr>
        <w:t xml:space="preserve"> выявлены факты несоответствия данных реестра казны  (числится  258 объектов на сумму 46 277 034,71 рублей),  данным ведомости казны (бухгалтерский учет) (числится 245 объектов на сумму 46 756 814,80 рублей). Расхождения составляют 13 объектов на сумму 479 780,09 рублей.</w:t>
      </w:r>
    </w:p>
    <w:p w:rsidR="00406D3F" w:rsidRPr="004E0F8C" w:rsidRDefault="00406D3F" w:rsidP="00B51889">
      <w:pPr>
        <w:autoSpaceDE w:val="0"/>
        <w:autoSpaceDN w:val="0"/>
        <w:adjustRightInd w:val="0"/>
        <w:spacing w:line="276" w:lineRule="auto"/>
        <w:ind w:left="-709" w:firstLine="1418"/>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Установлены следующие несоответствия:</w:t>
      </w:r>
    </w:p>
    <w:p w:rsidR="00406D3F" w:rsidRPr="004E0F8C" w:rsidRDefault="00406D3F" w:rsidP="00B51889">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в регистрах бухгалтерского учета числиться объект «Сквер семьи, любви и верности», расположенный по ул. Фабричная, дом 3Д стоимостью 3 448 743,63 рублей в количестве 1 единицы.</w:t>
      </w:r>
    </w:p>
    <w:p w:rsidR="00406D3F" w:rsidRPr="004E0F8C" w:rsidRDefault="00406D3F" w:rsidP="004937E5">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В реестре имущества казны данный объект состоит из 10 единиц (арт-объект «Любовь» - 1 единица, лавочка «Фотозона»  - 1 единица, плитный тротуар с бордюром – 1 единица, опора освещения в комплекте с прожектором – 7 единиц) всего на сумму 3 374 468,63 рублей, что соответствует распоряжению администрации Северо-Енисейского района от 23.12.2020 № 2452-р «Об изъятии в казну Северо-Енисейского района движимого имущества – «Сквера семьи, любви и верности». Грунтовый светильник – 15 штук на сумму 63 000,00 рублей, светодиодный прожектор - 5 штук на сумму 11 275,00 рублей, отражены в реестре казны стоимостью до 20,0 тыс. рублей за единицу;</w:t>
      </w:r>
    </w:p>
    <w:p w:rsidR="00406D3F" w:rsidRPr="004E0F8C" w:rsidRDefault="00406D3F" w:rsidP="00B51889">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в регистрах бухгалтерского учета числиться Горка «Автомобиль» 1 единица стоимостью 64 884,00 рублей, в реестре казны Горка «Автомобиль» стоимостью 64 844,00 рублей, расхождения составляют 40,00 рублей;</w:t>
      </w:r>
    </w:p>
    <w:p w:rsidR="00406D3F" w:rsidRPr="004E0F8C" w:rsidRDefault="00406D3F" w:rsidP="00B51889">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в регистрах бухгалтерского учета числятся «Качели с гибкой подвеской» стоимостью 33 199,68 рублей, в реестре казны с данной стоимостью числиться «Песочница с навесом» и наоборот.</w:t>
      </w:r>
    </w:p>
    <w:p w:rsidR="00406D3F" w:rsidRPr="004E0F8C" w:rsidRDefault="00406D3F" w:rsidP="00B51889">
      <w:pPr>
        <w:autoSpaceDE w:val="0"/>
        <w:autoSpaceDN w:val="0"/>
        <w:adjustRightInd w:val="0"/>
        <w:spacing w:line="276" w:lineRule="auto"/>
        <w:ind w:left="0" w:firstLine="709"/>
        <w:jc w:val="both"/>
        <w:rPr>
          <w:rFonts w:ascii="Times New Roman" w:eastAsia="Times New Roman" w:hAnsi="Times New Roman" w:cs="Times New Roman"/>
          <w:i/>
          <w:sz w:val="24"/>
          <w:szCs w:val="24"/>
          <w:lang w:eastAsia="ru-RU"/>
        </w:rPr>
      </w:pPr>
      <w:r w:rsidRPr="004E0F8C">
        <w:rPr>
          <w:rFonts w:ascii="Times New Roman" w:eastAsia="Times New Roman" w:hAnsi="Times New Roman" w:cs="Times New Roman"/>
          <w:sz w:val="24"/>
          <w:szCs w:val="24"/>
          <w:lang w:eastAsia="ru-RU"/>
        </w:rPr>
        <w:t xml:space="preserve">3) </w:t>
      </w:r>
      <w:r w:rsidRPr="004E0F8C">
        <w:rPr>
          <w:rFonts w:ascii="Times New Roman" w:eastAsia="Times New Roman" w:hAnsi="Times New Roman" w:cs="Times New Roman"/>
          <w:i/>
          <w:sz w:val="24"/>
          <w:szCs w:val="24"/>
          <w:lang w:eastAsia="ru-RU"/>
        </w:rPr>
        <w:t>По состоянию на 01.01.2023 года установлено, что в регистрах бухгалтерского учета числятся</w:t>
      </w:r>
      <w:r w:rsidRPr="004E0F8C">
        <w:rPr>
          <w:rFonts w:ascii="Times New Roman" w:eastAsia="Times New Roman" w:hAnsi="Times New Roman" w:cs="Times New Roman"/>
          <w:sz w:val="24"/>
          <w:szCs w:val="24"/>
          <w:lang w:eastAsia="ru-RU"/>
        </w:rPr>
        <w:t xml:space="preserve"> </w:t>
      </w:r>
      <w:r w:rsidRPr="004E0F8C">
        <w:rPr>
          <w:rFonts w:ascii="Times New Roman" w:eastAsia="Times New Roman" w:hAnsi="Times New Roman" w:cs="Times New Roman"/>
          <w:i/>
          <w:sz w:val="24"/>
          <w:szCs w:val="24"/>
          <w:lang w:eastAsia="ru-RU"/>
        </w:rPr>
        <w:t>на счете 1 108 55 000</w:t>
      </w:r>
      <w:r w:rsidRPr="004E0F8C">
        <w:rPr>
          <w:rFonts w:ascii="Times New Roman" w:eastAsia="Times New Roman" w:hAnsi="Times New Roman" w:cs="Times New Roman"/>
          <w:sz w:val="24"/>
          <w:szCs w:val="24"/>
          <w:lang w:eastAsia="ru-RU"/>
        </w:rPr>
        <w:t xml:space="preserve"> </w:t>
      </w:r>
      <w:r w:rsidRPr="004E0F8C">
        <w:rPr>
          <w:rFonts w:ascii="Times New Roman" w:eastAsia="Times New Roman" w:hAnsi="Times New Roman" w:cs="Times New Roman"/>
          <w:i/>
          <w:sz w:val="24"/>
          <w:szCs w:val="24"/>
          <w:lang w:eastAsia="ru-RU"/>
        </w:rPr>
        <w:t xml:space="preserve">  «Непроизведенные активы, составляющие казну»</w:t>
      </w:r>
      <w:r w:rsidRPr="004E0F8C">
        <w:rPr>
          <w:rFonts w:ascii="Times New Roman" w:eastAsia="Times New Roman" w:hAnsi="Times New Roman" w:cs="Times New Roman"/>
          <w:sz w:val="24"/>
          <w:szCs w:val="24"/>
          <w:lang w:eastAsia="ru-RU"/>
        </w:rPr>
        <w:t xml:space="preserve"> - 397 объектов на сумму 306 675 213,03 рублей.  По данным реестра казны предоставленной КУМИ, числится 396 объектов на сумму 303 939 290,00 рублей. Расхождение составляет 1 объект на сумму 2 735 923,03 рублей. Также имеются расхождения в балансовой стоимости объектов.</w:t>
      </w:r>
    </w:p>
    <w:p w:rsidR="00406D3F" w:rsidRPr="004E0F8C" w:rsidRDefault="00406D3F" w:rsidP="00B51889">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xml:space="preserve">Нарушается пункт 4.5 Порядка ведения реестра где указано, что  в случае изменения сведений о закрепленных объектах учета предприятие или учреждение, являющееся правообладателем муниципального имущества, представляет в КУМИ в 2-недельный срок со дня изменения сведений соответствующие документы. Изменения о балансовой стоимости, в вышеперечисленные объекты, своевременно не внесены.  </w:t>
      </w:r>
    </w:p>
    <w:p w:rsidR="00406D3F" w:rsidRPr="004E0F8C" w:rsidRDefault="00406D3F" w:rsidP="00B51889">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xml:space="preserve">По состоянию на 01.01.2023 установлено, что в регистрах бухгалтерского учета числится объект муниципальной казны, неучтенный в реестре муниципальной казны – 1 объект на сумму 2 777 550,72 рублей. Исключение из муниципальной казны земельного участка, в части ведения бухгалтерского учета проведено на основании распоряжения администрации Северо-Енисейского района от 31.05.2023 № 1135-р, </w:t>
      </w:r>
      <w:r w:rsidRPr="004E0F8C">
        <w:rPr>
          <w:rFonts w:ascii="Times New Roman" w:hAnsi="Times New Roman" w:cs="Times New Roman"/>
          <w:sz w:val="24"/>
          <w:szCs w:val="24"/>
        </w:rPr>
        <w:t>в связи с тем, что в отношении земельного участка с кадастровым № 24:34:0050102:2 зарегистрировано наличие права</w:t>
      </w:r>
      <w:r w:rsidRPr="004E0F8C">
        <w:rPr>
          <w:rFonts w:ascii="Times New Roman" w:eastAsia="Times New Roman" w:hAnsi="Times New Roman" w:cs="Times New Roman"/>
          <w:sz w:val="24"/>
          <w:szCs w:val="24"/>
          <w:lang w:eastAsia="ru-RU"/>
        </w:rPr>
        <w:t xml:space="preserve"> постоянного (бессрочного) пользования муниципального бюджетного образовательного учреждения «Вангашская средняя школа № 8».</w:t>
      </w:r>
    </w:p>
    <w:p w:rsidR="00406D3F" w:rsidRPr="004E0F8C" w:rsidRDefault="00406D3F" w:rsidP="00B51889">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Calibri" w:hAnsi="Times New Roman" w:cs="Times New Roman"/>
          <w:color w:val="000000"/>
          <w:sz w:val="24"/>
          <w:szCs w:val="24"/>
        </w:rPr>
        <w:t xml:space="preserve">4.Бюджетный учет недостоверно отражает стоимость и количество объектов муниципальной казны, данные бюджетного учета и реестра муниципальной казны не соответствуют друг другу. Не в полном объеме отражено имущество, учитываемое на забалансовом счете 25 «Имущество, переданное в возмездное пользование». </w:t>
      </w:r>
    </w:p>
    <w:p w:rsidR="00406D3F" w:rsidRPr="004E0F8C" w:rsidRDefault="00406D3F" w:rsidP="00124E75">
      <w:pPr>
        <w:pStyle w:val="a3"/>
        <w:numPr>
          <w:ilvl w:val="0"/>
          <w:numId w:val="17"/>
        </w:numPr>
        <w:autoSpaceDE w:val="0"/>
        <w:autoSpaceDN w:val="0"/>
        <w:adjustRightInd w:val="0"/>
        <w:spacing w:line="276" w:lineRule="auto"/>
        <w:ind w:firstLine="349"/>
        <w:jc w:val="left"/>
        <w:rPr>
          <w:rFonts w:ascii="Times New Roman" w:eastAsia="Calibri" w:hAnsi="Times New Roman" w:cs="Times New Roman"/>
          <w:i/>
          <w:color w:val="000000"/>
          <w:sz w:val="24"/>
          <w:szCs w:val="24"/>
          <w:u w:val="single"/>
        </w:rPr>
      </w:pPr>
      <w:r w:rsidRPr="004E0F8C">
        <w:rPr>
          <w:rFonts w:ascii="Times New Roman" w:eastAsia="Calibri" w:hAnsi="Times New Roman" w:cs="Times New Roman"/>
          <w:i/>
          <w:color w:val="000000"/>
          <w:sz w:val="24"/>
          <w:szCs w:val="24"/>
          <w:u w:val="single"/>
        </w:rPr>
        <w:t>Порядок проведения инвентаризации имущества казны:</w:t>
      </w:r>
    </w:p>
    <w:p w:rsidR="00406D3F" w:rsidRPr="004E0F8C" w:rsidRDefault="00406D3F" w:rsidP="00B51889">
      <w:pPr>
        <w:autoSpaceDE w:val="0"/>
        <w:autoSpaceDN w:val="0"/>
        <w:adjustRightInd w:val="0"/>
        <w:spacing w:line="276" w:lineRule="auto"/>
        <w:ind w:left="0" w:firstLine="709"/>
        <w:jc w:val="both"/>
        <w:rPr>
          <w:rFonts w:ascii="Times New Roman" w:hAnsi="Times New Roman" w:cs="Times New Roman"/>
          <w:sz w:val="24"/>
          <w:szCs w:val="24"/>
        </w:rPr>
      </w:pPr>
      <w:r w:rsidRPr="004E0F8C">
        <w:rPr>
          <w:rFonts w:ascii="Times New Roman" w:eastAsia="Calibri" w:hAnsi="Times New Roman" w:cs="Times New Roman"/>
          <w:color w:val="000000"/>
          <w:sz w:val="24"/>
          <w:szCs w:val="24"/>
        </w:rPr>
        <w:t>2.1.</w:t>
      </w:r>
      <w:r w:rsidRPr="004E0F8C">
        <w:rPr>
          <w:rFonts w:ascii="Times New Roman" w:hAnsi="Times New Roman" w:cs="Times New Roman"/>
          <w:sz w:val="24"/>
          <w:szCs w:val="24"/>
        </w:rPr>
        <w:t xml:space="preserve"> Согласно требований Положения «О проведении инвентаризации имущества казны», инвентаризация проведена по состоянию на 01.12.2022, но без издания соответствующего приказа. </w:t>
      </w:r>
    </w:p>
    <w:p w:rsidR="00406D3F" w:rsidRPr="004E0F8C" w:rsidRDefault="00406D3F" w:rsidP="00B51889">
      <w:pPr>
        <w:autoSpaceDE w:val="0"/>
        <w:autoSpaceDN w:val="0"/>
        <w:adjustRightInd w:val="0"/>
        <w:spacing w:line="276" w:lineRule="auto"/>
        <w:ind w:left="0" w:firstLine="709"/>
        <w:jc w:val="both"/>
        <w:rPr>
          <w:rFonts w:ascii="Times New Roman" w:hAnsi="Times New Roman" w:cs="Times New Roman"/>
          <w:sz w:val="24"/>
          <w:szCs w:val="24"/>
        </w:rPr>
      </w:pPr>
      <w:r w:rsidRPr="004E0F8C">
        <w:rPr>
          <w:rFonts w:ascii="Times New Roman" w:eastAsia="Times New Roman" w:hAnsi="Times New Roman" w:cs="Times New Roman"/>
          <w:sz w:val="24"/>
          <w:szCs w:val="24"/>
          <w:lang w:eastAsia="ru-RU"/>
        </w:rPr>
        <w:t>В нарушении порядка применения и формирования регистров бухгалтерского учета, утвержденного Инструкцией № 52н, Порядка проведения инвентаризации имущества казны в инвентаризационных описях (сличительных ведомостях) по объектам нефинансовых активов форма 0504087 (инвентаризационные описи № АР000001; № АР000002; № АР000003; № АР000004)</w:t>
      </w:r>
    </w:p>
    <w:p w:rsidR="00406D3F" w:rsidRPr="004E0F8C" w:rsidRDefault="00406D3F" w:rsidP="00B51889">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отсутствует ссылка на распоряжение о проведении инвентаризации (номер, дата);</w:t>
      </w:r>
    </w:p>
    <w:p w:rsidR="00406D3F" w:rsidRPr="004E0F8C" w:rsidRDefault="00406D3F" w:rsidP="00B51889">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xml:space="preserve">- расписка материально – ответственного лица оформляется до начала проведения инвентаризации 01.12.2022,  фактически расписка оформлена в конце инвентаризации (30.12.2022). </w:t>
      </w:r>
    </w:p>
    <w:p w:rsidR="00406D3F" w:rsidRPr="004E0F8C" w:rsidRDefault="00406D3F" w:rsidP="00B51889">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2.2. Не оформлены акты о результатах инвентаризации (форма 0504835) к инвентаризационным описям № АР000001; № АР000002; № АР000003; № АР000004).</w:t>
      </w:r>
    </w:p>
    <w:p w:rsidR="00406D3F" w:rsidRPr="004E0F8C" w:rsidRDefault="00406D3F" w:rsidP="009B45F2">
      <w:pPr>
        <w:autoSpaceDE w:val="0"/>
        <w:autoSpaceDN w:val="0"/>
        <w:adjustRightInd w:val="0"/>
        <w:spacing w:line="276" w:lineRule="auto"/>
        <w:ind w:left="0" w:firstLine="709"/>
        <w:jc w:val="both"/>
        <w:rPr>
          <w:rFonts w:ascii="Times New Roman" w:eastAsia="Calibri" w:hAnsi="Times New Roman" w:cs="Times New Roman"/>
          <w:color w:val="000000"/>
          <w:sz w:val="24"/>
          <w:szCs w:val="24"/>
        </w:rPr>
      </w:pPr>
      <w:r w:rsidRPr="004E0F8C">
        <w:rPr>
          <w:rFonts w:ascii="Times New Roman" w:eastAsia="Times New Roman" w:hAnsi="Times New Roman" w:cs="Times New Roman"/>
          <w:sz w:val="24"/>
          <w:szCs w:val="24"/>
          <w:lang w:eastAsia="ru-RU"/>
        </w:rPr>
        <w:t xml:space="preserve">В нарушение пунктов 79,80 Федерального стандарта 256н, пункта 7 Инструкции 191н, пункта 332 Инструкции № 157н, пункта 2.4 Положения проведения инвентаризации основных средств, непроизведенных и нематериальных активов, перед составлением годовой бюджетной отчетности, в 2022 году, инвентаризация активов, учитываемых на забалансовых счетах 25 «Имущество, переданное в возмездное пользование (аренду)», 26 «Имущество, переданное в  безвозмездное пользование» не проводилась. </w:t>
      </w:r>
      <w:r w:rsidRPr="004E0F8C">
        <w:rPr>
          <w:rFonts w:ascii="Times New Roman" w:eastAsia="Calibri" w:hAnsi="Times New Roman" w:cs="Times New Roman"/>
          <w:color w:val="000000"/>
          <w:sz w:val="24"/>
          <w:szCs w:val="24"/>
        </w:rPr>
        <w:t xml:space="preserve">  </w:t>
      </w:r>
    </w:p>
    <w:p w:rsidR="00406D3F" w:rsidRPr="004E0F8C" w:rsidRDefault="00406D3F" w:rsidP="00B51889">
      <w:pPr>
        <w:autoSpaceDE w:val="0"/>
        <w:autoSpaceDN w:val="0"/>
        <w:adjustRightInd w:val="0"/>
        <w:spacing w:line="276" w:lineRule="auto"/>
        <w:ind w:left="0" w:right="142" w:firstLine="709"/>
        <w:jc w:val="both"/>
        <w:rPr>
          <w:rFonts w:ascii="Times New Roman" w:eastAsia="Times New Roman" w:hAnsi="Times New Roman" w:cs="Times New Roman"/>
          <w:i/>
          <w:sz w:val="24"/>
          <w:szCs w:val="24"/>
          <w:u w:val="single"/>
          <w:lang w:eastAsia="ru-RU"/>
        </w:rPr>
      </w:pPr>
      <w:r w:rsidRPr="004E0F8C">
        <w:rPr>
          <w:rFonts w:ascii="Times New Roman" w:eastAsia="Calibri" w:hAnsi="Times New Roman" w:cs="Times New Roman"/>
          <w:color w:val="000000"/>
          <w:sz w:val="24"/>
          <w:szCs w:val="24"/>
        </w:rPr>
        <w:t>3</w:t>
      </w:r>
      <w:r w:rsidRPr="004E0F8C">
        <w:rPr>
          <w:rFonts w:ascii="Times New Roman" w:eastAsia="Calibri" w:hAnsi="Times New Roman" w:cs="Times New Roman"/>
          <w:i/>
          <w:color w:val="000000"/>
          <w:sz w:val="24"/>
          <w:szCs w:val="24"/>
        </w:rPr>
        <w:t>.</w:t>
      </w:r>
      <w:r w:rsidRPr="004E0F8C">
        <w:rPr>
          <w:rFonts w:ascii="Times New Roman" w:eastAsia="Times New Roman" w:hAnsi="Times New Roman" w:cs="Times New Roman"/>
          <w:i/>
          <w:sz w:val="24"/>
          <w:szCs w:val="24"/>
          <w:lang w:eastAsia="ru-RU"/>
        </w:rPr>
        <w:t xml:space="preserve"> </w:t>
      </w:r>
      <w:r w:rsidRPr="004E0F8C">
        <w:rPr>
          <w:rFonts w:ascii="Times New Roman" w:eastAsia="Times New Roman" w:hAnsi="Times New Roman" w:cs="Times New Roman"/>
          <w:i/>
          <w:sz w:val="24"/>
          <w:szCs w:val="24"/>
          <w:u w:val="single"/>
          <w:lang w:eastAsia="ru-RU"/>
        </w:rPr>
        <w:t>Администрирование доходов и оценка доходности от распоряжения имуществом:</w:t>
      </w:r>
    </w:p>
    <w:p w:rsidR="00406D3F" w:rsidRPr="004E0F8C" w:rsidRDefault="00406D3F" w:rsidP="004E0F8C">
      <w:pPr>
        <w:autoSpaceDE w:val="0"/>
        <w:autoSpaceDN w:val="0"/>
        <w:adjustRightInd w:val="0"/>
        <w:spacing w:line="276" w:lineRule="auto"/>
        <w:ind w:left="0" w:right="142"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xml:space="preserve">3.1. По состоянию на 01.01.2022 исполнение по доходам составило 102 607,45 тыс. рублей или 99,55% от утвержденных бюджетных назначений, по состоянию на 01.01.2023 исполнение составило 86 505,97 тыс. рублей или 102,57% от утвержденных бюджетных назначений. </w:t>
      </w:r>
    </w:p>
    <w:p w:rsidR="00406D3F" w:rsidRPr="004E0F8C" w:rsidRDefault="00406D3F" w:rsidP="004937E5">
      <w:pPr>
        <w:autoSpaceDE w:val="0"/>
        <w:autoSpaceDN w:val="0"/>
        <w:adjustRightInd w:val="0"/>
        <w:spacing w:line="276" w:lineRule="auto"/>
        <w:ind w:left="0" w:right="142" w:firstLine="0"/>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В общей сумме неналоговых доходов наибольшая доля поступлений, в 2022 году, приходится на доходы:</w:t>
      </w:r>
    </w:p>
    <w:p w:rsidR="00406D3F" w:rsidRPr="004E0F8C" w:rsidRDefault="00406D3F" w:rsidP="004E0F8C">
      <w:pPr>
        <w:autoSpaceDE w:val="0"/>
        <w:autoSpaceDN w:val="0"/>
        <w:adjustRightInd w:val="0"/>
        <w:spacing w:line="276" w:lineRule="auto"/>
        <w:ind w:left="0" w:right="142"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от продажи квартир, находящихся в собственности муниципальных районов – 42 274,93 тыс. рублей или 104,79% от утвержденных бюджетных назначений. Поступления увеличились на 40% от суммы исполнения 2021 года. Увеличение поступлений связано со следующими факторами - рыночная стоимость помещений по результатам независимой оценки муниципального жилищного фонда в 2022 году стала больше, чем 2021 году; количество проданных помещений увеличилось на 12 объектов, то есть с 30-ти в 2021 году до 42-х в 2022 году;</w:t>
      </w:r>
    </w:p>
    <w:p w:rsidR="00406D3F" w:rsidRPr="004E0F8C" w:rsidRDefault="00406D3F" w:rsidP="004E0F8C">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 30 767,00 тыс. рублей или 100,08% от утвержденных бюджетных назначений.</w:t>
      </w:r>
    </w:p>
    <w:p w:rsidR="00406D3F" w:rsidRPr="004E0F8C" w:rsidRDefault="00406D3F" w:rsidP="004E0F8C">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3.2. В сравнении с итогами 2021 года в 2022 году поступление неналоговых доходов уменьшилось на 16 101,48 тыс. рублей или 15,7%.</w:t>
      </w:r>
    </w:p>
    <w:p w:rsidR="00406D3F" w:rsidRPr="004E0F8C" w:rsidRDefault="00406D3F" w:rsidP="004937E5">
      <w:pPr>
        <w:autoSpaceDE w:val="0"/>
        <w:autoSpaceDN w:val="0"/>
        <w:adjustRightInd w:val="0"/>
        <w:spacing w:line="276" w:lineRule="auto"/>
        <w:ind w:left="0" w:firstLine="0"/>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xml:space="preserve">В 2022 году наблюдается снижение поступлений  по доходам от продажи земельных участков, государственная собственность на которые не разграничена, и  находящиеся в собственности муниципальных районов (за исключением земельных участков муниципальных бюджетных и автономных учреждений) в сумме 1 133,1 тыс. рублей. Причинами снижения фактического поступления в 2022 году является отсутствие заявлений от физических и юридических лиц на выкуп земельных участков, находящихся в муниципальной собственности. </w:t>
      </w:r>
    </w:p>
    <w:p w:rsidR="00406D3F" w:rsidRPr="004E0F8C" w:rsidRDefault="00406D3F" w:rsidP="004E0F8C">
      <w:pPr>
        <w:autoSpaceDE w:val="0"/>
        <w:autoSpaceDN w:val="0"/>
        <w:adjustRightInd w:val="0"/>
        <w:spacing w:line="276" w:lineRule="auto"/>
        <w:ind w:left="0" w:right="142"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3.3. Общее количество заключенных договоров аренды земельных участков на 01.01.2022 – 776 договоров,  на 01.01.2023 - 722 договора с размером, поступившей в бюджет арендной платы, в 2022 году, 40 251,57 тыс. рублей.</w:t>
      </w:r>
    </w:p>
    <w:p w:rsidR="00406D3F" w:rsidRPr="004E0F8C" w:rsidRDefault="00406D3F" w:rsidP="004937E5">
      <w:pPr>
        <w:autoSpaceDE w:val="0"/>
        <w:autoSpaceDN w:val="0"/>
        <w:adjustRightInd w:val="0"/>
        <w:spacing w:line="276" w:lineRule="auto"/>
        <w:ind w:left="0" w:right="142"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Задолженность по арендным платежам, по данным КУМИ, в разрезе групп арендуемых земельных участков составляет:</w:t>
      </w:r>
    </w:p>
    <w:p w:rsidR="00406D3F" w:rsidRPr="004E0F8C" w:rsidRDefault="00406D3F" w:rsidP="00406D3F">
      <w:pPr>
        <w:autoSpaceDE w:val="0"/>
        <w:autoSpaceDN w:val="0"/>
        <w:adjustRightInd w:val="0"/>
        <w:spacing w:line="276" w:lineRule="auto"/>
        <w:ind w:left="-567" w:right="142"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на 01.01.2022 – 473 267,22 рублей, в том числе:</w:t>
      </w:r>
    </w:p>
    <w:p w:rsidR="00406D3F" w:rsidRPr="004E0F8C" w:rsidRDefault="00406D3F" w:rsidP="004E0F8C">
      <w:pPr>
        <w:autoSpaceDE w:val="0"/>
        <w:autoSpaceDN w:val="0"/>
        <w:adjustRightInd w:val="0"/>
        <w:spacing w:line="276" w:lineRule="auto"/>
        <w:ind w:left="0" w:right="142"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земельные участки государственной собственности, на которые не разграничены права – 473 267,22 рублей;</w:t>
      </w:r>
    </w:p>
    <w:p w:rsidR="00406D3F" w:rsidRPr="004E0F8C" w:rsidRDefault="00406D3F" w:rsidP="004E0F8C">
      <w:pPr>
        <w:autoSpaceDE w:val="0"/>
        <w:autoSpaceDN w:val="0"/>
        <w:adjustRightInd w:val="0"/>
        <w:spacing w:line="276" w:lineRule="auto"/>
        <w:ind w:left="-567" w:right="142" w:firstLine="1276"/>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земельные участки муниципальной собственности – задолженности нет.</w:t>
      </w:r>
    </w:p>
    <w:p w:rsidR="00406D3F" w:rsidRPr="004E0F8C" w:rsidRDefault="00406D3F" w:rsidP="00406D3F">
      <w:pPr>
        <w:autoSpaceDE w:val="0"/>
        <w:autoSpaceDN w:val="0"/>
        <w:adjustRightInd w:val="0"/>
        <w:spacing w:line="276" w:lineRule="auto"/>
        <w:ind w:left="-567" w:right="142"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На 01.01.2023 – 382,69 тыс. рублей, в том числе:</w:t>
      </w:r>
    </w:p>
    <w:p w:rsidR="00406D3F" w:rsidRPr="004E0F8C" w:rsidRDefault="00406D3F" w:rsidP="004E0F8C">
      <w:pPr>
        <w:autoSpaceDE w:val="0"/>
        <w:autoSpaceDN w:val="0"/>
        <w:adjustRightInd w:val="0"/>
        <w:spacing w:line="276" w:lineRule="auto"/>
        <w:ind w:left="0" w:right="142"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земельные участки государственной собственности, на которые не разграничены права – 287 525,25 рублей;</w:t>
      </w:r>
    </w:p>
    <w:p w:rsidR="00406D3F" w:rsidRPr="004E0F8C" w:rsidRDefault="00406D3F" w:rsidP="004E0F8C">
      <w:pPr>
        <w:autoSpaceDE w:val="0"/>
        <w:autoSpaceDN w:val="0"/>
        <w:adjustRightInd w:val="0"/>
        <w:spacing w:line="276" w:lineRule="auto"/>
        <w:ind w:left="-567" w:right="142" w:firstLine="1276"/>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земельные участки муниципальной собственности – 95 173,30 рублей.</w:t>
      </w:r>
    </w:p>
    <w:p w:rsidR="00406D3F" w:rsidRPr="004E0F8C" w:rsidRDefault="00406D3F" w:rsidP="004E0F8C">
      <w:pPr>
        <w:autoSpaceDE w:val="0"/>
        <w:autoSpaceDN w:val="0"/>
        <w:adjustRightInd w:val="0"/>
        <w:spacing w:line="276" w:lineRule="auto"/>
        <w:ind w:left="0" w:right="142"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xml:space="preserve">По сравнению с 2021 годом дебиторская задолженность в 2022 году снизилась на 19,1%.  </w:t>
      </w:r>
    </w:p>
    <w:p w:rsidR="00406D3F" w:rsidRPr="004E0F8C" w:rsidRDefault="00406D3F" w:rsidP="004E0F8C">
      <w:pPr>
        <w:tabs>
          <w:tab w:val="left" w:pos="7513"/>
        </w:tabs>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Проверка отмечает, что указанная задолженность на 01.01.2023 составляет в пределах до 1% от полученных доходов от аренды земельных участков. Пополнение доходной части бюджета, при условии ее погашения является дополнительным резервом.</w:t>
      </w:r>
    </w:p>
    <w:p w:rsidR="00406D3F" w:rsidRPr="004E0F8C" w:rsidRDefault="00406D3F" w:rsidP="004E0F8C">
      <w:pPr>
        <w:tabs>
          <w:tab w:val="left" w:pos="7513"/>
        </w:tabs>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3.4. За земельные участки государственной собственности, на которые не разграничены права по состоянию на 01.01.2022 образовалась задолженность в сумме 473 267,22 рублей.</w:t>
      </w:r>
    </w:p>
    <w:p w:rsidR="00406D3F" w:rsidRPr="004E0F8C" w:rsidRDefault="00406D3F" w:rsidP="004E0F8C">
      <w:pPr>
        <w:tabs>
          <w:tab w:val="left" w:pos="7513"/>
        </w:tabs>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По состоянию на 01.01.2022 в регистрах бухгалтерского учета по счету 1.205.23.000 «Доходы от платежей при пользовании природными ресурсами» ведется раздельный учет по каждому договору аренды. Установлены расхождения между показателями дебиторской задолженности по договорам аренды, предоставленными КУМИ и данными из регистров бухгалтерского учета на сумму 297 135,27 рублей.</w:t>
      </w:r>
    </w:p>
    <w:p w:rsidR="00406D3F" w:rsidRPr="004E0F8C" w:rsidRDefault="00406D3F" w:rsidP="004E0F8C">
      <w:pPr>
        <w:tabs>
          <w:tab w:val="left" w:pos="7513"/>
        </w:tabs>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По состоянию на 01.01.2023 дебиторская задолженность по данным КУМИ составляет 382 698,55 рублей, данные реестра КУМИ не соответствуют данным бухгалтерского учета.</w:t>
      </w:r>
    </w:p>
    <w:p w:rsidR="00406D3F" w:rsidRPr="004E0F8C" w:rsidRDefault="00406D3F" w:rsidP="004E0F8C">
      <w:pPr>
        <w:tabs>
          <w:tab w:val="left" w:pos="7513"/>
        </w:tabs>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Calibri" w:hAnsi="Times New Roman" w:cs="Times New Roman"/>
          <w:color w:val="000000"/>
          <w:sz w:val="24"/>
          <w:szCs w:val="24"/>
        </w:rPr>
        <w:t xml:space="preserve">В регистрах бухгалтерского учета отсутствуют данные дебиторской задолженности по исполнительному производству в сумме 1 216 360,27 рублей в структуре показателей аналитического учета, установленных Инструкцией 157н., нет сведений о состоянии расчетов с дебиторской задолженностью. </w:t>
      </w:r>
    </w:p>
    <w:p w:rsidR="00406D3F" w:rsidRPr="004E0F8C" w:rsidRDefault="00406D3F" w:rsidP="004E0F8C">
      <w:pPr>
        <w:tabs>
          <w:tab w:val="left" w:pos="7513"/>
        </w:tabs>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Выявленные несоответствия указывают на признаки недостоверной информации и свидетельствуют об отсутствии внутреннего контроля – инвентаризация расчетов по арендной плате на момент составления годового отчета не проводилась.</w:t>
      </w:r>
    </w:p>
    <w:p w:rsidR="00406D3F" w:rsidRPr="004E0F8C" w:rsidRDefault="00406D3F" w:rsidP="004E0F8C">
      <w:pPr>
        <w:autoSpaceDE w:val="0"/>
        <w:autoSpaceDN w:val="0"/>
        <w:adjustRightInd w:val="0"/>
        <w:spacing w:line="276" w:lineRule="auto"/>
        <w:ind w:left="0" w:firstLine="709"/>
        <w:jc w:val="both"/>
        <w:rPr>
          <w:rFonts w:ascii="Times New Roman" w:eastAsia="Calibri" w:hAnsi="Times New Roman" w:cs="Times New Roman"/>
          <w:color w:val="000000"/>
          <w:sz w:val="24"/>
          <w:szCs w:val="24"/>
        </w:rPr>
      </w:pPr>
      <w:r w:rsidRPr="004E0F8C">
        <w:rPr>
          <w:rFonts w:ascii="Times New Roman" w:eastAsia="Times New Roman" w:hAnsi="Times New Roman" w:cs="Times New Roman"/>
          <w:sz w:val="24"/>
          <w:szCs w:val="24"/>
          <w:lang w:eastAsia="ru-RU"/>
        </w:rPr>
        <w:t>3.5.</w:t>
      </w:r>
      <w:r w:rsidRPr="004E0F8C">
        <w:rPr>
          <w:rFonts w:ascii="Times New Roman" w:eastAsia="Calibri" w:hAnsi="Times New Roman" w:cs="Times New Roman"/>
          <w:color w:val="000000"/>
          <w:sz w:val="24"/>
          <w:szCs w:val="24"/>
        </w:rPr>
        <w:t xml:space="preserve"> Учет, начисление и оплата арендной платы за землю, в 2022 году, осуществлялось КУМИ, в программе ГМИС, с последующим дублированием в программе Ехсе</w:t>
      </w:r>
      <w:r w:rsidRPr="004E0F8C">
        <w:rPr>
          <w:rFonts w:ascii="Times New Roman" w:eastAsia="Calibri" w:hAnsi="Times New Roman" w:cs="Times New Roman"/>
          <w:color w:val="000000"/>
          <w:sz w:val="24"/>
          <w:szCs w:val="24"/>
          <w:lang w:val="en-US"/>
        </w:rPr>
        <w:t>l</w:t>
      </w:r>
      <w:r w:rsidRPr="004E0F8C">
        <w:rPr>
          <w:rFonts w:ascii="Times New Roman" w:eastAsia="Calibri" w:hAnsi="Times New Roman" w:cs="Times New Roman"/>
          <w:color w:val="000000"/>
          <w:sz w:val="24"/>
          <w:szCs w:val="24"/>
        </w:rPr>
        <w:t>. В 2022 году программа ГМИС в полном объеме не использовалась. Для проверки предоставлен реестр договоров аренды в программе Ехсе</w:t>
      </w:r>
      <w:r w:rsidRPr="004E0F8C">
        <w:rPr>
          <w:rFonts w:ascii="Times New Roman" w:eastAsia="Calibri" w:hAnsi="Times New Roman" w:cs="Times New Roman"/>
          <w:color w:val="000000"/>
          <w:sz w:val="24"/>
          <w:szCs w:val="24"/>
          <w:lang w:val="en-US"/>
        </w:rPr>
        <w:t>l</w:t>
      </w:r>
      <w:r w:rsidRPr="004E0F8C">
        <w:rPr>
          <w:rFonts w:ascii="Times New Roman" w:eastAsia="Calibri" w:hAnsi="Times New Roman" w:cs="Times New Roman"/>
          <w:color w:val="000000"/>
          <w:sz w:val="24"/>
          <w:szCs w:val="24"/>
        </w:rPr>
        <w:t>.</w:t>
      </w:r>
    </w:p>
    <w:p w:rsidR="00406D3F" w:rsidRPr="004E0F8C" w:rsidRDefault="00406D3F" w:rsidP="004E0F8C">
      <w:pPr>
        <w:autoSpaceDE w:val="0"/>
        <w:autoSpaceDN w:val="0"/>
        <w:adjustRightInd w:val="0"/>
        <w:spacing w:line="276" w:lineRule="auto"/>
        <w:ind w:left="0" w:firstLine="709"/>
        <w:jc w:val="both"/>
        <w:rPr>
          <w:rFonts w:ascii="Times New Roman" w:eastAsia="Calibri" w:hAnsi="Times New Roman" w:cs="Times New Roman"/>
          <w:color w:val="000000"/>
          <w:sz w:val="24"/>
          <w:szCs w:val="24"/>
        </w:rPr>
      </w:pPr>
      <w:r w:rsidRPr="004E0F8C">
        <w:rPr>
          <w:rFonts w:ascii="Times New Roman" w:eastAsia="Calibri" w:hAnsi="Times New Roman" w:cs="Times New Roman"/>
          <w:color w:val="000000"/>
          <w:sz w:val="24"/>
          <w:szCs w:val="24"/>
        </w:rPr>
        <w:t>Договорами аренды предусмотрена ответственность арендатора за несвоевременное внесение арендной платы, а именно уплата пени за каждый день просрочки в размере 0,1% от размера невнесенной арендной платы за каждый календарный день просрочки.</w:t>
      </w:r>
    </w:p>
    <w:p w:rsidR="00406D3F" w:rsidRPr="004E0F8C" w:rsidRDefault="00406D3F" w:rsidP="004E0F8C">
      <w:pPr>
        <w:autoSpaceDE w:val="0"/>
        <w:autoSpaceDN w:val="0"/>
        <w:adjustRightInd w:val="0"/>
        <w:spacing w:line="276" w:lineRule="auto"/>
        <w:ind w:left="0" w:firstLine="709"/>
        <w:jc w:val="both"/>
        <w:rPr>
          <w:rFonts w:ascii="Times New Roman" w:eastAsia="Calibri" w:hAnsi="Times New Roman" w:cs="Times New Roman"/>
          <w:color w:val="000000"/>
          <w:sz w:val="24"/>
          <w:szCs w:val="24"/>
        </w:rPr>
      </w:pPr>
      <w:r w:rsidRPr="004E0F8C">
        <w:rPr>
          <w:rFonts w:ascii="Times New Roman" w:eastAsia="Calibri" w:hAnsi="Times New Roman" w:cs="Times New Roman"/>
          <w:color w:val="000000"/>
          <w:sz w:val="24"/>
          <w:szCs w:val="24"/>
        </w:rPr>
        <w:t xml:space="preserve">Однако начисление пеней за несвоевременную оплату арендной платы не реализуется. Кроме того, начисление пеней производится только по договорам, по которым подаются исковые заявления в суд. </w:t>
      </w:r>
    </w:p>
    <w:p w:rsidR="00406D3F" w:rsidRPr="004E0F8C" w:rsidRDefault="00406D3F" w:rsidP="00875513">
      <w:pPr>
        <w:autoSpaceDE w:val="0"/>
        <w:autoSpaceDN w:val="0"/>
        <w:adjustRightInd w:val="0"/>
        <w:spacing w:line="276" w:lineRule="auto"/>
        <w:ind w:left="0" w:firstLine="709"/>
        <w:jc w:val="both"/>
        <w:rPr>
          <w:rFonts w:ascii="Times New Roman" w:eastAsia="Calibri" w:hAnsi="Times New Roman" w:cs="Times New Roman"/>
          <w:color w:val="000000"/>
          <w:sz w:val="24"/>
          <w:szCs w:val="24"/>
        </w:rPr>
      </w:pPr>
      <w:r w:rsidRPr="004E0F8C">
        <w:rPr>
          <w:rFonts w:ascii="Times New Roman" w:eastAsia="Calibri" w:hAnsi="Times New Roman" w:cs="Times New Roman"/>
          <w:color w:val="000000"/>
          <w:sz w:val="24"/>
          <w:szCs w:val="24"/>
        </w:rPr>
        <w:t xml:space="preserve">Из проверенных 10 договоров аренды не доначислено пеней по </w:t>
      </w:r>
      <w:r w:rsidR="00B074B4">
        <w:rPr>
          <w:rFonts w:ascii="Times New Roman" w:eastAsia="Calibri" w:hAnsi="Times New Roman" w:cs="Times New Roman"/>
          <w:color w:val="000000"/>
          <w:sz w:val="24"/>
          <w:szCs w:val="24"/>
        </w:rPr>
        <w:t>3</w:t>
      </w:r>
      <w:r w:rsidRPr="004E0F8C">
        <w:rPr>
          <w:rFonts w:ascii="Times New Roman" w:eastAsia="Calibri" w:hAnsi="Times New Roman" w:cs="Times New Roman"/>
          <w:color w:val="000000"/>
          <w:sz w:val="24"/>
          <w:szCs w:val="24"/>
        </w:rPr>
        <w:t xml:space="preserve"> договорам, в сумме </w:t>
      </w:r>
      <w:r w:rsidR="00B074B4">
        <w:rPr>
          <w:rFonts w:ascii="Times New Roman" w:eastAsia="Calibri" w:hAnsi="Times New Roman" w:cs="Times New Roman"/>
          <w:color w:val="000000"/>
          <w:sz w:val="24"/>
          <w:szCs w:val="24"/>
        </w:rPr>
        <w:t>2 845,74</w:t>
      </w:r>
      <w:r w:rsidRPr="004E0F8C">
        <w:rPr>
          <w:rFonts w:ascii="Times New Roman" w:eastAsia="Calibri" w:hAnsi="Times New Roman" w:cs="Times New Roman"/>
          <w:color w:val="000000"/>
          <w:sz w:val="24"/>
          <w:szCs w:val="24"/>
        </w:rPr>
        <w:t xml:space="preserve"> рублей.</w:t>
      </w:r>
    </w:p>
    <w:p w:rsidR="00406D3F" w:rsidRPr="004E0F8C" w:rsidRDefault="00406D3F" w:rsidP="00875513">
      <w:pPr>
        <w:autoSpaceDE w:val="0"/>
        <w:autoSpaceDN w:val="0"/>
        <w:adjustRightInd w:val="0"/>
        <w:spacing w:line="276" w:lineRule="auto"/>
        <w:ind w:left="0" w:firstLine="709"/>
        <w:jc w:val="both"/>
        <w:rPr>
          <w:rFonts w:ascii="Times New Roman" w:eastAsia="Calibri" w:hAnsi="Times New Roman" w:cs="Times New Roman"/>
          <w:color w:val="000000"/>
          <w:sz w:val="24"/>
          <w:szCs w:val="24"/>
        </w:rPr>
      </w:pPr>
      <w:r w:rsidRPr="004E0F8C">
        <w:rPr>
          <w:rFonts w:ascii="Times New Roman" w:eastAsia="Calibri" w:hAnsi="Times New Roman" w:cs="Times New Roman"/>
          <w:color w:val="000000"/>
          <w:sz w:val="24"/>
          <w:szCs w:val="24"/>
        </w:rPr>
        <w:t>Не выполнение обязательств в части начисления и удержания пеней, следует рассматривать как упущенную выгоду по доходам, а также резерв увеличения поступления неналоговых доходов.</w:t>
      </w:r>
    </w:p>
    <w:p w:rsidR="00406D3F" w:rsidRPr="004E0F8C" w:rsidRDefault="00406D3F" w:rsidP="004E0F8C">
      <w:pPr>
        <w:autoSpaceDE w:val="0"/>
        <w:autoSpaceDN w:val="0"/>
        <w:adjustRightInd w:val="0"/>
        <w:spacing w:line="276" w:lineRule="auto"/>
        <w:ind w:left="0" w:firstLine="709"/>
        <w:jc w:val="both"/>
        <w:rPr>
          <w:rFonts w:ascii="Times New Roman" w:eastAsia="Calibri" w:hAnsi="Times New Roman" w:cs="Times New Roman"/>
          <w:color w:val="000000"/>
          <w:sz w:val="24"/>
          <w:szCs w:val="24"/>
        </w:rPr>
      </w:pPr>
      <w:r w:rsidRPr="004E0F8C">
        <w:rPr>
          <w:rFonts w:ascii="Times New Roman" w:eastAsia="Calibri" w:hAnsi="Times New Roman" w:cs="Times New Roman"/>
          <w:color w:val="000000"/>
          <w:sz w:val="24"/>
          <w:szCs w:val="24"/>
        </w:rPr>
        <w:t>В договорах аренды земли предусмотрены разные сроки оплаты арендных платежей (ежемесячные, ежеквартальные или разовые). В связи с отсутствием надлежащего контроля за полнотой и своевременностью поступления платежей по договорам аренды, платежи поступают не в установленные договорами сроки, что также  свидетельствует о неравномерном поступлении неналоговых доходов.</w:t>
      </w:r>
    </w:p>
    <w:p w:rsidR="00406D3F" w:rsidRPr="004E0F8C" w:rsidRDefault="00406D3F" w:rsidP="004E0F8C">
      <w:pPr>
        <w:autoSpaceDE w:val="0"/>
        <w:autoSpaceDN w:val="0"/>
        <w:adjustRightInd w:val="0"/>
        <w:spacing w:line="276" w:lineRule="auto"/>
        <w:ind w:left="0" w:firstLine="709"/>
        <w:jc w:val="both"/>
        <w:rPr>
          <w:rFonts w:ascii="Times New Roman" w:eastAsia="Calibri" w:hAnsi="Times New Roman" w:cs="Times New Roman"/>
          <w:color w:val="000000"/>
          <w:sz w:val="24"/>
          <w:szCs w:val="24"/>
        </w:rPr>
      </w:pPr>
      <w:r w:rsidRPr="004E0F8C">
        <w:rPr>
          <w:rFonts w:ascii="Times New Roman" w:eastAsia="Calibri" w:hAnsi="Times New Roman" w:cs="Times New Roman"/>
          <w:color w:val="000000"/>
          <w:sz w:val="24"/>
          <w:szCs w:val="24"/>
        </w:rPr>
        <w:t xml:space="preserve">Таким образом, администратор доходов не в полной мере осуществляет полномочия, закрепленные статьей 160.1 Бюджетного кодекса Российской Федерации в части использования муниципального имущества. </w:t>
      </w:r>
    </w:p>
    <w:p w:rsidR="00406D3F" w:rsidRPr="004E0F8C" w:rsidRDefault="00406D3F" w:rsidP="004E0F8C">
      <w:pPr>
        <w:autoSpaceDE w:val="0"/>
        <w:autoSpaceDN w:val="0"/>
        <w:adjustRightInd w:val="0"/>
        <w:spacing w:line="276" w:lineRule="auto"/>
        <w:ind w:left="-567" w:firstLine="1276"/>
        <w:jc w:val="both"/>
        <w:rPr>
          <w:rFonts w:ascii="Times New Roman" w:eastAsia="Calibri" w:hAnsi="Times New Roman" w:cs="Times New Roman"/>
          <w:color w:val="000000"/>
          <w:sz w:val="24"/>
          <w:szCs w:val="24"/>
        </w:rPr>
      </w:pPr>
      <w:r w:rsidRPr="004E0F8C">
        <w:rPr>
          <w:rFonts w:ascii="Times New Roman" w:eastAsia="Calibri" w:hAnsi="Times New Roman" w:cs="Times New Roman"/>
          <w:color w:val="000000"/>
          <w:sz w:val="24"/>
          <w:szCs w:val="24"/>
        </w:rPr>
        <w:t>4.Проверка показала, что нарушения связанные:</w:t>
      </w:r>
    </w:p>
    <w:p w:rsidR="00406D3F" w:rsidRPr="004E0F8C" w:rsidRDefault="00406D3F" w:rsidP="004E0F8C">
      <w:pPr>
        <w:autoSpaceDE w:val="0"/>
        <w:autoSpaceDN w:val="0"/>
        <w:adjustRightInd w:val="0"/>
        <w:spacing w:line="276" w:lineRule="auto"/>
        <w:ind w:left="-567" w:firstLine="1276"/>
        <w:jc w:val="both"/>
        <w:rPr>
          <w:rFonts w:ascii="Times New Roman" w:eastAsia="Calibri" w:hAnsi="Times New Roman" w:cs="Times New Roman"/>
          <w:color w:val="000000"/>
          <w:sz w:val="24"/>
          <w:szCs w:val="24"/>
        </w:rPr>
      </w:pPr>
      <w:r w:rsidRPr="004E0F8C">
        <w:rPr>
          <w:rFonts w:ascii="Times New Roman" w:eastAsia="Calibri" w:hAnsi="Times New Roman" w:cs="Times New Roman"/>
          <w:color w:val="000000"/>
          <w:sz w:val="24"/>
          <w:szCs w:val="24"/>
        </w:rPr>
        <w:t>- с ведением реестра муниципального имущества;</w:t>
      </w:r>
    </w:p>
    <w:p w:rsidR="00406D3F" w:rsidRPr="004E0F8C" w:rsidRDefault="00406D3F" w:rsidP="00875513">
      <w:pPr>
        <w:autoSpaceDE w:val="0"/>
        <w:autoSpaceDN w:val="0"/>
        <w:adjustRightInd w:val="0"/>
        <w:spacing w:line="276" w:lineRule="auto"/>
        <w:ind w:left="0" w:firstLine="709"/>
        <w:jc w:val="both"/>
        <w:rPr>
          <w:rFonts w:ascii="Times New Roman" w:eastAsia="Calibri" w:hAnsi="Times New Roman" w:cs="Times New Roman"/>
          <w:color w:val="000000"/>
          <w:sz w:val="24"/>
          <w:szCs w:val="24"/>
        </w:rPr>
      </w:pPr>
      <w:r w:rsidRPr="004E0F8C">
        <w:rPr>
          <w:rFonts w:ascii="Times New Roman" w:eastAsia="Calibri" w:hAnsi="Times New Roman" w:cs="Times New Roman"/>
          <w:color w:val="000000"/>
          <w:sz w:val="24"/>
          <w:szCs w:val="24"/>
        </w:rPr>
        <w:t>- с отражением имущества в бухгалтерском учете, в том числе дебиторской задолженности;</w:t>
      </w:r>
    </w:p>
    <w:p w:rsidR="00406D3F" w:rsidRPr="004E0F8C" w:rsidRDefault="00406D3F" w:rsidP="004E0F8C">
      <w:pPr>
        <w:autoSpaceDE w:val="0"/>
        <w:autoSpaceDN w:val="0"/>
        <w:adjustRightInd w:val="0"/>
        <w:spacing w:line="276" w:lineRule="auto"/>
        <w:ind w:left="0" w:firstLine="709"/>
        <w:jc w:val="both"/>
        <w:rPr>
          <w:rFonts w:ascii="Times New Roman" w:eastAsia="Calibri" w:hAnsi="Times New Roman" w:cs="Times New Roman"/>
          <w:color w:val="000000"/>
          <w:sz w:val="24"/>
          <w:szCs w:val="24"/>
        </w:rPr>
      </w:pPr>
      <w:r w:rsidRPr="004E0F8C">
        <w:rPr>
          <w:rFonts w:ascii="Times New Roman" w:eastAsia="Calibri" w:hAnsi="Times New Roman" w:cs="Times New Roman"/>
          <w:color w:val="000000"/>
          <w:sz w:val="24"/>
          <w:szCs w:val="24"/>
        </w:rPr>
        <w:t>- не начислением пеней за нарушение сроков оплаты по договорам аренды имущества;</w:t>
      </w:r>
    </w:p>
    <w:p w:rsidR="00406D3F" w:rsidRPr="004E0F8C" w:rsidRDefault="00406D3F" w:rsidP="004E0F8C">
      <w:pPr>
        <w:autoSpaceDE w:val="0"/>
        <w:autoSpaceDN w:val="0"/>
        <w:adjustRightInd w:val="0"/>
        <w:spacing w:line="276" w:lineRule="auto"/>
        <w:ind w:left="-567" w:firstLine="1276"/>
        <w:jc w:val="both"/>
        <w:rPr>
          <w:rFonts w:ascii="Times New Roman" w:eastAsia="Calibri" w:hAnsi="Times New Roman" w:cs="Times New Roman"/>
          <w:color w:val="000000"/>
          <w:sz w:val="24"/>
          <w:szCs w:val="24"/>
        </w:rPr>
      </w:pPr>
      <w:r w:rsidRPr="004E0F8C">
        <w:rPr>
          <w:rFonts w:ascii="Times New Roman" w:eastAsia="Calibri" w:hAnsi="Times New Roman" w:cs="Times New Roman"/>
          <w:color w:val="000000"/>
          <w:sz w:val="24"/>
          <w:szCs w:val="24"/>
        </w:rPr>
        <w:t>- в проведении инвентаризации;</w:t>
      </w:r>
    </w:p>
    <w:p w:rsidR="00406D3F" w:rsidRDefault="00406D3F" w:rsidP="00875513">
      <w:pPr>
        <w:autoSpaceDE w:val="0"/>
        <w:autoSpaceDN w:val="0"/>
        <w:adjustRightInd w:val="0"/>
        <w:spacing w:line="276" w:lineRule="auto"/>
        <w:ind w:left="142" w:firstLine="567"/>
        <w:jc w:val="both"/>
        <w:rPr>
          <w:rFonts w:ascii="Times New Roman" w:eastAsia="Calibri" w:hAnsi="Times New Roman" w:cs="Times New Roman"/>
          <w:color w:val="000000"/>
          <w:sz w:val="24"/>
          <w:szCs w:val="24"/>
        </w:rPr>
      </w:pPr>
      <w:r w:rsidRPr="004E0F8C">
        <w:rPr>
          <w:rFonts w:ascii="Times New Roman" w:eastAsia="Calibri" w:hAnsi="Times New Roman" w:cs="Times New Roman"/>
          <w:color w:val="000000"/>
          <w:sz w:val="24"/>
          <w:szCs w:val="24"/>
        </w:rPr>
        <w:t>- искажения в учете на забалансовом счете 25 «Имущество переданное в возмездное пользование», свидетельствуют об отсутствии взаимосвязи за организацией управления и распоряжения  имуществом и бухгалтерским учетом, отсутствием должного контроля за муниципальной собственностью</w:t>
      </w:r>
      <w:r w:rsidR="004E0F8C" w:rsidRPr="004E0F8C">
        <w:rPr>
          <w:rFonts w:ascii="Times New Roman" w:eastAsia="Calibri" w:hAnsi="Times New Roman" w:cs="Times New Roman"/>
          <w:color w:val="000000"/>
          <w:sz w:val="24"/>
          <w:szCs w:val="24"/>
        </w:rPr>
        <w:t>.</w:t>
      </w:r>
    </w:p>
    <w:p w:rsidR="00A13712" w:rsidRPr="004E0F8C" w:rsidRDefault="009B45F2" w:rsidP="00833A10">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7D4BB4">
        <w:rPr>
          <w:rFonts w:ascii="Times New Roman" w:eastAsia="Calibri" w:hAnsi="Times New Roman" w:cs="Times New Roman"/>
          <w:i/>
          <w:sz w:val="24"/>
          <w:szCs w:val="24"/>
        </w:rPr>
        <w:t>В адрес объекта контроля направлено представление об устранении нарушений и недостатков. В установленный срок предоставлен ответ с информацией о принятых мерах в целях устранения нарушений и недостатков</w:t>
      </w:r>
      <w:r w:rsidR="00946C6F">
        <w:rPr>
          <w:rFonts w:ascii="Times New Roman" w:eastAsia="Calibri" w:hAnsi="Times New Roman" w:cs="Times New Roman"/>
          <w:i/>
          <w:sz w:val="24"/>
          <w:szCs w:val="24"/>
        </w:rPr>
        <w:t>.</w:t>
      </w:r>
    </w:p>
    <w:p w:rsidR="00A13712" w:rsidRPr="004E0F8C" w:rsidRDefault="00A13712" w:rsidP="00755E36">
      <w:pPr>
        <w:spacing w:line="276" w:lineRule="auto"/>
        <w:ind w:left="0" w:right="-142" w:firstLine="709"/>
        <w:jc w:val="both"/>
        <w:rPr>
          <w:rFonts w:ascii="Times New Roman" w:hAnsi="Times New Roman" w:cs="Times New Roman"/>
          <w:sz w:val="24"/>
          <w:szCs w:val="24"/>
        </w:rPr>
      </w:pPr>
    </w:p>
    <w:p w:rsidR="001A1606" w:rsidRPr="004E0F8C" w:rsidRDefault="00833A10" w:rsidP="00755E36">
      <w:pPr>
        <w:spacing w:line="276" w:lineRule="auto"/>
        <w:ind w:left="0" w:right="-142" w:firstLine="709"/>
        <w:jc w:val="both"/>
        <w:rPr>
          <w:rFonts w:ascii="Times New Roman" w:hAnsi="Times New Roman" w:cs="Times New Roman"/>
          <w:sz w:val="24"/>
          <w:szCs w:val="24"/>
        </w:rPr>
      </w:pPr>
      <w:r w:rsidRPr="00833A10">
        <w:rPr>
          <w:rFonts w:ascii="Times New Roman" w:hAnsi="Times New Roman" w:cs="Times New Roman"/>
          <w:b/>
          <w:sz w:val="24"/>
          <w:szCs w:val="24"/>
        </w:rPr>
        <w:t>3.</w:t>
      </w:r>
      <w:r>
        <w:rPr>
          <w:rFonts w:ascii="Times New Roman" w:hAnsi="Times New Roman" w:cs="Times New Roman"/>
          <w:sz w:val="24"/>
          <w:szCs w:val="24"/>
        </w:rPr>
        <w:t xml:space="preserve"> </w:t>
      </w:r>
      <w:r w:rsidR="001A1606" w:rsidRPr="004E0F8C">
        <w:rPr>
          <w:rFonts w:ascii="Times New Roman" w:hAnsi="Times New Roman" w:cs="Times New Roman"/>
          <w:sz w:val="24"/>
          <w:szCs w:val="24"/>
        </w:rPr>
        <w:t>По предложению прокуратуры Северо-Енисейского района проведена</w:t>
      </w:r>
      <w:r w:rsidR="00FD25E7" w:rsidRPr="004E0F8C">
        <w:rPr>
          <w:rFonts w:ascii="Times New Roman" w:hAnsi="Times New Roman" w:cs="Times New Roman"/>
          <w:sz w:val="24"/>
          <w:szCs w:val="24"/>
        </w:rPr>
        <w:t xml:space="preserve"> проверка</w:t>
      </w:r>
      <w:r w:rsidR="001A1606" w:rsidRPr="004E0F8C">
        <w:rPr>
          <w:rFonts w:ascii="Times New Roman" w:hAnsi="Times New Roman" w:cs="Times New Roman"/>
          <w:sz w:val="24"/>
          <w:szCs w:val="24"/>
        </w:rPr>
        <w:t xml:space="preserve"> в муниципальном казенном учреждении </w:t>
      </w:r>
      <w:r w:rsidR="007C10B7" w:rsidRPr="004E0F8C">
        <w:rPr>
          <w:rFonts w:ascii="Times New Roman" w:hAnsi="Times New Roman" w:cs="Times New Roman"/>
          <w:sz w:val="24"/>
          <w:szCs w:val="24"/>
        </w:rPr>
        <w:t>«Служба заказчика – застройщика Северо – Енисейского района</w:t>
      </w:r>
      <w:r w:rsidR="00703502" w:rsidRPr="004E0F8C">
        <w:rPr>
          <w:rFonts w:ascii="Times New Roman" w:hAnsi="Times New Roman" w:cs="Times New Roman"/>
          <w:sz w:val="24"/>
          <w:szCs w:val="24"/>
        </w:rPr>
        <w:t>», по проверке отдельных вопросов финансово – хозяйственной деятельности (исполнения сметы расходов)</w:t>
      </w:r>
      <w:r w:rsidR="00D10F2E" w:rsidRPr="004E0F8C">
        <w:rPr>
          <w:rFonts w:ascii="Times New Roman" w:hAnsi="Times New Roman" w:cs="Times New Roman"/>
          <w:sz w:val="24"/>
          <w:szCs w:val="24"/>
        </w:rPr>
        <w:t xml:space="preserve"> за 2022 год</w:t>
      </w:r>
      <w:r w:rsidR="00703502" w:rsidRPr="004E0F8C">
        <w:rPr>
          <w:rFonts w:ascii="Times New Roman" w:hAnsi="Times New Roman" w:cs="Times New Roman"/>
          <w:sz w:val="24"/>
          <w:szCs w:val="24"/>
        </w:rPr>
        <w:t>.</w:t>
      </w:r>
      <w:r w:rsidR="009D06B5" w:rsidRPr="004E0F8C">
        <w:rPr>
          <w:rFonts w:ascii="Times New Roman" w:hAnsi="Times New Roman" w:cs="Times New Roman"/>
          <w:sz w:val="24"/>
          <w:szCs w:val="24"/>
        </w:rPr>
        <w:t xml:space="preserve"> По результатам проверки </w:t>
      </w:r>
      <w:r w:rsidR="001A1606" w:rsidRPr="004E0F8C">
        <w:rPr>
          <w:rFonts w:ascii="Times New Roman" w:hAnsi="Times New Roman" w:cs="Times New Roman"/>
          <w:sz w:val="24"/>
          <w:szCs w:val="24"/>
        </w:rPr>
        <w:t xml:space="preserve"> </w:t>
      </w:r>
      <w:r w:rsidR="009D06B5" w:rsidRPr="004E0F8C">
        <w:rPr>
          <w:rFonts w:ascii="Times New Roman" w:hAnsi="Times New Roman" w:cs="Times New Roman"/>
          <w:sz w:val="24"/>
          <w:szCs w:val="24"/>
        </w:rPr>
        <w:t>сформулированы следующие выводы:</w:t>
      </w:r>
    </w:p>
    <w:p w:rsidR="00D10F2E" w:rsidRPr="004E0F8C" w:rsidRDefault="00D10F2E" w:rsidP="00755E36">
      <w:pPr>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1) В нарушении пункта 3.3 Положения об оплате труда от 30.09.2013 № 471-п  до 17.05.2022 в МКУ «Служба заказчика-застройщика» отсутствовали следующие документы»:</w:t>
      </w:r>
    </w:p>
    <w:p w:rsidR="00D10F2E" w:rsidRPr="004E0F8C" w:rsidRDefault="00D10F2E" w:rsidP="00755E36">
      <w:pPr>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xml:space="preserve">- положение о комиссии по оценке результативности и качества деятельности работников; </w:t>
      </w:r>
    </w:p>
    <w:p w:rsidR="00D10F2E" w:rsidRPr="004E0F8C" w:rsidRDefault="00D10F2E" w:rsidP="00755E36">
      <w:pPr>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приказа МКУ «Служба заказчика-застройщика», утверждающий состав членов комиссии по оценке результативности качества деятельности работников МКУ «Служба заказчика-застройщика».</w:t>
      </w:r>
    </w:p>
    <w:p w:rsidR="00D10F2E" w:rsidRPr="004E0F8C" w:rsidRDefault="00D10F2E" w:rsidP="00755E36">
      <w:pPr>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По состоянию на 16.05.2022 не представлялось возможным проверить правомочность действия комиссии по оценке результативности и качества деятельности работников, и вместе с тем обоснованность заседания комиссии по май 2022 года, приказов об утверждении протоколов по стимулирующим выплатам.</w:t>
      </w:r>
    </w:p>
    <w:p w:rsidR="00D10F2E" w:rsidRPr="004E0F8C" w:rsidRDefault="00D10F2E" w:rsidP="00755E36">
      <w:pPr>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xml:space="preserve">Положение о комиссии по стимулирующим выплатам работникам МКУ  «Служба заказчика-застройщика» и состав комиссии по стимулирующим выплатам работникам МКУ «Служба заказчика-застройщика» разработаны и утверждены приказом МКУ «Служба заказчика-застройщика» от 17.05.2022 № 49. </w:t>
      </w:r>
    </w:p>
    <w:p w:rsidR="00D10F2E" w:rsidRPr="004E0F8C" w:rsidRDefault="00D10F2E" w:rsidP="00755E36">
      <w:pPr>
        <w:spacing w:line="276" w:lineRule="auto"/>
        <w:ind w:left="993" w:firstLine="0"/>
        <w:jc w:val="left"/>
        <w:rPr>
          <w:rFonts w:ascii="Times New Roman" w:hAnsi="Times New Roman" w:cs="Times New Roman"/>
          <w:i/>
          <w:sz w:val="24"/>
          <w:szCs w:val="24"/>
          <w:lang w:eastAsia="ru-RU"/>
        </w:rPr>
      </w:pPr>
      <w:r w:rsidRPr="004E0F8C">
        <w:rPr>
          <w:rFonts w:ascii="Times New Roman" w:hAnsi="Times New Roman" w:cs="Times New Roman"/>
          <w:i/>
          <w:sz w:val="24"/>
          <w:szCs w:val="24"/>
          <w:lang w:eastAsia="ru-RU"/>
        </w:rPr>
        <w:t>Нарушение устранено в мае 2022 года.</w:t>
      </w:r>
    </w:p>
    <w:p w:rsidR="00D10F2E" w:rsidRPr="004E0F8C" w:rsidRDefault="00D10F2E" w:rsidP="00755E36">
      <w:pPr>
        <w:pStyle w:val="a3"/>
        <w:numPr>
          <w:ilvl w:val="0"/>
          <w:numId w:val="15"/>
        </w:numPr>
        <w:spacing w:line="276" w:lineRule="auto"/>
        <w:ind w:left="0" w:firstLine="709"/>
        <w:jc w:val="both"/>
        <w:rPr>
          <w:rFonts w:ascii="Times New Roman" w:hAnsi="Times New Roman" w:cs="Times New Roman"/>
          <w:sz w:val="24"/>
          <w:szCs w:val="24"/>
          <w:lang w:eastAsia="ru-RU"/>
        </w:rPr>
      </w:pPr>
      <w:r w:rsidRPr="004E0F8C">
        <w:rPr>
          <w:rFonts w:ascii="Times New Roman" w:hAnsi="Times New Roman" w:cs="Times New Roman"/>
          <w:sz w:val="24"/>
          <w:szCs w:val="24"/>
          <w:lang w:eastAsia="ru-RU"/>
        </w:rPr>
        <w:t xml:space="preserve">Приказом Минтранса РФ от 11.09.2020 № 368 «Об утверждении обязательных реквизитов и порядка заполнения путевых листов» утверждены правила оформления путевых листов (далее Приказ № 368). </w:t>
      </w:r>
    </w:p>
    <w:p w:rsidR="00D10F2E" w:rsidRPr="004E0F8C" w:rsidRDefault="00D10F2E" w:rsidP="00755E36">
      <w:pPr>
        <w:spacing w:line="276" w:lineRule="auto"/>
        <w:ind w:left="-142" w:firstLine="851"/>
        <w:jc w:val="both"/>
        <w:rPr>
          <w:rFonts w:ascii="Times New Roman" w:hAnsi="Times New Roman" w:cs="Times New Roman"/>
          <w:sz w:val="24"/>
          <w:szCs w:val="24"/>
          <w:lang w:eastAsia="ru-RU"/>
        </w:rPr>
      </w:pPr>
      <w:r w:rsidRPr="004E0F8C">
        <w:rPr>
          <w:rFonts w:ascii="Times New Roman" w:hAnsi="Times New Roman" w:cs="Times New Roman"/>
          <w:sz w:val="24"/>
          <w:szCs w:val="24"/>
          <w:lang w:eastAsia="ru-RU"/>
        </w:rPr>
        <w:t>В ходе проверки правильности заполнения путевых листов установлены нарушения:</w:t>
      </w:r>
    </w:p>
    <w:p w:rsidR="00D10F2E" w:rsidRPr="004E0F8C" w:rsidRDefault="00D10F2E" w:rsidP="00755E36">
      <w:pPr>
        <w:spacing w:line="276" w:lineRule="auto"/>
        <w:ind w:left="-142" w:firstLine="851"/>
        <w:jc w:val="both"/>
        <w:rPr>
          <w:rFonts w:ascii="Times New Roman" w:hAnsi="Times New Roman" w:cs="Times New Roman"/>
          <w:sz w:val="24"/>
          <w:szCs w:val="24"/>
          <w:lang w:eastAsia="ru-RU"/>
        </w:rPr>
      </w:pPr>
      <w:r w:rsidRPr="004E0F8C">
        <w:rPr>
          <w:rFonts w:ascii="Times New Roman" w:hAnsi="Times New Roman" w:cs="Times New Roman"/>
          <w:sz w:val="24"/>
          <w:szCs w:val="24"/>
          <w:lang w:eastAsia="ru-RU"/>
        </w:rPr>
        <w:t>- отсутствуют показания спидометра при возвращении на парковку (путевой лист от 15.04.2022 № 62, путевой лист от 21.04.2022 № 66);</w:t>
      </w:r>
    </w:p>
    <w:p w:rsidR="00D10F2E" w:rsidRPr="004E0F8C" w:rsidRDefault="00D10F2E" w:rsidP="00755E36">
      <w:pPr>
        <w:spacing w:line="276" w:lineRule="auto"/>
        <w:ind w:left="-142" w:firstLine="851"/>
        <w:jc w:val="both"/>
        <w:rPr>
          <w:rFonts w:ascii="Times New Roman" w:hAnsi="Times New Roman" w:cs="Times New Roman"/>
          <w:sz w:val="24"/>
          <w:szCs w:val="24"/>
          <w:lang w:eastAsia="ru-RU"/>
        </w:rPr>
      </w:pPr>
      <w:r w:rsidRPr="004E0F8C">
        <w:rPr>
          <w:rFonts w:ascii="Times New Roman" w:hAnsi="Times New Roman" w:cs="Times New Roman"/>
          <w:sz w:val="24"/>
          <w:szCs w:val="24"/>
          <w:lang w:eastAsia="ru-RU"/>
        </w:rPr>
        <w:t>- не заполняется время выезда и время возвращения в гараж (путевой лист от 15.04.2022 № 62, путевой лист от 21.04.2022 № 66);</w:t>
      </w:r>
    </w:p>
    <w:p w:rsidR="00D10F2E" w:rsidRPr="004E0F8C" w:rsidRDefault="00D10F2E" w:rsidP="00755E36">
      <w:pPr>
        <w:spacing w:line="276" w:lineRule="auto"/>
        <w:ind w:left="-142" w:firstLine="851"/>
        <w:jc w:val="both"/>
        <w:rPr>
          <w:rFonts w:ascii="Times New Roman" w:hAnsi="Times New Roman" w:cs="Times New Roman"/>
          <w:i/>
          <w:sz w:val="24"/>
          <w:szCs w:val="24"/>
          <w:lang w:eastAsia="ru-RU"/>
        </w:rPr>
      </w:pPr>
      <w:r w:rsidRPr="004E0F8C">
        <w:rPr>
          <w:rFonts w:ascii="Times New Roman" w:hAnsi="Times New Roman" w:cs="Times New Roman"/>
          <w:sz w:val="24"/>
          <w:szCs w:val="24"/>
          <w:lang w:eastAsia="ru-RU"/>
        </w:rPr>
        <w:t xml:space="preserve">- в путевых листах имеют место исправления, не оформленные надлежащим образом. </w:t>
      </w:r>
    </w:p>
    <w:p w:rsidR="00D10F2E" w:rsidRPr="004E0F8C" w:rsidRDefault="009D776E" w:rsidP="00755E36">
      <w:pPr>
        <w:autoSpaceDE w:val="0"/>
        <w:autoSpaceDN w:val="0"/>
        <w:adjustRightInd w:val="0"/>
        <w:spacing w:line="276" w:lineRule="auto"/>
        <w:ind w:left="0" w:firstLine="426"/>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В адрес объекта контроля направлены предложения по результатам проверки:</w:t>
      </w:r>
    </w:p>
    <w:p w:rsidR="00D10F2E" w:rsidRPr="004E0F8C" w:rsidRDefault="00D10F2E" w:rsidP="00755E36">
      <w:pPr>
        <w:pStyle w:val="a3"/>
        <w:numPr>
          <w:ilvl w:val="0"/>
          <w:numId w:val="13"/>
        </w:numPr>
        <w:autoSpaceDE w:val="0"/>
        <w:autoSpaceDN w:val="0"/>
        <w:adjustRightInd w:val="0"/>
        <w:spacing w:line="276" w:lineRule="auto"/>
        <w:ind w:left="0" w:firstLine="709"/>
        <w:jc w:val="both"/>
        <w:rPr>
          <w:rFonts w:ascii="Times New Roman" w:eastAsia="Calibri" w:hAnsi="Times New Roman" w:cs="Times New Roman"/>
          <w:sz w:val="24"/>
          <w:szCs w:val="24"/>
        </w:rPr>
      </w:pPr>
      <w:r w:rsidRPr="004E0F8C">
        <w:rPr>
          <w:rFonts w:ascii="Times New Roman" w:eastAsia="Times New Roman" w:hAnsi="Times New Roman" w:cs="Times New Roman"/>
          <w:sz w:val="24"/>
          <w:szCs w:val="24"/>
          <w:lang w:eastAsia="ru-RU"/>
        </w:rPr>
        <w:t xml:space="preserve">Соблюдать требования </w:t>
      </w:r>
      <w:r w:rsidRPr="004E0F8C">
        <w:rPr>
          <w:rFonts w:ascii="Times New Roman" w:eastAsia="Calibri" w:hAnsi="Times New Roman" w:cs="Times New Roman"/>
          <w:sz w:val="24"/>
          <w:szCs w:val="24"/>
        </w:rPr>
        <w:t xml:space="preserve">Федерального закона от 06.12.2011 № 402-ФЗ «О бухгалтерском учете», </w:t>
      </w:r>
      <w:r w:rsidRPr="004E0F8C">
        <w:rPr>
          <w:rFonts w:ascii="Times New Roman" w:hAnsi="Times New Roman" w:cs="Times New Roman"/>
          <w:sz w:val="24"/>
          <w:szCs w:val="24"/>
          <w:lang w:eastAsia="ru-RU"/>
        </w:rPr>
        <w:t>Приказа Минтранса РФ от 11.09.2020 № 368 «Об утверждении обязательных реквизитов и порядка заполнения путевых листов»</w:t>
      </w:r>
      <w:r w:rsidRPr="004E0F8C">
        <w:rPr>
          <w:rFonts w:ascii="Times New Roman" w:eastAsia="Calibri" w:hAnsi="Times New Roman" w:cs="Times New Roman"/>
          <w:sz w:val="24"/>
          <w:szCs w:val="24"/>
        </w:rPr>
        <w:t xml:space="preserve"> в части заполнения первичных учетных документов (путевых листов); </w:t>
      </w:r>
    </w:p>
    <w:p w:rsidR="00D10F2E" w:rsidRPr="004E0F8C" w:rsidRDefault="00D10F2E" w:rsidP="00755E36">
      <w:pPr>
        <w:pStyle w:val="a3"/>
        <w:numPr>
          <w:ilvl w:val="0"/>
          <w:numId w:val="13"/>
        </w:num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4E0F8C">
        <w:rPr>
          <w:rFonts w:ascii="Times New Roman" w:eastAsia="Times New Roman" w:hAnsi="Times New Roman" w:cs="Times New Roman"/>
          <w:sz w:val="24"/>
          <w:szCs w:val="24"/>
          <w:lang w:eastAsia="ru-RU"/>
        </w:rPr>
        <w:t xml:space="preserve">Принять меры по предупреждению и предотвращению увеличения дебиторской задолженности. Осуществлять постоянный контроль за объемом дебиторской и кредиторской задолженности. </w:t>
      </w:r>
    </w:p>
    <w:p w:rsidR="00833A10" w:rsidRDefault="00755E36" w:rsidP="00833A10">
      <w:p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755E36">
        <w:rPr>
          <w:rFonts w:ascii="Times New Roman" w:eastAsia="Times New Roman" w:hAnsi="Times New Roman" w:cs="Times New Roman"/>
          <w:sz w:val="24"/>
          <w:szCs w:val="24"/>
          <w:lang w:eastAsia="ru-RU"/>
        </w:rPr>
        <w:t>Акт конт</w:t>
      </w:r>
      <w:r>
        <w:rPr>
          <w:rFonts w:ascii="Times New Roman" w:eastAsia="Times New Roman" w:hAnsi="Times New Roman" w:cs="Times New Roman"/>
          <w:sz w:val="24"/>
          <w:szCs w:val="24"/>
          <w:lang w:eastAsia="ru-RU"/>
        </w:rPr>
        <w:t>рольного мероприятия с выводами и предложениями направлен в прокуратуру Северо-Енисейского района.</w:t>
      </w:r>
    </w:p>
    <w:p w:rsidR="004A3159" w:rsidRPr="009D776E" w:rsidRDefault="004A3159" w:rsidP="004A3159">
      <w:p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Следует отметить</w:t>
      </w:r>
      <w:r w:rsidRPr="004A3159">
        <w:rPr>
          <w:rFonts w:ascii="Times New Roman" w:hAnsi="Times New Roman" w:cs="Times New Roman"/>
          <w:sz w:val="24"/>
          <w:szCs w:val="24"/>
        </w:rPr>
        <w:t>, что в ходе проведения контрольных мероприятий выявлены нарушения и недостатки, имеющие системный характер</w:t>
      </w:r>
      <w:r>
        <w:rPr>
          <w:rFonts w:ascii="Times New Roman" w:hAnsi="Times New Roman" w:cs="Times New Roman"/>
          <w:sz w:val="24"/>
          <w:szCs w:val="24"/>
        </w:rPr>
        <w:t xml:space="preserve"> - </w:t>
      </w:r>
      <w:r w:rsidRPr="004A3159">
        <w:rPr>
          <w:rFonts w:ascii="Times New Roman" w:hAnsi="Times New Roman" w:cs="Times New Roman"/>
          <w:sz w:val="24"/>
          <w:szCs w:val="24"/>
        </w:rPr>
        <w:t>нарушение требований, предъявляемых к проведению и документальному оформлению результатов инвентаризации активов и обязательств</w:t>
      </w:r>
      <w:r>
        <w:rPr>
          <w:rFonts w:ascii="Times New Roman" w:hAnsi="Times New Roman" w:cs="Times New Roman"/>
          <w:sz w:val="24"/>
          <w:szCs w:val="24"/>
        </w:rPr>
        <w:t>;</w:t>
      </w:r>
      <w:r w:rsidRPr="004A3159">
        <w:rPr>
          <w:rFonts w:ascii="Times New Roman" w:hAnsi="Times New Roman" w:cs="Times New Roman"/>
          <w:sz w:val="24"/>
          <w:szCs w:val="24"/>
        </w:rPr>
        <w:t xml:space="preserve"> нарушени</w:t>
      </w:r>
      <w:r>
        <w:rPr>
          <w:rFonts w:ascii="Times New Roman" w:hAnsi="Times New Roman" w:cs="Times New Roman"/>
          <w:sz w:val="24"/>
          <w:szCs w:val="24"/>
        </w:rPr>
        <w:t>е</w:t>
      </w:r>
      <w:r w:rsidRPr="004A3159">
        <w:rPr>
          <w:rFonts w:ascii="Times New Roman" w:hAnsi="Times New Roman" w:cs="Times New Roman"/>
          <w:sz w:val="24"/>
          <w:szCs w:val="24"/>
        </w:rPr>
        <w:t xml:space="preserve"> требований, предъявляемых к правилам ведения бюджетного (бухгалтерского) учета. </w:t>
      </w:r>
    </w:p>
    <w:p w:rsidR="005424B7" w:rsidRPr="00F23630" w:rsidRDefault="009122A1" w:rsidP="004A3159">
      <w:pPr>
        <w:autoSpaceDE w:val="0"/>
        <w:autoSpaceDN w:val="0"/>
        <w:adjustRightInd w:val="0"/>
        <w:spacing w:line="276" w:lineRule="auto"/>
        <w:ind w:left="0" w:right="142" w:firstLine="709"/>
        <w:jc w:val="both"/>
        <w:rPr>
          <w:rFonts w:ascii="Times New Roman" w:eastAsia="Times New Roman" w:hAnsi="Times New Roman" w:cs="Times New Roman"/>
          <w:sz w:val="24"/>
          <w:szCs w:val="24"/>
          <w:lang w:eastAsia="ru-RU"/>
        </w:rPr>
      </w:pPr>
      <w:r w:rsidRPr="00F23630">
        <w:rPr>
          <w:rFonts w:ascii="Times New Roman" w:eastAsia="Times New Roman" w:hAnsi="Times New Roman" w:cs="Times New Roman"/>
          <w:sz w:val="24"/>
          <w:szCs w:val="24"/>
          <w:lang w:eastAsia="ru-RU"/>
        </w:rPr>
        <w:t>По остальным контрольным мероприятиям существенных нарушений и недостатков не установлено.</w:t>
      </w:r>
    </w:p>
    <w:p w:rsidR="00AE1C0E" w:rsidRDefault="0043205D" w:rsidP="004A3159">
      <w:pPr>
        <w:spacing w:line="276" w:lineRule="auto"/>
        <w:ind w:left="0" w:firstLine="709"/>
        <w:jc w:val="left"/>
        <w:rPr>
          <w:rFonts w:ascii="Times New Roman" w:hAnsi="Times New Roman" w:cs="Times New Roman"/>
          <w:sz w:val="24"/>
          <w:szCs w:val="24"/>
        </w:rPr>
      </w:pPr>
      <w:r w:rsidRPr="00F23630">
        <w:rPr>
          <w:rFonts w:ascii="Times New Roman" w:hAnsi="Times New Roman" w:cs="Times New Roman"/>
          <w:sz w:val="24"/>
          <w:szCs w:val="24"/>
        </w:rPr>
        <w:t>По результатам проведенных контрольных и экспертно-аналитических мероприятий</w:t>
      </w:r>
      <w:r w:rsidR="001E0325" w:rsidRPr="00F23630">
        <w:rPr>
          <w:rFonts w:ascii="Times New Roman" w:hAnsi="Times New Roman" w:cs="Times New Roman"/>
          <w:sz w:val="24"/>
          <w:szCs w:val="24"/>
        </w:rPr>
        <w:t xml:space="preserve"> направлено </w:t>
      </w:r>
      <w:r w:rsidR="00833A10">
        <w:rPr>
          <w:rFonts w:ascii="Times New Roman" w:hAnsi="Times New Roman" w:cs="Times New Roman"/>
          <w:sz w:val="24"/>
          <w:szCs w:val="24"/>
        </w:rPr>
        <w:t>3</w:t>
      </w:r>
      <w:r w:rsidR="000D7269">
        <w:rPr>
          <w:rFonts w:ascii="Times New Roman" w:hAnsi="Times New Roman" w:cs="Times New Roman"/>
          <w:sz w:val="24"/>
          <w:szCs w:val="24"/>
        </w:rPr>
        <w:t>2</w:t>
      </w:r>
      <w:r w:rsidR="001E0325" w:rsidRPr="00F23630">
        <w:rPr>
          <w:rFonts w:ascii="Times New Roman" w:hAnsi="Times New Roman" w:cs="Times New Roman"/>
          <w:sz w:val="24"/>
          <w:szCs w:val="24"/>
        </w:rPr>
        <w:t xml:space="preserve"> предложени</w:t>
      </w:r>
      <w:r w:rsidR="00865469">
        <w:rPr>
          <w:rFonts w:ascii="Times New Roman" w:hAnsi="Times New Roman" w:cs="Times New Roman"/>
          <w:sz w:val="24"/>
          <w:szCs w:val="24"/>
        </w:rPr>
        <w:t>я</w:t>
      </w:r>
      <w:r w:rsidR="001E0325" w:rsidRPr="00F23630">
        <w:rPr>
          <w:rFonts w:ascii="Times New Roman" w:hAnsi="Times New Roman" w:cs="Times New Roman"/>
          <w:sz w:val="24"/>
          <w:szCs w:val="24"/>
        </w:rPr>
        <w:t xml:space="preserve">, из них учтено </w:t>
      </w:r>
      <w:r w:rsidR="00833A10">
        <w:rPr>
          <w:rFonts w:ascii="Times New Roman" w:hAnsi="Times New Roman" w:cs="Times New Roman"/>
          <w:sz w:val="24"/>
          <w:szCs w:val="24"/>
        </w:rPr>
        <w:t>3</w:t>
      </w:r>
      <w:r w:rsidR="000D7269">
        <w:rPr>
          <w:rFonts w:ascii="Times New Roman" w:hAnsi="Times New Roman" w:cs="Times New Roman"/>
          <w:sz w:val="24"/>
          <w:szCs w:val="24"/>
        </w:rPr>
        <w:t>2</w:t>
      </w:r>
      <w:r w:rsidR="001E0325" w:rsidRPr="00F23630">
        <w:rPr>
          <w:rFonts w:ascii="Times New Roman" w:hAnsi="Times New Roman" w:cs="Times New Roman"/>
          <w:sz w:val="24"/>
          <w:szCs w:val="24"/>
        </w:rPr>
        <w:t>.</w:t>
      </w:r>
      <w:r w:rsidR="00AB3D44" w:rsidRPr="00F23630">
        <w:rPr>
          <w:rFonts w:ascii="Times New Roman" w:hAnsi="Times New Roman" w:cs="Times New Roman"/>
          <w:sz w:val="24"/>
          <w:szCs w:val="24"/>
        </w:rPr>
        <w:t xml:space="preserve"> </w:t>
      </w:r>
    </w:p>
    <w:p w:rsidR="007C641D" w:rsidRPr="00F23630" w:rsidRDefault="00AB3D44" w:rsidP="00910B7D">
      <w:pPr>
        <w:ind w:left="0" w:firstLine="709"/>
        <w:jc w:val="left"/>
        <w:rPr>
          <w:rFonts w:ascii="Times New Roman" w:hAnsi="Times New Roman" w:cs="Times New Roman"/>
          <w:sz w:val="24"/>
          <w:szCs w:val="24"/>
        </w:rPr>
      </w:pPr>
      <w:r w:rsidRPr="00F23630">
        <w:rPr>
          <w:rFonts w:ascii="Times New Roman" w:hAnsi="Times New Roman" w:cs="Times New Roman"/>
          <w:sz w:val="24"/>
          <w:szCs w:val="24"/>
        </w:rPr>
        <w:t xml:space="preserve">      </w:t>
      </w:r>
    </w:p>
    <w:p w:rsidR="00C83550" w:rsidRPr="00910B7D" w:rsidRDefault="00FC4A03" w:rsidP="00C83550">
      <w:pPr>
        <w:ind w:left="0" w:firstLine="357"/>
        <w:rPr>
          <w:rFonts w:ascii="Times New Roman" w:hAnsi="Times New Roman" w:cs="Times New Roman"/>
          <w:b/>
          <w:sz w:val="24"/>
          <w:szCs w:val="24"/>
        </w:rPr>
      </w:pPr>
      <w:r w:rsidRPr="00910B7D">
        <w:rPr>
          <w:rFonts w:ascii="Times New Roman" w:hAnsi="Times New Roman" w:cs="Times New Roman"/>
          <w:b/>
          <w:sz w:val="24"/>
          <w:szCs w:val="24"/>
        </w:rPr>
        <w:t>5</w:t>
      </w:r>
      <w:r w:rsidR="00C83550" w:rsidRPr="00910B7D">
        <w:rPr>
          <w:rFonts w:ascii="Times New Roman" w:hAnsi="Times New Roman" w:cs="Times New Roman"/>
          <w:b/>
          <w:sz w:val="24"/>
          <w:szCs w:val="24"/>
        </w:rPr>
        <w:t>.Обеспечение деятельности Контрольно-счетной комиссии</w:t>
      </w:r>
    </w:p>
    <w:p w:rsidR="000445BB" w:rsidRPr="00F23630" w:rsidRDefault="00FC4A03" w:rsidP="00946C6F">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 xml:space="preserve">Работа </w:t>
      </w:r>
      <w:r w:rsidR="00EF346A">
        <w:rPr>
          <w:rFonts w:ascii="Times New Roman" w:hAnsi="Times New Roman" w:cs="Times New Roman"/>
          <w:sz w:val="24"/>
          <w:szCs w:val="24"/>
        </w:rPr>
        <w:t>К</w:t>
      </w:r>
      <w:r w:rsidRPr="00F23630">
        <w:rPr>
          <w:rFonts w:ascii="Times New Roman" w:hAnsi="Times New Roman" w:cs="Times New Roman"/>
          <w:sz w:val="24"/>
          <w:szCs w:val="24"/>
        </w:rPr>
        <w:t>онтрольно-счетной комиссии в 202</w:t>
      </w:r>
      <w:r w:rsidR="00833A10">
        <w:rPr>
          <w:rFonts w:ascii="Times New Roman" w:hAnsi="Times New Roman" w:cs="Times New Roman"/>
          <w:sz w:val="24"/>
          <w:szCs w:val="24"/>
        </w:rPr>
        <w:t>3</w:t>
      </w:r>
      <w:r w:rsidRPr="00F23630">
        <w:rPr>
          <w:rFonts w:ascii="Times New Roman" w:hAnsi="Times New Roman" w:cs="Times New Roman"/>
          <w:sz w:val="24"/>
          <w:szCs w:val="24"/>
        </w:rPr>
        <w:t xml:space="preserve"> году, проходила в</w:t>
      </w:r>
      <w:r w:rsidR="00EF346A">
        <w:rPr>
          <w:rFonts w:ascii="Times New Roman" w:hAnsi="Times New Roman" w:cs="Times New Roman"/>
          <w:sz w:val="24"/>
          <w:szCs w:val="24"/>
        </w:rPr>
        <w:t>о</w:t>
      </w:r>
      <w:r w:rsidRPr="00F23630">
        <w:rPr>
          <w:rFonts w:ascii="Times New Roman" w:hAnsi="Times New Roman" w:cs="Times New Roman"/>
          <w:sz w:val="24"/>
          <w:szCs w:val="24"/>
        </w:rPr>
        <w:t xml:space="preserve"> </w:t>
      </w:r>
      <w:r w:rsidR="000445BB" w:rsidRPr="00F23630">
        <w:rPr>
          <w:rFonts w:ascii="Times New Roman" w:hAnsi="Times New Roman" w:cs="Times New Roman"/>
          <w:sz w:val="24"/>
          <w:szCs w:val="24"/>
        </w:rPr>
        <w:t>взаимодействии с Северо-Енисейским районным Советом депутатов, правоохранительными органами и контрольными органами.</w:t>
      </w:r>
    </w:p>
    <w:p w:rsidR="000D43A0" w:rsidRPr="00F23630" w:rsidRDefault="000D43A0" w:rsidP="00946C6F">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В отчетном году взаимодействие Контрольно-счетной комиссии с представительным органом осуществлялось по направлениям:</w:t>
      </w:r>
    </w:p>
    <w:p w:rsidR="000D43A0" w:rsidRPr="00F23630" w:rsidRDefault="000D43A0" w:rsidP="00946C6F">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-участие на заседаниях сессий Северо-Енисейского районного Совета депутатов;</w:t>
      </w:r>
    </w:p>
    <w:p w:rsidR="00A64BD9" w:rsidRPr="00F23630" w:rsidRDefault="000D43A0" w:rsidP="00946C6F">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-представление заключений Контрольно-счетной комиссии на внесение изменений в решение о бюджете</w:t>
      </w:r>
      <w:r w:rsidR="00A64BD9" w:rsidRPr="00F23630">
        <w:rPr>
          <w:rFonts w:ascii="Times New Roman" w:hAnsi="Times New Roman" w:cs="Times New Roman"/>
          <w:sz w:val="24"/>
          <w:szCs w:val="24"/>
        </w:rPr>
        <w:t xml:space="preserve"> Северо-Енисейского района;</w:t>
      </w:r>
    </w:p>
    <w:p w:rsidR="000D43A0" w:rsidRPr="00F23630" w:rsidRDefault="00A64BD9" w:rsidP="00946C6F">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-выступление председателя Контрольно-счетной комиссии на публичных слушаниях при рассмотрении проект</w:t>
      </w:r>
      <w:r w:rsidR="000D7269">
        <w:rPr>
          <w:rFonts w:ascii="Times New Roman" w:hAnsi="Times New Roman" w:cs="Times New Roman"/>
          <w:sz w:val="24"/>
          <w:szCs w:val="24"/>
        </w:rPr>
        <w:t>а</w:t>
      </w:r>
      <w:r w:rsidRPr="00F23630">
        <w:rPr>
          <w:rFonts w:ascii="Times New Roman" w:hAnsi="Times New Roman" w:cs="Times New Roman"/>
          <w:sz w:val="24"/>
          <w:szCs w:val="24"/>
        </w:rPr>
        <w:t xml:space="preserve"> бюджета, исполнения бюджета;</w:t>
      </w:r>
    </w:p>
    <w:p w:rsidR="00A64BD9" w:rsidRDefault="00A64BD9" w:rsidP="00946C6F">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 xml:space="preserve">-направление </w:t>
      </w:r>
      <w:r w:rsidR="00FE24E6" w:rsidRPr="00F23630">
        <w:rPr>
          <w:rFonts w:ascii="Times New Roman" w:hAnsi="Times New Roman" w:cs="Times New Roman"/>
          <w:sz w:val="24"/>
          <w:szCs w:val="24"/>
        </w:rPr>
        <w:t xml:space="preserve">ежеквартальной </w:t>
      </w:r>
      <w:r w:rsidRPr="00F23630">
        <w:rPr>
          <w:rFonts w:ascii="Times New Roman" w:hAnsi="Times New Roman" w:cs="Times New Roman"/>
          <w:sz w:val="24"/>
          <w:szCs w:val="24"/>
        </w:rPr>
        <w:t xml:space="preserve">информации </w:t>
      </w:r>
      <w:r w:rsidR="00FE24E6" w:rsidRPr="00F23630">
        <w:rPr>
          <w:rFonts w:ascii="Times New Roman" w:hAnsi="Times New Roman" w:cs="Times New Roman"/>
          <w:sz w:val="24"/>
          <w:szCs w:val="24"/>
        </w:rPr>
        <w:t xml:space="preserve">об итогах </w:t>
      </w:r>
      <w:r w:rsidR="00B33EC5">
        <w:rPr>
          <w:rFonts w:ascii="Times New Roman" w:hAnsi="Times New Roman" w:cs="Times New Roman"/>
          <w:sz w:val="24"/>
          <w:szCs w:val="24"/>
        </w:rPr>
        <w:t>деятельности Контрольно-счетной комиссии</w:t>
      </w:r>
      <w:r w:rsidR="000D7269">
        <w:rPr>
          <w:rFonts w:ascii="Times New Roman" w:hAnsi="Times New Roman" w:cs="Times New Roman"/>
          <w:sz w:val="24"/>
          <w:szCs w:val="24"/>
        </w:rPr>
        <w:t>;</w:t>
      </w:r>
    </w:p>
    <w:p w:rsidR="000D7269" w:rsidRPr="00F23630" w:rsidRDefault="000D7269" w:rsidP="00946C6F">
      <w:p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-направление информационных отчетов о результатах проведенных контрольных мероприяти</w:t>
      </w:r>
      <w:r w:rsidR="00B33EC5">
        <w:rPr>
          <w:rFonts w:ascii="Times New Roman" w:hAnsi="Times New Roman" w:cs="Times New Roman"/>
          <w:sz w:val="24"/>
          <w:szCs w:val="24"/>
        </w:rPr>
        <w:t>й;</w:t>
      </w:r>
    </w:p>
    <w:p w:rsidR="000445BB" w:rsidRPr="00F23630" w:rsidRDefault="00E11254" w:rsidP="00946C6F">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Выполняя условия соглашения с прокуратурой Северо-Енисейского района</w:t>
      </w:r>
      <w:r w:rsidR="006856B8" w:rsidRPr="00F23630">
        <w:rPr>
          <w:rFonts w:ascii="Times New Roman" w:hAnsi="Times New Roman" w:cs="Times New Roman"/>
          <w:sz w:val="24"/>
          <w:szCs w:val="24"/>
        </w:rPr>
        <w:t>,</w:t>
      </w:r>
      <w:r w:rsidRPr="00F23630">
        <w:rPr>
          <w:rFonts w:ascii="Times New Roman" w:hAnsi="Times New Roman" w:cs="Times New Roman"/>
          <w:sz w:val="24"/>
          <w:szCs w:val="24"/>
        </w:rPr>
        <w:t xml:space="preserve"> проведено </w:t>
      </w:r>
      <w:r w:rsidR="00556F81">
        <w:rPr>
          <w:rFonts w:ascii="Times New Roman" w:hAnsi="Times New Roman" w:cs="Times New Roman"/>
          <w:sz w:val="24"/>
          <w:szCs w:val="24"/>
        </w:rPr>
        <w:t>1</w:t>
      </w:r>
      <w:r w:rsidRPr="00F23630">
        <w:rPr>
          <w:rFonts w:ascii="Times New Roman" w:hAnsi="Times New Roman" w:cs="Times New Roman"/>
          <w:sz w:val="24"/>
          <w:szCs w:val="24"/>
        </w:rPr>
        <w:t xml:space="preserve"> контрольное мероприятие.</w:t>
      </w:r>
    </w:p>
    <w:p w:rsidR="008637A9" w:rsidRPr="00F23630" w:rsidRDefault="00193CCF" w:rsidP="00946C6F">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На основании заключенного соглашения</w:t>
      </w:r>
      <w:r w:rsidR="006856B8" w:rsidRPr="00F23630">
        <w:rPr>
          <w:rFonts w:ascii="Times New Roman" w:hAnsi="Times New Roman" w:cs="Times New Roman"/>
          <w:sz w:val="24"/>
          <w:szCs w:val="24"/>
        </w:rPr>
        <w:t xml:space="preserve"> Контрольно-счетной комиссией обеспечено взаимодействие по обмену информацией, необходимой для эффективного выполнения функций, с управлением Федерального казначейства по Красноярскому краю. </w:t>
      </w:r>
    </w:p>
    <w:p w:rsidR="008637A9" w:rsidRPr="00F23630" w:rsidRDefault="005129A9" w:rsidP="00946C6F">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 xml:space="preserve">Взаимодействие со Счетной палатой Красноярского края и контрольно-счетными органами муниципальных образований осуществлялось в рамках работы Совета контрольно-счетных органов при Счетной палате Красноярского края </w:t>
      </w:r>
      <w:r w:rsidR="00FC0EB7" w:rsidRPr="00F23630">
        <w:rPr>
          <w:rFonts w:ascii="Times New Roman" w:hAnsi="Times New Roman" w:cs="Times New Roman"/>
          <w:sz w:val="24"/>
          <w:szCs w:val="24"/>
        </w:rPr>
        <w:t>о</w:t>
      </w:r>
      <w:r w:rsidRPr="00F23630">
        <w:rPr>
          <w:rFonts w:ascii="Times New Roman" w:hAnsi="Times New Roman" w:cs="Times New Roman"/>
          <w:sz w:val="24"/>
          <w:szCs w:val="24"/>
        </w:rPr>
        <w:t xml:space="preserve"> сотрудничестве </w:t>
      </w:r>
      <w:r w:rsidR="00FC0EB7" w:rsidRPr="00F23630">
        <w:rPr>
          <w:rFonts w:ascii="Times New Roman" w:hAnsi="Times New Roman" w:cs="Times New Roman"/>
          <w:sz w:val="24"/>
          <w:szCs w:val="24"/>
        </w:rPr>
        <w:t>и взаимодействии.</w:t>
      </w:r>
    </w:p>
    <w:p w:rsidR="00066494" w:rsidRPr="00F23630" w:rsidRDefault="00193CCF" w:rsidP="00946C6F">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Реализуя принцип гласности</w:t>
      </w:r>
      <w:r w:rsidR="002A66C5" w:rsidRPr="00F23630">
        <w:rPr>
          <w:rFonts w:ascii="Times New Roman" w:hAnsi="Times New Roman" w:cs="Times New Roman"/>
          <w:sz w:val="24"/>
          <w:szCs w:val="24"/>
        </w:rPr>
        <w:t xml:space="preserve"> и открытости</w:t>
      </w:r>
      <w:r w:rsidRPr="00F23630">
        <w:rPr>
          <w:rFonts w:ascii="Times New Roman" w:hAnsi="Times New Roman" w:cs="Times New Roman"/>
          <w:sz w:val="24"/>
          <w:szCs w:val="24"/>
        </w:rPr>
        <w:t>, Контрольно-счетная комиссия направляет материалы основных экспертных заключений для размещения в сети И</w:t>
      </w:r>
      <w:r w:rsidR="00066494" w:rsidRPr="00F23630">
        <w:rPr>
          <w:rFonts w:ascii="Times New Roman" w:hAnsi="Times New Roman" w:cs="Times New Roman"/>
          <w:sz w:val="24"/>
          <w:szCs w:val="24"/>
        </w:rPr>
        <w:t>н</w:t>
      </w:r>
      <w:r w:rsidRPr="00F23630">
        <w:rPr>
          <w:rFonts w:ascii="Times New Roman" w:hAnsi="Times New Roman" w:cs="Times New Roman"/>
          <w:sz w:val="24"/>
          <w:szCs w:val="24"/>
        </w:rPr>
        <w:t>тернет</w:t>
      </w:r>
      <w:r w:rsidR="00066494" w:rsidRPr="00F23630">
        <w:rPr>
          <w:rFonts w:ascii="Times New Roman" w:hAnsi="Times New Roman" w:cs="Times New Roman"/>
          <w:sz w:val="24"/>
          <w:szCs w:val="24"/>
        </w:rPr>
        <w:t xml:space="preserve"> на странице Контрольно-счетной комиссии официального сайта муниципального образования Северо-Енисейский район</w:t>
      </w:r>
      <w:r w:rsidR="002A66C5" w:rsidRPr="00F23630">
        <w:rPr>
          <w:rFonts w:ascii="Times New Roman" w:hAnsi="Times New Roman" w:cs="Times New Roman"/>
          <w:sz w:val="24"/>
          <w:szCs w:val="24"/>
        </w:rPr>
        <w:t>. Здесь можно ознакомиться об основных аспектах деятель</w:t>
      </w:r>
      <w:r w:rsidR="00F66477" w:rsidRPr="00F23630">
        <w:rPr>
          <w:rFonts w:ascii="Times New Roman" w:hAnsi="Times New Roman" w:cs="Times New Roman"/>
          <w:sz w:val="24"/>
          <w:szCs w:val="24"/>
        </w:rPr>
        <w:t>н</w:t>
      </w:r>
      <w:r w:rsidR="002A66C5" w:rsidRPr="00F23630">
        <w:rPr>
          <w:rFonts w:ascii="Times New Roman" w:hAnsi="Times New Roman" w:cs="Times New Roman"/>
          <w:sz w:val="24"/>
          <w:szCs w:val="24"/>
        </w:rPr>
        <w:t>ости Контрольно-счетной ко</w:t>
      </w:r>
      <w:r w:rsidR="00F66477" w:rsidRPr="00F23630">
        <w:rPr>
          <w:rFonts w:ascii="Times New Roman" w:hAnsi="Times New Roman" w:cs="Times New Roman"/>
          <w:sz w:val="24"/>
          <w:szCs w:val="24"/>
        </w:rPr>
        <w:t xml:space="preserve">миссии, с информацией о планах работы Контрольно-счетной комиссии и ежегодными отчетами об ее деятельности. </w:t>
      </w:r>
    </w:p>
    <w:p w:rsidR="00355D95" w:rsidRPr="00F23630" w:rsidRDefault="00100994" w:rsidP="00946C6F">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По состоянию на 31.12.202</w:t>
      </w:r>
      <w:r w:rsidR="004711D7">
        <w:rPr>
          <w:rFonts w:ascii="Times New Roman" w:hAnsi="Times New Roman" w:cs="Times New Roman"/>
          <w:sz w:val="24"/>
          <w:szCs w:val="24"/>
        </w:rPr>
        <w:t>3</w:t>
      </w:r>
      <w:r w:rsidRPr="00F23630">
        <w:rPr>
          <w:rFonts w:ascii="Times New Roman" w:hAnsi="Times New Roman" w:cs="Times New Roman"/>
          <w:sz w:val="24"/>
          <w:szCs w:val="24"/>
        </w:rPr>
        <w:t xml:space="preserve"> года в Контрольно-счетной комиссии действует </w:t>
      </w:r>
      <w:r w:rsidR="00355D95" w:rsidRPr="00F23630">
        <w:rPr>
          <w:rFonts w:ascii="Times New Roman" w:hAnsi="Times New Roman" w:cs="Times New Roman"/>
          <w:sz w:val="24"/>
          <w:szCs w:val="24"/>
        </w:rPr>
        <w:t xml:space="preserve"> </w:t>
      </w:r>
      <w:r w:rsidR="00AD60B3" w:rsidRPr="00F23630">
        <w:rPr>
          <w:rFonts w:ascii="Times New Roman" w:hAnsi="Times New Roman" w:cs="Times New Roman"/>
          <w:sz w:val="24"/>
          <w:szCs w:val="24"/>
        </w:rPr>
        <w:t>9 Стандартов внешнего муниципального финансового контроля (далее - СВМФК)</w:t>
      </w:r>
      <w:r w:rsidR="00D75C4E" w:rsidRPr="00F23630">
        <w:rPr>
          <w:rFonts w:ascii="Times New Roman" w:hAnsi="Times New Roman" w:cs="Times New Roman"/>
          <w:sz w:val="24"/>
          <w:szCs w:val="24"/>
        </w:rPr>
        <w:t>, 3 Стандарта организации деятельности (далее</w:t>
      </w:r>
      <w:r w:rsidR="00614BA9" w:rsidRPr="00F23630">
        <w:rPr>
          <w:rFonts w:ascii="Times New Roman" w:hAnsi="Times New Roman" w:cs="Times New Roman"/>
          <w:sz w:val="24"/>
          <w:szCs w:val="24"/>
        </w:rPr>
        <w:t xml:space="preserve"> </w:t>
      </w:r>
      <w:r w:rsidR="00D75C4E" w:rsidRPr="00F23630">
        <w:rPr>
          <w:rFonts w:ascii="Times New Roman" w:hAnsi="Times New Roman" w:cs="Times New Roman"/>
          <w:sz w:val="24"/>
          <w:szCs w:val="24"/>
        </w:rPr>
        <w:t>-</w:t>
      </w:r>
      <w:r w:rsidR="00614BA9" w:rsidRPr="00F23630">
        <w:rPr>
          <w:rFonts w:ascii="Times New Roman" w:hAnsi="Times New Roman" w:cs="Times New Roman"/>
          <w:sz w:val="24"/>
          <w:szCs w:val="24"/>
        </w:rPr>
        <w:t xml:space="preserve"> </w:t>
      </w:r>
      <w:r w:rsidR="00D75C4E" w:rsidRPr="00F23630">
        <w:rPr>
          <w:rFonts w:ascii="Times New Roman" w:hAnsi="Times New Roman" w:cs="Times New Roman"/>
          <w:sz w:val="24"/>
          <w:szCs w:val="24"/>
        </w:rPr>
        <w:t>СОД)</w:t>
      </w:r>
      <w:r w:rsidR="00AD60B3" w:rsidRPr="00F23630">
        <w:rPr>
          <w:rFonts w:ascii="Times New Roman" w:hAnsi="Times New Roman" w:cs="Times New Roman"/>
          <w:sz w:val="24"/>
          <w:szCs w:val="24"/>
        </w:rPr>
        <w:t>:</w:t>
      </w:r>
    </w:p>
    <w:p w:rsidR="00193CCF" w:rsidRPr="00F23630" w:rsidRDefault="00355D95" w:rsidP="00946C6F">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СВМФК №</w:t>
      </w:r>
      <w:r w:rsidR="00066494" w:rsidRPr="00F23630">
        <w:rPr>
          <w:rFonts w:ascii="Times New Roman" w:hAnsi="Times New Roman" w:cs="Times New Roman"/>
          <w:sz w:val="24"/>
          <w:szCs w:val="24"/>
        </w:rPr>
        <w:t xml:space="preserve"> </w:t>
      </w:r>
      <w:r w:rsidRPr="00F23630">
        <w:rPr>
          <w:rFonts w:ascii="Times New Roman" w:hAnsi="Times New Roman" w:cs="Times New Roman"/>
          <w:sz w:val="24"/>
          <w:szCs w:val="24"/>
        </w:rPr>
        <w:t>1 «Общие правила проведения контрольного мероприятия»</w:t>
      </w:r>
      <w:r w:rsidR="001F05A5" w:rsidRPr="00F23630">
        <w:rPr>
          <w:rFonts w:ascii="Times New Roman" w:hAnsi="Times New Roman" w:cs="Times New Roman"/>
          <w:sz w:val="24"/>
          <w:szCs w:val="24"/>
        </w:rPr>
        <w:t>;</w:t>
      </w:r>
    </w:p>
    <w:p w:rsidR="00355D95" w:rsidRPr="00F23630" w:rsidRDefault="00355D95" w:rsidP="00946C6F">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СВМФК №2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w:t>
      </w:r>
      <w:r w:rsidR="001F05A5" w:rsidRPr="00F23630">
        <w:rPr>
          <w:rFonts w:ascii="Times New Roman" w:hAnsi="Times New Roman" w:cs="Times New Roman"/>
          <w:sz w:val="24"/>
          <w:szCs w:val="24"/>
        </w:rPr>
        <w:t>;</w:t>
      </w:r>
    </w:p>
    <w:p w:rsidR="00355D95" w:rsidRPr="00F23630" w:rsidRDefault="002611D4" w:rsidP="00946C6F">
      <w:pPr>
        <w:spacing w:line="276" w:lineRule="auto"/>
        <w:ind w:left="0" w:firstLine="709"/>
        <w:jc w:val="left"/>
        <w:rPr>
          <w:rFonts w:ascii="Times New Roman" w:hAnsi="Times New Roman" w:cs="Times New Roman"/>
          <w:sz w:val="24"/>
          <w:szCs w:val="24"/>
        </w:rPr>
      </w:pPr>
      <w:r w:rsidRPr="00F23630">
        <w:rPr>
          <w:rFonts w:ascii="Times New Roman" w:hAnsi="Times New Roman" w:cs="Times New Roman"/>
          <w:sz w:val="24"/>
          <w:szCs w:val="24"/>
        </w:rPr>
        <w:t>СВМФК №3 «Аудит эффективности»</w:t>
      </w:r>
      <w:r w:rsidR="001F05A5" w:rsidRPr="00F23630">
        <w:rPr>
          <w:rFonts w:ascii="Times New Roman" w:hAnsi="Times New Roman" w:cs="Times New Roman"/>
          <w:sz w:val="24"/>
          <w:szCs w:val="24"/>
        </w:rPr>
        <w:t>;</w:t>
      </w:r>
    </w:p>
    <w:p w:rsidR="002611D4" w:rsidRPr="00F23630" w:rsidRDefault="002611D4" w:rsidP="00946C6F">
      <w:pPr>
        <w:spacing w:line="276" w:lineRule="auto"/>
        <w:ind w:left="0" w:firstLine="709"/>
        <w:jc w:val="left"/>
        <w:rPr>
          <w:rFonts w:ascii="Times New Roman" w:hAnsi="Times New Roman" w:cs="Times New Roman"/>
          <w:sz w:val="24"/>
          <w:szCs w:val="24"/>
        </w:rPr>
      </w:pPr>
      <w:r w:rsidRPr="00F23630">
        <w:rPr>
          <w:rFonts w:ascii="Times New Roman" w:hAnsi="Times New Roman" w:cs="Times New Roman"/>
          <w:sz w:val="24"/>
          <w:szCs w:val="24"/>
        </w:rPr>
        <w:t>СВМФК</w:t>
      </w:r>
      <w:r w:rsidR="001F05A5" w:rsidRPr="00F23630">
        <w:rPr>
          <w:rFonts w:ascii="Times New Roman" w:hAnsi="Times New Roman" w:cs="Times New Roman"/>
          <w:sz w:val="24"/>
          <w:szCs w:val="24"/>
        </w:rPr>
        <w:t xml:space="preserve"> </w:t>
      </w:r>
      <w:r w:rsidRPr="00F23630">
        <w:rPr>
          <w:rFonts w:ascii="Times New Roman" w:hAnsi="Times New Roman" w:cs="Times New Roman"/>
          <w:sz w:val="24"/>
          <w:szCs w:val="24"/>
        </w:rPr>
        <w:t>№4 «Общие правила проведения и оформления результатов финансового аудита»</w:t>
      </w:r>
      <w:r w:rsidR="001F05A5" w:rsidRPr="00F23630">
        <w:rPr>
          <w:rFonts w:ascii="Times New Roman" w:hAnsi="Times New Roman" w:cs="Times New Roman"/>
          <w:sz w:val="24"/>
          <w:szCs w:val="24"/>
        </w:rPr>
        <w:t>;</w:t>
      </w:r>
    </w:p>
    <w:p w:rsidR="002611D4" w:rsidRPr="00F23630" w:rsidRDefault="002611D4" w:rsidP="00946C6F">
      <w:pPr>
        <w:spacing w:line="276" w:lineRule="auto"/>
        <w:ind w:left="0" w:firstLine="709"/>
        <w:jc w:val="left"/>
        <w:rPr>
          <w:rFonts w:ascii="Times New Roman" w:hAnsi="Times New Roman" w:cs="Times New Roman"/>
          <w:sz w:val="24"/>
          <w:szCs w:val="24"/>
        </w:rPr>
      </w:pPr>
      <w:r w:rsidRPr="00F23630">
        <w:rPr>
          <w:rFonts w:ascii="Times New Roman" w:hAnsi="Times New Roman" w:cs="Times New Roman"/>
          <w:sz w:val="24"/>
          <w:szCs w:val="24"/>
        </w:rPr>
        <w:t>СВМФК №5 «Проведение аудита в сфере закупок товаров, работ, услуг»</w:t>
      </w:r>
      <w:r w:rsidR="001F05A5" w:rsidRPr="00F23630">
        <w:rPr>
          <w:rFonts w:ascii="Times New Roman" w:hAnsi="Times New Roman" w:cs="Times New Roman"/>
          <w:sz w:val="24"/>
          <w:szCs w:val="24"/>
        </w:rPr>
        <w:t>;</w:t>
      </w:r>
    </w:p>
    <w:p w:rsidR="002611D4" w:rsidRPr="00F23630" w:rsidRDefault="002611D4" w:rsidP="00946C6F">
      <w:pPr>
        <w:spacing w:line="276" w:lineRule="auto"/>
        <w:ind w:left="0" w:firstLine="709"/>
        <w:jc w:val="left"/>
        <w:rPr>
          <w:rFonts w:ascii="Times New Roman" w:hAnsi="Times New Roman" w:cs="Times New Roman"/>
          <w:sz w:val="24"/>
          <w:szCs w:val="24"/>
        </w:rPr>
      </w:pPr>
      <w:r w:rsidRPr="00F23630">
        <w:rPr>
          <w:rFonts w:ascii="Times New Roman" w:hAnsi="Times New Roman" w:cs="Times New Roman"/>
          <w:sz w:val="24"/>
          <w:szCs w:val="24"/>
        </w:rPr>
        <w:t>СВМФК №6 «Проведение аудита эффективности использования муниципальных ресурсов Северо-Енисейского района»</w:t>
      </w:r>
      <w:r w:rsidR="001F05A5" w:rsidRPr="00F23630">
        <w:rPr>
          <w:rFonts w:ascii="Times New Roman" w:hAnsi="Times New Roman" w:cs="Times New Roman"/>
          <w:sz w:val="24"/>
          <w:szCs w:val="24"/>
        </w:rPr>
        <w:t>;</w:t>
      </w:r>
    </w:p>
    <w:p w:rsidR="002611D4" w:rsidRPr="00F23630" w:rsidRDefault="001F05A5" w:rsidP="00946C6F">
      <w:pPr>
        <w:spacing w:line="276" w:lineRule="auto"/>
        <w:ind w:left="0" w:firstLine="709"/>
        <w:jc w:val="left"/>
        <w:rPr>
          <w:rFonts w:ascii="Times New Roman" w:hAnsi="Times New Roman" w:cs="Times New Roman"/>
          <w:sz w:val="24"/>
          <w:szCs w:val="24"/>
        </w:rPr>
      </w:pPr>
      <w:r w:rsidRPr="00F23630">
        <w:rPr>
          <w:rFonts w:ascii="Times New Roman" w:hAnsi="Times New Roman" w:cs="Times New Roman"/>
          <w:sz w:val="24"/>
          <w:szCs w:val="24"/>
        </w:rPr>
        <w:t xml:space="preserve">СВМФК </w:t>
      </w:r>
      <w:r w:rsidR="0026515F" w:rsidRPr="00F23630">
        <w:rPr>
          <w:rFonts w:ascii="Times New Roman" w:hAnsi="Times New Roman" w:cs="Times New Roman"/>
          <w:sz w:val="24"/>
          <w:szCs w:val="24"/>
        </w:rPr>
        <w:t>№7 «Организация и проведение совместных и параллельных контрольных и экспертно-аналитических мероприятий Контрольно-счетной комиссией Северо-Енисейского района совместно с</w:t>
      </w:r>
      <w:r w:rsidR="00D75C4E" w:rsidRPr="00F23630">
        <w:rPr>
          <w:rFonts w:ascii="Times New Roman" w:hAnsi="Times New Roman" w:cs="Times New Roman"/>
          <w:sz w:val="24"/>
          <w:szCs w:val="24"/>
        </w:rPr>
        <w:t>о</w:t>
      </w:r>
      <w:r w:rsidR="0026515F" w:rsidRPr="00F23630">
        <w:rPr>
          <w:rFonts w:ascii="Times New Roman" w:hAnsi="Times New Roman" w:cs="Times New Roman"/>
          <w:sz w:val="24"/>
          <w:szCs w:val="24"/>
        </w:rPr>
        <w:t xml:space="preserve"> Счетной палатой Красноярского края, органами финансового контроля, правоохранительными органами»</w:t>
      </w:r>
      <w:r w:rsidRPr="00F23630">
        <w:rPr>
          <w:rFonts w:ascii="Times New Roman" w:hAnsi="Times New Roman" w:cs="Times New Roman"/>
          <w:sz w:val="24"/>
          <w:szCs w:val="24"/>
        </w:rPr>
        <w:t>;</w:t>
      </w:r>
    </w:p>
    <w:p w:rsidR="0026515F" w:rsidRPr="00F23630" w:rsidRDefault="0026515F" w:rsidP="00946C6F">
      <w:pPr>
        <w:spacing w:line="276" w:lineRule="auto"/>
        <w:ind w:left="0" w:firstLine="709"/>
        <w:jc w:val="left"/>
        <w:rPr>
          <w:rFonts w:ascii="Times New Roman" w:hAnsi="Times New Roman" w:cs="Times New Roman"/>
          <w:sz w:val="24"/>
          <w:szCs w:val="24"/>
        </w:rPr>
      </w:pPr>
      <w:r w:rsidRPr="00F23630">
        <w:rPr>
          <w:rFonts w:ascii="Times New Roman" w:hAnsi="Times New Roman" w:cs="Times New Roman"/>
          <w:sz w:val="24"/>
          <w:szCs w:val="24"/>
        </w:rPr>
        <w:t>СВМФК №8 «Финансово-экономическая экспертиза проектов муниципальных программ»</w:t>
      </w:r>
      <w:r w:rsidR="001F05A5" w:rsidRPr="00F23630">
        <w:rPr>
          <w:rFonts w:ascii="Times New Roman" w:hAnsi="Times New Roman" w:cs="Times New Roman"/>
          <w:sz w:val="24"/>
          <w:szCs w:val="24"/>
        </w:rPr>
        <w:t>;</w:t>
      </w:r>
    </w:p>
    <w:p w:rsidR="0026515F" w:rsidRPr="00F23630" w:rsidRDefault="00AD60B3" w:rsidP="00946C6F">
      <w:pPr>
        <w:spacing w:line="276" w:lineRule="auto"/>
        <w:ind w:left="0" w:firstLine="709"/>
        <w:jc w:val="left"/>
        <w:rPr>
          <w:rFonts w:ascii="Times New Roman" w:hAnsi="Times New Roman" w:cs="Times New Roman"/>
          <w:sz w:val="24"/>
          <w:szCs w:val="24"/>
        </w:rPr>
      </w:pPr>
      <w:r w:rsidRPr="00F23630">
        <w:rPr>
          <w:rFonts w:ascii="Times New Roman" w:hAnsi="Times New Roman" w:cs="Times New Roman"/>
          <w:sz w:val="24"/>
          <w:szCs w:val="24"/>
        </w:rPr>
        <w:t>СВМФК №9 «Экспертиза проекта бюджета на очередной финансовый год и плановый период»</w:t>
      </w:r>
      <w:r w:rsidR="001F05A5" w:rsidRPr="00F23630">
        <w:rPr>
          <w:rFonts w:ascii="Times New Roman" w:hAnsi="Times New Roman" w:cs="Times New Roman"/>
          <w:sz w:val="24"/>
          <w:szCs w:val="24"/>
        </w:rPr>
        <w:t>;</w:t>
      </w:r>
    </w:p>
    <w:p w:rsidR="00D75C4E" w:rsidRPr="00F23630" w:rsidRDefault="00D75C4E" w:rsidP="00946C6F">
      <w:pPr>
        <w:spacing w:line="276" w:lineRule="auto"/>
        <w:ind w:left="0" w:firstLine="709"/>
        <w:jc w:val="left"/>
        <w:rPr>
          <w:rFonts w:ascii="Times New Roman" w:hAnsi="Times New Roman" w:cs="Times New Roman"/>
          <w:sz w:val="24"/>
          <w:szCs w:val="24"/>
        </w:rPr>
      </w:pPr>
      <w:r w:rsidRPr="00F23630">
        <w:rPr>
          <w:rFonts w:ascii="Times New Roman" w:hAnsi="Times New Roman" w:cs="Times New Roman"/>
          <w:sz w:val="24"/>
          <w:szCs w:val="24"/>
        </w:rPr>
        <w:t>СОД №1 «Планирование работы Контрольно-счетной комиссии Северо-Енисейского района»</w:t>
      </w:r>
      <w:r w:rsidR="001F05A5" w:rsidRPr="00F23630">
        <w:rPr>
          <w:rFonts w:ascii="Times New Roman" w:hAnsi="Times New Roman" w:cs="Times New Roman"/>
          <w:sz w:val="24"/>
          <w:szCs w:val="24"/>
        </w:rPr>
        <w:t>;</w:t>
      </w:r>
    </w:p>
    <w:p w:rsidR="00614BA9" w:rsidRPr="00F23630" w:rsidRDefault="00D75C4E" w:rsidP="00946C6F">
      <w:pPr>
        <w:spacing w:line="276" w:lineRule="auto"/>
        <w:ind w:left="0" w:firstLine="709"/>
        <w:jc w:val="left"/>
        <w:rPr>
          <w:rFonts w:ascii="Times New Roman" w:hAnsi="Times New Roman" w:cs="Times New Roman"/>
          <w:sz w:val="24"/>
          <w:szCs w:val="24"/>
        </w:rPr>
      </w:pPr>
      <w:r w:rsidRPr="00F23630">
        <w:rPr>
          <w:rFonts w:ascii="Times New Roman" w:hAnsi="Times New Roman" w:cs="Times New Roman"/>
          <w:sz w:val="24"/>
          <w:szCs w:val="24"/>
        </w:rPr>
        <w:t xml:space="preserve">СОД №2 «Подготовка годового отчета о деятельности Контрольно-счетной комиссии </w:t>
      </w:r>
      <w:r w:rsidR="00614BA9" w:rsidRPr="00F23630">
        <w:rPr>
          <w:rFonts w:ascii="Times New Roman" w:hAnsi="Times New Roman" w:cs="Times New Roman"/>
          <w:sz w:val="24"/>
          <w:szCs w:val="24"/>
        </w:rPr>
        <w:t>Северо-Енисейского района»</w:t>
      </w:r>
      <w:r w:rsidR="001F05A5" w:rsidRPr="00F23630">
        <w:rPr>
          <w:rFonts w:ascii="Times New Roman" w:hAnsi="Times New Roman" w:cs="Times New Roman"/>
          <w:sz w:val="24"/>
          <w:szCs w:val="24"/>
        </w:rPr>
        <w:t>;</w:t>
      </w:r>
    </w:p>
    <w:p w:rsidR="00D01A16" w:rsidRPr="00F23630" w:rsidRDefault="00614BA9" w:rsidP="00946C6F">
      <w:pPr>
        <w:spacing w:line="276" w:lineRule="auto"/>
        <w:ind w:left="0" w:firstLine="709"/>
        <w:jc w:val="left"/>
        <w:rPr>
          <w:rFonts w:ascii="Times New Roman" w:hAnsi="Times New Roman" w:cs="Times New Roman"/>
          <w:sz w:val="24"/>
          <w:szCs w:val="24"/>
        </w:rPr>
      </w:pPr>
      <w:r w:rsidRPr="00F23630">
        <w:rPr>
          <w:rFonts w:ascii="Times New Roman" w:hAnsi="Times New Roman" w:cs="Times New Roman"/>
          <w:sz w:val="24"/>
          <w:szCs w:val="24"/>
        </w:rPr>
        <w:t>СОД №3 «Порядок организации методологического обеспечения деятельности Контрольно-счетной комиссии Северо-Енисейского района».</w:t>
      </w:r>
    </w:p>
    <w:p w:rsidR="0042179B" w:rsidRPr="00F23630" w:rsidRDefault="0042179B" w:rsidP="00946C6F">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 xml:space="preserve">Штатная численность Контрольно-счетной комиссии Северо-Енисейского района  утверждена решением Северо-Енисейского районного </w:t>
      </w:r>
      <w:r w:rsidR="00251D29" w:rsidRPr="00F23630">
        <w:rPr>
          <w:rFonts w:ascii="Times New Roman" w:hAnsi="Times New Roman" w:cs="Times New Roman"/>
          <w:sz w:val="24"/>
          <w:szCs w:val="24"/>
        </w:rPr>
        <w:t>Совета депутатов от 23.12.2011 №422-28 «Об определении структуры и штатной численности Контрольно-счетной комиссии Северо-Енисейского района» в количестве 2 штатных единиц</w:t>
      </w:r>
      <w:r w:rsidR="00F120A0" w:rsidRPr="00F23630">
        <w:rPr>
          <w:rFonts w:ascii="Times New Roman" w:hAnsi="Times New Roman" w:cs="Times New Roman"/>
          <w:sz w:val="24"/>
          <w:szCs w:val="24"/>
        </w:rPr>
        <w:t>.</w:t>
      </w:r>
      <w:r w:rsidR="00F54426" w:rsidRPr="00F23630">
        <w:rPr>
          <w:rFonts w:ascii="Times New Roman" w:hAnsi="Times New Roman" w:cs="Times New Roman"/>
          <w:sz w:val="24"/>
          <w:szCs w:val="24"/>
        </w:rPr>
        <w:t xml:space="preserve"> Фактическая численность сотрудников на конец отчетного периода составляет 1 единица</w:t>
      </w:r>
      <w:r w:rsidR="00AB70CD" w:rsidRPr="00F23630">
        <w:rPr>
          <w:rFonts w:ascii="Times New Roman" w:hAnsi="Times New Roman" w:cs="Times New Roman"/>
          <w:sz w:val="24"/>
          <w:szCs w:val="24"/>
        </w:rPr>
        <w:t xml:space="preserve"> </w:t>
      </w:r>
      <w:r w:rsidR="00F54426" w:rsidRPr="00F23630">
        <w:rPr>
          <w:rFonts w:ascii="Times New Roman" w:hAnsi="Times New Roman" w:cs="Times New Roman"/>
          <w:sz w:val="24"/>
          <w:szCs w:val="24"/>
        </w:rPr>
        <w:t>-</w:t>
      </w:r>
      <w:r w:rsidR="00AB70CD" w:rsidRPr="00F23630">
        <w:rPr>
          <w:rFonts w:ascii="Times New Roman" w:hAnsi="Times New Roman" w:cs="Times New Roman"/>
          <w:sz w:val="24"/>
          <w:szCs w:val="24"/>
        </w:rPr>
        <w:t xml:space="preserve"> </w:t>
      </w:r>
      <w:r w:rsidR="00F54426" w:rsidRPr="00F23630">
        <w:rPr>
          <w:rFonts w:ascii="Times New Roman" w:hAnsi="Times New Roman" w:cs="Times New Roman"/>
          <w:sz w:val="24"/>
          <w:szCs w:val="24"/>
        </w:rPr>
        <w:t>председатель Контрольно-счетной комиссии.</w:t>
      </w:r>
    </w:p>
    <w:p w:rsidR="00AB70CD" w:rsidRPr="00F23630" w:rsidRDefault="00AB70CD" w:rsidP="00946C6F">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Председатель Контрольно-счетной комиссии имеет высшее экономическое образование.</w:t>
      </w:r>
    </w:p>
    <w:p w:rsidR="003119B6" w:rsidRDefault="00931598" w:rsidP="00946C6F">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В 202</w:t>
      </w:r>
      <w:r w:rsidR="004711D7">
        <w:rPr>
          <w:rFonts w:ascii="Times New Roman" w:hAnsi="Times New Roman" w:cs="Times New Roman"/>
          <w:sz w:val="24"/>
          <w:szCs w:val="24"/>
        </w:rPr>
        <w:t>3</w:t>
      </w:r>
      <w:r w:rsidRPr="00F23630">
        <w:rPr>
          <w:rFonts w:ascii="Times New Roman" w:hAnsi="Times New Roman" w:cs="Times New Roman"/>
          <w:sz w:val="24"/>
          <w:szCs w:val="24"/>
        </w:rPr>
        <w:t xml:space="preserve"> году </w:t>
      </w:r>
      <w:r w:rsidR="00E24D8E">
        <w:rPr>
          <w:rFonts w:ascii="Times New Roman" w:hAnsi="Times New Roman" w:cs="Times New Roman"/>
          <w:sz w:val="24"/>
          <w:szCs w:val="24"/>
        </w:rPr>
        <w:t>Контрольно-счетной комиссией активно использовались в деятельности материалы вид</w:t>
      </w:r>
      <w:r w:rsidR="00553D8C">
        <w:rPr>
          <w:rFonts w:ascii="Times New Roman" w:hAnsi="Times New Roman" w:cs="Times New Roman"/>
          <w:sz w:val="24"/>
          <w:szCs w:val="24"/>
        </w:rPr>
        <w:t>е</w:t>
      </w:r>
      <w:r w:rsidR="00E24D8E">
        <w:rPr>
          <w:rFonts w:ascii="Times New Roman" w:hAnsi="Times New Roman" w:cs="Times New Roman"/>
          <w:sz w:val="24"/>
          <w:szCs w:val="24"/>
        </w:rPr>
        <w:t>оконференций</w:t>
      </w:r>
      <w:r w:rsidR="00553D8C">
        <w:rPr>
          <w:rFonts w:ascii="Times New Roman" w:hAnsi="Times New Roman" w:cs="Times New Roman"/>
          <w:sz w:val="24"/>
          <w:szCs w:val="24"/>
        </w:rPr>
        <w:t xml:space="preserve">, вебинаров, семинаров, проводимых </w:t>
      </w:r>
      <w:r w:rsidRPr="00F23630">
        <w:rPr>
          <w:rFonts w:ascii="Times New Roman" w:hAnsi="Times New Roman" w:cs="Times New Roman"/>
          <w:sz w:val="24"/>
          <w:szCs w:val="24"/>
        </w:rPr>
        <w:t>Союз</w:t>
      </w:r>
      <w:r w:rsidR="00553D8C">
        <w:rPr>
          <w:rFonts w:ascii="Times New Roman" w:hAnsi="Times New Roman" w:cs="Times New Roman"/>
          <w:sz w:val="24"/>
          <w:szCs w:val="24"/>
        </w:rPr>
        <w:t>ом</w:t>
      </w:r>
      <w:r w:rsidRPr="00F23630">
        <w:rPr>
          <w:rFonts w:ascii="Times New Roman" w:hAnsi="Times New Roman" w:cs="Times New Roman"/>
          <w:sz w:val="24"/>
          <w:szCs w:val="24"/>
        </w:rPr>
        <w:t xml:space="preserve"> МКСО </w:t>
      </w:r>
      <w:r w:rsidR="00553D8C">
        <w:rPr>
          <w:rFonts w:ascii="Times New Roman" w:hAnsi="Times New Roman" w:cs="Times New Roman"/>
          <w:sz w:val="24"/>
          <w:szCs w:val="24"/>
        </w:rPr>
        <w:t xml:space="preserve">и Счетной палатой и других методических и методологических материалов, размещенных на портале Счетной палаты РФ. </w:t>
      </w:r>
    </w:p>
    <w:p w:rsidR="002C46B0" w:rsidRDefault="00553D8C" w:rsidP="002C46B0">
      <w:p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В 2023</w:t>
      </w:r>
      <w:r w:rsidR="001D3281">
        <w:rPr>
          <w:rFonts w:ascii="Times New Roman" w:hAnsi="Times New Roman" w:cs="Times New Roman"/>
          <w:sz w:val="24"/>
          <w:szCs w:val="24"/>
        </w:rPr>
        <w:t xml:space="preserve">году, </w:t>
      </w:r>
      <w:r w:rsidR="007E5228">
        <w:rPr>
          <w:rFonts w:ascii="Times New Roman" w:hAnsi="Times New Roman" w:cs="Times New Roman"/>
          <w:sz w:val="24"/>
          <w:szCs w:val="24"/>
        </w:rPr>
        <w:t>председатель Контрольно-счетной комиссии</w:t>
      </w:r>
      <w:r w:rsidR="001D3281">
        <w:rPr>
          <w:rFonts w:ascii="Times New Roman" w:hAnsi="Times New Roman" w:cs="Times New Roman"/>
          <w:sz w:val="24"/>
          <w:szCs w:val="24"/>
        </w:rPr>
        <w:t>,</w:t>
      </w:r>
      <w:r w:rsidR="007E5228">
        <w:rPr>
          <w:rFonts w:ascii="Times New Roman" w:hAnsi="Times New Roman" w:cs="Times New Roman"/>
          <w:sz w:val="24"/>
          <w:szCs w:val="24"/>
        </w:rPr>
        <w:t xml:space="preserve"> прошла обучение по дополнительной профессиональной программе </w:t>
      </w:r>
      <w:r w:rsidR="001D3281">
        <w:rPr>
          <w:rFonts w:ascii="Times New Roman" w:hAnsi="Times New Roman" w:cs="Times New Roman"/>
          <w:sz w:val="24"/>
          <w:szCs w:val="24"/>
        </w:rPr>
        <w:t xml:space="preserve">повышения квалификации по теме «Вопросы совершенствования внешнего муниципального финансового контроля» по очной форме обучения в г. Красноярске. </w:t>
      </w:r>
    </w:p>
    <w:p w:rsidR="002C46B0" w:rsidRDefault="002C46B0" w:rsidP="002C46B0">
      <w:pPr>
        <w:spacing w:line="276" w:lineRule="auto"/>
        <w:ind w:left="0" w:firstLine="709"/>
        <w:jc w:val="both"/>
        <w:rPr>
          <w:rFonts w:ascii="Times New Roman" w:hAnsi="Times New Roman" w:cs="Times New Roman"/>
          <w:sz w:val="24"/>
          <w:szCs w:val="24"/>
        </w:rPr>
      </w:pPr>
    </w:p>
    <w:p w:rsidR="00B62249" w:rsidRPr="00910B7D" w:rsidRDefault="000F3446" w:rsidP="002C46B0">
      <w:pPr>
        <w:spacing w:line="276" w:lineRule="auto"/>
        <w:ind w:left="0" w:firstLine="709"/>
        <w:rPr>
          <w:rFonts w:ascii="Times New Roman" w:hAnsi="Times New Roman" w:cs="Times New Roman"/>
          <w:b/>
          <w:sz w:val="24"/>
          <w:szCs w:val="24"/>
        </w:rPr>
      </w:pPr>
      <w:r w:rsidRPr="00910B7D">
        <w:rPr>
          <w:rFonts w:ascii="Times New Roman" w:hAnsi="Times New Roman" w:cs="Times New Roman"/>
          <w:b/>
          <w:sz w:val="24"/>
          <w:szCs w:val="24"/>
        </w:rPr>
        <w:t>6</w:t>
      </w:r>
      <w:r w:rsidR="007230E7" w:rsidRPr="00910B7D">
        <w:rPr>
          <w:rFonts w:ascii="Times New Roman" w:hAnsi="Times New Roman" w:cs="Times New Roman"/>
          <w:b/>
          <w:sz w:val="24"/>
          <w:szCs w:val="24"/>
        </w:rPr>
        <w:t>.</w:t>
      </w:r>
      <w:r w:rsidRPr="00910B7D">
        <w:rPr>
          <w:rFonts w:ascii="Times New Roman" w:hAnsi="Times New Roman" w:cs="Times New Roman"/>
          <w:b/>
          <w:sz w:val="24"/>
          <w:szCs w:val="24"/>
        </w:rPr>
        <w:t>Заключительная часть</w:t>
      </w:r>
    </w:p>
    <w:p w:rsidR="00B62249" w:rsidRPr="00F23630" w:rsidRDefault="00B62249" w:rsidP="00865469">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В плане работы Контрольно-счетной комиссии на 202</w:t>
      </w:r>
      <w:r w:rsidR="001D3281">
        <w:rPr>
          <w:rFonts w:ascii="Times New Roman" w:hAnsi="Times New Roman" w:cs="Times New Roman"/>
          <w:sz w:val="24"/>
          <w:szCs w:val="24"/>
        </w:rPr>
        <w:t>4</w:t>
      </w:r>
      <w:r w:rsidRPr="00F23630">
        <w:rPr>
          <w:rFonts w:ascii="Times New Roman" w:hAnsi="Times New Roman" w:cs="Times New Roman"/>
          <w:sz w:val="24"/>
          <w:szCs w:val="24"/>
        </w:rPr>
        <w:t xml:space="preserve"> год определены приоритетные направления контрольной</w:t>
      </w:r>
      <w:r w:rsidR="00CF1225" w:rsidRPr="00F23630">
        <w:rPr>
          <w:rFonts w:ascii="Times New Roman" w:hAnsi="Times New Roman" w:cs="Times New Roman"/>
          <w:sz w:val="24"/>
          <w:szCs w:val="24"/>
        </w:rPr>
        <w:t>, экспертно-аналитической и иной деятельности.</w:t>
      </w:r>
    </w:p>
    <w:p w:rsidR="00AA43A8" w:rsidRPr="00F23630" w:rsidRDefault="00CF1225" w:rsidP="00865469">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Одним из основных приоритетов деятельности Контрольно-счетной комиссии на 202</w:t>
      </w:r>
      <w:r w:rsidR="00EB7277">
        <w:rPr>
          <w:rFonts w:ascii="Times New Roman" w:hAnsi="Times New Roman" w:cs="Times New Roman"/>
          <w:sz w:val="24"/>
          <w:szCs w:val="24"/>
        </w:rPr>
        <w:t>4</w:t>
      </w:r>
      <w:r w:rsidRPr="00F23630">
        <w:rPr>
          <w:rFonts w:ascii="Times New Roman" w:hAnsi="Times New Roman" w:cs="Times New Roman"/>
          <w:sz w:val="24"/>
          <w:szCs w:val="24"/>
        </w:rPr>
        <w:t xml:space="preserve"> год остается контроль </w:t>
      </w:r>
      <w:r w:rsidR="00865469">
        <w:rPr>
          <w:rFonts w:ascii="Times New Roman" w:hAnsi="Times New Roman" w:cs="Times New Roman"/>
          <w:sz w:val="24"/>
          <w:szCs w:val="24"/>
        </w:rPr>
        <w:t xml:space="preserve">за </w:t>
      </w:r>
      <w:r w:rsidRPr="00F23630">
        <w:rPr>
          <w:rFonts w:ascii="Times New Roman" w:hAnsi="Times New Roman" w:cs="Times New Roman"/>
          <w:sz w:val="24"/>
          <w:szCs w:val="24"/>
        </w:rPr>
        <w:t>формировани</w:t>
      </w:r>
      <w:r w:rsidR="00865469">
        <w:rPr>
          <w:rFonts w:ascii="Times New Roman" w:hAnsi="Times New Roman" w:cs="Times New Roman"/>
          <w:sz w:val="24"/>
          <w:szCs w:val="24"/>
        </w:rPr>
        <w:t>ем</w:t>
      </w:r>
      <w:r w:rsidRPr="00F23630">
        <w:rPr>
          <w:rFonts w:ascii="Times New Roman" w:hAnsi="Times New Roman" w:cs="Times New Roman"/>
          <w:sz w:val="24"/>
          <w:szCs w:val="24"/>
        </w:rPr>
        <w:t xml:space="preserve"> и исполнени</w:t>
      </w:r>
      <w:r w:rsidR="00865469">
        <w:rPr>
          <w:rFonts w:ascii="Times New Roman" w:hAnsi="Times New Roman" w:cs="Times New Roman"/>
          <w:sz w:val="24"/>
          <w:szCs w:val="24"/>
        </w:rPr>
        <w:t>ем</w:t>
      </w:r>
      <w:r w:rsidRPr="00F23630">
        <w:rPr>
          <w:rFonts w:ascii="Times New Roman" w:hAnsi="Times New Roman" w:cs="Times New Roman"/>
          <w:sz w:val="24"/>
          <w:szCs w:val="24"/>
        </w:rPr>
        <w:t xml:space="preserve"> районного бюджета.</w:t>
      </w:r>
    </w:p>
    <w:p w:rsidR="00231E87" w:rsidRPr="00F23630" w:rsidRDefault="00CF1225" w:rsidP="00865469">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Главными задачами по данному направлению деятельности станут</w:t>
      </w:r>
      <w:r w:rsidR="00B204EB" w:rsidRPr="00F23630">
        <w:rPr>
          <w:rFonts w:ascii="Times New Roman" w:hAnsi="Times New Roman" w:cs="Times New Roman"/>
          <w:sz w:val="24"/>
          <w:szCs w:val="24"/>
        </w:rPr>
        <w:t>:</w:t>
      </w:r>
      <w:r w:rsidR="003119B6" w:rsidRPr="00F23630">
        <w:rPr>
          <w:rFonts w:ascii="Times New Roman" w:hAnsi="Times New Roman" w:cs="Times New Roman"/>
          <w:sz w:val="24"/>
          <w:szCs w:val="24"/>
        </w:rPr>
        <w:t xml:space="preserve"> </w:t>
      </w:r>
      <w:r w:rsidRPr="00F23630">
        <w:rPr>
          <w:rFonts w:ascii="Times New Roman" w:hAnsi="Times New Roman" w:cs="Times New Roman"/>
          <w:sz w:val="24"/>
          <w:szCs w:val="24"/>
        </w:rPr>
        <w:t>проведение внешней проверки бюджетной отчетности главных администраторов бюджетных средств</w:t>
      </w:r>
      <w:r w:rsidR="00B204EB" w:rsidRPr="00F23630">
        <w:rPr>
          <w:rFonts w:ascii="Times New Roman" w:hAnsi="Times New Roman" w:cs="Times New Roman"/>
          <w:sz w:val="24"/>
          <w:szCs w:val="24"/>
        </w:rPr>
        <w:t xml:space="preserve"> и подготовка заключения на отчет администрации Северо-Енисейского района  об исполнении </w:t>
      </w:r>
      <w:r w:rsidR="003019CA" w:rsidRPr="00F23630">
        <w:rPr>
          <w:rFonts w:ascii="Times New Roman" w:hAnsi="Times New Roman" w:cs="Times New Roman"/>
          <w:sz w:val="24"/>
          <w:szCs w:val="24"/>
        </w:rPr>
        <w:t>районного</w:t>
      </w:r>
      <w:r w:rsidR="00B204EB" w:rsidRPr="00F23630">
        <w:rPr>
          <w:rFonts w:ascii="Times New Roman" w:hAnsi="Times New Roman" w:cs="Times New Roman"/>
          <w:sz w:val="24"/>
          <w:szCs w:val="24"/>
        </w:rPr>
        <w:t xml:space="preserve"> бюджета за 202</w:t>
      </w:r>
      <w:r w:rsidR="00EB7277">
        <w:rPr>
          <w:rFonts w:ascii="Times New Roman" w:hAnsi="Times New Roman" w:cs="Times New Roman"/>
          <w:sz w:val="24"/>
          <w:szCs w:val="24"/>
        </w:rPr>
        <w:t>3</w:t>
      </w:r>
      <w:r w:rsidR="00B204EB" w:rsidRPr="00F23630">
        <w:rPr>
          <w:rFonts w:ascii="Times New Roman" w:hAnsi="Times New Roman" w:cs="Times New Roman"/>
          <w:sz w:val="24"/>
          <w:szCs w:val="24"/>
        </w:rPr>
        <w:t xml:space="preserve"> год</w:t>
      </w:r>
      <w:r w:rsidR="000D00F6" w:rsidRPr="00F23630">
        <w:rPr>
          <w:rFonts w:ascii="Times New Roman" w:hAnsi="Times New Roman" w:cs="Times New Roman"/>
          <w:sz w:val="24"/>
          <w:szCs w:val="24"/>
        </w:rPr>
        <w:t xml:space="preserve">; </w:t>
      </w:r>
      <w:r w:rsidR="00B204EB" w:rsidRPr="00F23630">
        <w:rPr>
          <w:rFonts w:ascii="Times New Roman" w:hAnsi="Times New Roman" w:cs="Times New Roman"/>
          <w:sz w:val="24"/>
          <w:szCs w:val="24"/>
        </w:rPr>
        <w:t>анализ исполнения</w:t>
      </w:r>
      <w:r w:rsidR="003019CA" w:rsidRPr="00F23630">
        <w:rPr>
          <w:rFonts w:ascii="Times New Roman" w:hAnsi="Times New Roman" w:cs="Times New Roman"/>
          <w:sz w:val="24"/>
          <w:szCs w:val="24"/>
        </w:rPr>
        <w:t xml:space="preserve"> районного</w:t>
      </w:r>
      <w:r w:rsidR="00B204EB" w:rsidRPr="00F23630">
        <w:rPr>
          <w:rFonts w:ascii="Times New Roman" w:hAnsi="Times New Roman" w:cs="Times New Roman"/>
          <w:sz w:val="24"/>
          <w:szCs w:val="24"/>
        </w:rPr>
        <w:t xml:space="preserve"> бюджета</w:t>
      </w:r>
      <w:r w:rsidR="00FE31C3" w:rsidRPr="00F23630">
        <w:rPr>
          <w:rFonts w:ascii="Times New Roman" w:hAnsi="Times New Roman" w:cs="Times New Roman"/>
          <w:sz w:val="24"/>
          <w:szCs w:val="24"/>
        </w:rPr>
        <w:t xml:space="preserve"> з</w:t>
      </w:r>
      <w:r w:rsidR="003019CA" w:rsidRPr="00F23630">
        <w:rPr>
          <w:rFonts w:ascii="Times New Roman" w:hAnsi="Times New Roman" w:cs="Times New Roman"/>
          <w:sz w:val="24"/>
          <w:szCs w:val="24"/>
        </w:rPr>
        <w:t>а 1 квартал, 1 полугодие и 9 месяцев 202</w:t>
      </w:r>
      <w:r w:rsidR="00EB7277">
        <w:rPr>
          <w:rFonts w:ascii="Times New Roman" w:hAnsi="Times New Roman" w:cs="Times New Roman"/>
          <w:sz w:val="24"/>
          <w:szCs w:val="24"/>
        </w:rPr>
        <w:t>4</w:t>
      </w:r>
      <w:r w:rsidR="003019CA" w:rsidRPr="00F23630">
        <w:rPr>
          <w:rFonts w:ascii="Times New Roman" w:hAnsi="Times New Roman" w:cs="Times New Roman"/>
          <w:sz w:val="24"/>
          <w:szCs w:val="24"/>
        </w:rPr>
        <w:t xml:space="preserve"> года,</w:t>
      </w:r>
      <w:r w:rsidR="000D00F6" w:rsidRPr="00F23630">
        <w:rPr>
          <w:rFonts w:ascii="Times New Roman" w:hAnsi="Times New Roman" w:cs="Times New Roman"/>
          <w:sz w:val="24"/>
          <w:szCs w:val="24"/>
        </w:rPr>
        <w:t xml:space="preserve"> экспертиза проект</w:t>
      </w:r>
      <w:r w:rsidR="00FE31C3" w:rsidRPr="00F23630">
        <w:rPr>
          <w:rFonts w:ascii="Times New Roman" w:hAnsi="Times New Roman" w:cs="Times New Roman"/>
          <w:sz w:val="24"/>
          <w:szCs w:val="24"/>
        </w:rPr>
        <w:t>а</w:t>
      </w:r>
      <w:r w:rsidR="000D00F6" w:rsidRPr="00F23630">
        <w:rPr>
          <w:rFonts w:ascii="Times New Roman" w:hAnsi="Times New Roman" w:cs="Times New Roman"/>
          <w:sz w:val="24"/>
          <w:szCs w:val="24"/>
        </w:rPr>
        <w:t xml:space="preserve"> районного бюджета, проверка и анализ обоснованности его показателей;</w:t>
      </w:r>
      <w:r w:rsidR="00FE31C3" w:rsidRPr="00F23630">
        <w:rPr>
          <w:rFonts w:ascii="Times New Roman" w:hAnsi="Times New Roman" w:cs="Times New Roman"/>
          <w:sz w:val="24"/>
          <w:szCs w:val="24"/>
        </w:rPr>
        <w:t xml:space="preserve"> экспертиза проектов решений о внесении изменений в районный бюджет</w:t>
      </w:r>
      <w:r w:rsidR="00231E87" w:rsidRPr="00F23630">
        <w:rPr>
          <w:rFonts w:ascii="Times New Roman" w:hAnsi="Times New Roman" w:cs="Times New Roman"/>
          <w:sz w:val="24"/>
          <w:szCs w:val="24"/>
        </w:rPr>
        <w:t>.</w:t>
      </w:r>
    </w:p>
    <w:p w:rsidR="007E564D" w:rsidRPr="00F23630" w:rsidRDefault="00231E87" w:rsidP="00865469">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Неизменной задачей</w:t>
      </w:r>
      <w:r w:rsidR="00FE31C3" w:rsidRPr="00F23630">
        <w:rPr>
          <w:rFonts w:ascii="Times New Roman" w:hAnsi="Times New Roman" w:cs="Times New Roman"/>
          <w:sz w:val="24"/>
          <w:szCs w:val="24"/>
        </w:rPr>
        <w:t xml:space="preserve"> </w:t>
      </w:r>
      <w:r w:rsidRPr="00F23630">
        <w:rPr>
          <w:rFonts w:ascii="Times New Roman" w:hAnsi="Times New Roman" w:cs="Times New Roman"/>
          <w:sz w:val="24"/>
          <w:szCs w:val="24"/>
        </w:rPr>
        <w:t xml:space="preserve">Контрольно-счетной комиссии при осуществлении своей деятельности остается контроль соблюдения </w:t>
      </w:r>
      <w:r w:rsidR="007E564D" w:rsidRPr="00F23630">
        <w:rPr>
          <w:rFonts w:ascii="Times New Roman" w:hAnsi="Times New Roman" w:cs="Times New Roman"/>
          <w:sz w:val="24"/>
          <w:szCs w:val="24"/>
        </w:rPr>
        <w:t>принципов законности, эффективности и результативности использования бюджетных средств на всех уровнях и этапах бюджетного процесса.</w:t>
      </w:r>
    </w:p>
    <w:p w:rsidR="007E564D" w:rsidRPr="00F23630" w:rsidRDefault="00CE4359" w:rsidP="00865469">
      <w:p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w:t>
      </w:r>
      <w:r w:rsidR="00E632F3">
        <w:rPr>
          <w:rFonts w:ascii="Times New Roman" w:hAnsi="Times New Roman" w:cs="Times New Roman"/>
          <w:sz w:val="24"/>
          <w:szCs w:val="24"/>
        </w:rPr>
        <w:t>контрольных мероприятий учтены поручения Северо-Енисейского районного Совета депутатов, предложения Главы Северо-Енисейского района и прокуратуры Северо-Енисейского района</w:t>
      </w:r>
      <w:r w:rsidR="007E564D" w:rsidRPr="00F23630">
        <w:rPr>
          <w:rFonts w:ascii="Times New Roman" w:hAnsi="Times New Roman" w:cs="Times New Roman"/>
          <w:sz w:val="24"/>
          <w:szCs w:val="24"/>
        </w:rPr>
        <w:t>.</w:t>
      </w:r>
    </w:p>
    <w:p w:rsidR="009D57DC" w:rsidRDefault="00FE183F" w:rsidP="00865469">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Планируется проверить</w:t>
      </w:r>
      <w:r w:rsidR="009D57DC">
        <w:rPr>
          <w:rFonts w:ascii="Times New Roman" w:hAnsi="Times New Roman" w:cs="Times New Roman"/>
          <w:sz w:val="24"/>
          <w:szCs w:val="24"/>
        </w:rPr>
        <w:t xml:space="preserve"> </w:t>
      </w:r>
      <w:r w:rsidRPr="00F23630">
        <w:rPr>
          <w:rFonts w:ascii="Times New Roman" w:eastAsia="Times New Roman" w:hAnsi="Times New Roman" w:cs="Times New Roman"/>
          <w:sz w:val="24"/>
          <w:szCs w:val="24"/>
          <w:lang w:eastAsia="ru-RU"/>
        </w:rPr>
        <w:t xml:space="preserve"> </w:t>
      </w:r>
      <w:r w:rsidR="003962AC" w:rsidRPr="00F23630">
        <w:rPr>
          <w:rFonts w:ascii="Times New Roman" w:hAnsi="Times New Roman" w:cs="Times New Roman"/>
          <w:sz w:val="24"/>
          <w:szCs w:val="24"/>
        </w:rPr>
        <w:t xml:space="preserve">использование средств местного бюджета, направленных </w:t>
      </w:r>
      <w:r w:rsidR="005F7BEB">
        <w:rPr>
          <w:rFonts w:ascii="Times New Roman" w:hAnsi="Times New Roman" w:cs="Times New Roman"/>
          <w:sz w:val="24"/>
          <w:szCs w:val="24"/>
        </w:rPr>
        <w:t>в виде субсидий</w:t>
      </w:r>
      <w:r w:rsidR="009D57DC">
        <w:rPr>
          <w:rFonts w:ascii="Times New Roman" w:hAnsi="Times New Roman" w:cs="Times New Roman"/>
          <w:sz w:val="24"/>
          <w:szCs w:val="24"/>
        </w:rPr>
        <w:t>:</w:t>
      </w:r>
    </w:p>
    <w:p w:rsidR="009D57DC" w:rsidRDefault="009D57DC" w:rsidP="00865469">
      <w:p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5F7BEB">
        <w:rPr>
          <w:rFonts w:ascii="Times New Roman" w:hAnsi="Times New Roman" w:cs="Times New Roman"/>
          <w:sz w:val="24"/>
          <w:szCs w:val="24"/>
        </w:rPr>
        <w:t xml:space="preserve"> на возмещение фактически понесенных затрат, связанных с организацией в границах района теплоснабжения населения в части производства и (или) реализации топлива твердого (швырок всех групп пород)</w:t>
      </w:r>
      <w:r>
        <w:rPr>
          <w:rFonts w:ascii="Times New Roman" w:hAnsi="Times New Roman" w:cs="Times New Roman"/>
          <w:sz w:val="24"/>
          <w:szCs w:val="24"/>
        </w:rPr>
        <w:t>;</w:t>
      </w:r>
      <w:r w:rsidR="005F7BEB">
        <w:rPr>
          <w:rFonts w:ascii="Times New Roman" w:hAnsi="Times New Roman" w:cs="Times New Roman"/>
          <w:sz w:val="24"/>
          <w:szCs w:val="24"/>
        </w:rPr>
        <w:t xml:space="preserve"> </w:t>
      </w:r>
    </w:p>
    <w:p w:rsidR="009D57DC" w:rsidRDefault="009D57DC" w:rsidP="00865469">
      <w:pPr>
        <w:spacing w:line="276" w:lineRule="auto"/>
        <w:ind w:left="0" w:firstLine="709"/>
        <w:jc w:val="both"/>
        <w:rPr>
          <w:rFonts w:ascii="Times New Roman" w:eastAsia="Times New Roman" w:hAnsi="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sz w:val="24"/>
          <w:szCs w:val="24"/>
          <w:lang w:eastAsia="ru-RU"/>
        </w:rPr>
        <w:t xml:space="preserve">на возмещение недополученных доходов, связанных с оказанием населению района транспортных услуг и организации транспортного обслуживания населения в границах района, возникающих у перевозчиков при прохождении муниципальных маршрутов регулярных перевозок пассажиров по регулируемым тарифам автомобильным транспортом общего пользования; </w:t>
      </w:r>
    </w:p>
    <w:p w:rsidR="003962AC" w:rsidRDefault="009D57DC" w:rsidP="00865469">
      <w:pPr>
        <w:spacing w:line="276" w:lineRule="auto"/>
        <w:ind w:left="0" w:firstLine="709"/>
        <w:jc w:val="both"/>
        <w:rPr>
          <w:rFonts w:ascii="Times New Roman" w:hAnsi="Times New Roman"/>
          <w:color w:val="000000"/>
          <w:sz w:val="24"/>
          <w:szCs w:val="24"/>
        </w:rPr>
      </w:pPr>
      <w:r>
        <w:rPr>
          <w:rFonts w:ascii="Times New Roman" w:eastAsia="Times New Roman" w:hAnsi="Times New Roman"/>
          <w:sz w:val="24"/>
          <w:szCs w:val="24"/>
          <w:lang w:eastAsia="ru-RU"/>
        </w:rPr>
        <w:t xml:space="preserve">- </w:t>
      </w:r>
      <w:r>
        <w:rPr>
          <w:rFonts w:ascii="Times New Roman" w:hAnsi="Times New Roman"/>
          <w:color w:val="000000"/>
          <w:sz w:val="24"/>
          <w:szCs w:val="24"/>
        </w:rPr>
        <w:t xml:space="preserve">на возмещение фактически понесенных затрат, связанных с организацией в границах района теплоснабжения населения теплоснабжающим и энергосбытовым организациям, осуществляющим производство и (или) реализацию тепловой и электрической энергии, не включенных в тарифы на коммунальные услуги вследствие ограничения их роста, в части доставки товарной нефти от пункта отпуска Юрубчено-Тохомского месторождения до ее места хранения в Северо-Енисейском районе (Красноярский край, Северо-Енисейский район, Олимпиадинский ГОК, Склад нефти) протяженностью 286 километров; </w:t>
      </w:r>
    </w:p>
    <w:p w:rsidR="0091497C" w:rsidRDefault="00956E3F" w:rsidP="00865469">
      <w:pPr>
        <w:spacing w:line="276" w:lineRule="auto"/>
        <w:ind w:left="0" w:firstLine="709"/>
        <w:jc w:val="both"/>
        <w:rPr>
          <w:rFonts w:ascii="Times New Roman" w:eastAsia="Times New Roman" w:hAnsi="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sz w:val="24"/>
          <w:szCs w:val="24"/>
          <w:lang w:eastAsia="ru-RU"/>
        </w:rPr>
        <w:t>на возмещение фактически понесенных затрат, связанных с выполнением работ по строительству и содержанию (эксплуатации автозимника) от 266 километра автомобильной дороги «Епишино - Северо-Енисейский» до пункта отпуска товарной нефти Юрубчено – Тохомского месторождения протяженностью 240 километров (связанного с доставкой в Северо-Енисейский район котельно-печного топлива);</w:t>
      </w:r>
    </w:p>
    <w:p w:rsidR="00956E3F" w:rsidRDefault="0091497C" w:rsidP="00865469">
      <w:pPr>
        <w:spacing w:line="276" w:lineRule="auto"/>
        <w:ind w:left="0" w:firstLine="709"/>
        <w:jc w:val="both"/>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 xml:space="preserve">Планируется </w:t>
      </w:r>
      <w:r w:rsidR="00395135">
        <w:rPr>
          <w:rFonts w:ascii="Times New Roman" w:eastAsia="Times New Roman" w:hAnsi="Times New Roman"/>
          <w:bCs/>
          <w:color w:val="000000"/>
          <w:sz w:val="24"/>
          <w:szCs w:val="24"/>
          <w:lang w:eastAsia="ru-RU"/>
        </w:rPr>
        <w:t>п</w:t>
      </w:r>
      <w:r>
        <w:rPr>
          <w:rFonts w:ascii="Times New Roman" w:eastAsia="Times New Roman" w:hAnsi="Times New Roman"/>
          <w:sz w:val="24"/>
          <w:szCs w:val="24"/>
          <w:lang w:eastAsia="ru-RU"/>
        </w:rPr>
        <w:t>роверка финансово-хозяйственной деятельности муниципального бюджетного образовательного учреждения «Новокаламинская средняя школа №6»</w:t>
      </w:r>
      <w:r w:rsidR="0039513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395135" w:rsidRPr="00F23630" w:rsidRDefault="00846BF5" w:rsidP="00AE1C0E">
      <w:pPr>
        <w:spacing w:line="276" w:lineRule="auto"/>
        <w:ind w:left="0" w:firstLine="709"/>
        <w:jc w:val="both"/>
        <w:rPr>
          <w:rFonts w:ascii="Times New Roman" w:hAnsi="Times New Roman" w:cs="Times New Roman"/>
          <w:sz w:val="24"/>
          <w:szCs w:val="24"/>
        </w:rPr>
      </w:pPr>
      <w:r>
        <w:rPr>
          <w:rFonts w:ascii="Times New Roman" w:eastAsia="Times New Roman" w:hAnsi="Times New Roman"/>
          <w:sz w:val="24"/>
          <w:szCs w:val="24"/>
          <w:lang w:eastAsia="ru-RU"/>
        </w:rPr>
        <w:t>Запланир</w:t>
      </w:r>
      <w:r w:rsidR="00421312">
        <w:rPr>
          <w:rFonts w:ascii="Times New Roman" w:eastAsia="Times New Roman" w:hAnsi="Times New Roman"/>
          <w:sz w:val="24"/>
          <w:szCs w:val="24"/>
          <w:lang w:eastAsia="ru-RU"/>
        </w:rPr>
        <w:t>ованы контрольные мероприятия по другим вопросам, относящимся к компетенции контрольно-счетных органов.</w:t>
      </w:r>
    </w:p>
    <w:p w:rsidR="00915CC8" w:rsidRPr="00F23630" w:rsidRDefault="00915CC8" w:rsidP="00AE1C0E">
      <w:pPr>
        <w:spacing w:line="276" w:lineRule="auto"/>
        <w:ind w:left="0" w:firstLine="709"/>
        <w:jc w:val="both"/>
        <w:rPr>
          <w:rFonts w:ascii="Times New Roman" w:hAnsi="Times New Roman" w:cs="Times New Roman"/>
          <w:sz w:val="24"/>
          <w:szCs w:val="24"/>
        </w:rPr>
      </w:pPr>
      <w:r w:rsidRPr="00F23630">
        <w:rPr>
          <w:rFonts w:ascii="Times New Roman" w:hAnsi="Times New Roman" w:cs="Times New Roman"/>
          <w:sz w:val="24"/>
          <w:szCs w:val="24"/>
        </w:rPr>
        <w:t>Контрольно-счетная комиссия Северо-Енисейского района</w:t>
      </w:r>
      <w:r w:rsidR="003B300F" w:rsidRPr="00F23630">
        <w:rPr>
          <w:rFonts w:ascii="Times New Roman" w:hAnsi="Times New Roman" w:cs="Times New Roman"/>
          <w:sz w:val="24"/>
          <w:szCs w:val="24"/>
        </w:rPr>
        <w:t xml:space="preserve"> как постоянно действующий орган внешнего муниципального финансового контроля, определяет значимыми задачами для дальнейшего повышения эффективности своей деятельности: совершенствование методологического, правового</w:t>
      </w:r>
      <w:r w:rsidR="00065223" w:rsidRPr="00F23630">
        <w:rPr>
          <w:rFonts w:ascii="Times New Roman" w:hAnsi="Times New Roman" w:cs="Times New Roman"/>
          <w:sz w:val="24"/>
          <w:szCs w:val="24"/>
        </w:rPr>
        <w:t xml:space="preserve"> и информационно-технического обеспечения деятельности</w:t>
      </w:r>
      <w:r w:rsidR="00AA0710" w:rsidRPr="00F23630">
        <w:rPr>
          <w:rFonts w:ascii="Times New Roman" w:hAnsi="Times New Roman" w:cs="Times New Roman"/>
          <w:sz w:val="24"/>
          <w:szCs w:val="24"/>
        </w:rPr>
        <w:t>, расширение взаимодействия с органами власти Северо-Енисейского района, с целью организации совместной работы по выявлению и профилактике правонарушений в фина</w:t>
      </w:r>
      <w:r w:rsidR="00E63F49" w:rsidRPr="00F23630">
        <w:rPr>
          <w:rFonts w:ascii="Times New Roman" w:hAnsi="Times New Roman" w:cs="Times New Roman"/>
          <w:sz w:val="24"/>
          <w:szCs w:val="24"/>
        </w:rPr>
        <w:t>нсово-экономической сфере.</w:t>
      </w:r>
      <w:r w:rsidR="00AA0710" w:rsidRPr="00F23630">
        <w:rPr>
          <w:rFonts w:ascii="Times New Roman" w:hAnsi="Times New Roman" w:cs="Times New Roman"/>
          <w:sz w:val="24"/>
          <w:szCs w:val="24"/>
        </w:rPr>
        <w:t xml:space="preserve"> </w:t>
      </w:r>
      <w:r w:rsidR="003B300F" w:rsidRPr="00F23630">
        <w:rPr>
          <w:rFonts w:ascii="Times New Roman" w:hAnsi="Times New Roman" w:cs="Times New Roman"/>
          <w:sz w:val="24"/>
          <w:szCs w:val="24"/>
        </w:rPr>
        <w:t xml:space="preserve"> </w:t>
      </w:r>
    </w:p>
    <w:p w:rsidR="00915CC8" w:rsidRPr="00F23630" w:rsidRDefault="00915CC8" w:rsidP="00AE1C0E">
      <w:pPr>
        <w:spacing w:line="276" w:lineRule="auto"/>
        <w:ind w:left="0" w:firstLine="357"/>
        <w:jc w:val="both"/>
        <w:rPr>
          <w:rFonts w:ascii="Times New Roman" w:hAnsi="Times New Roman" w:cs="Times New Roman"/>
          <w:sz w:val="24"/>
          <w:szCs w:val="24"/>
        </w:rPr>
      </w:pPr>
    </w:p>
    <w:p w:rsidR="00593F34" w:rsidRPr="00F23630" w:rsidRDefault="00593F34" w:rsidP="00B62249">
      <w:pPr>
        <w:ind w:left="0" w:firstLine="357"/>
        <w:jc w:val="both"/>
        <w:rPr>
          <w:rFonts w:ascii="Times New Roman" w:hAnsi="Times New Roman" w:cs="Times New Roman"/>
          <w:sz w:val="24"/>
          <w:szCs w:val="24"/>
        </w:rPr>
      </w:pPr>
    </w:p>
    <w:p w:rsidR="00D75C4E" w:rsidRPr="00F23630" w:rsidRDefault="00D75C4E" w:rsidP="00B62249">
      <w:pPr>
        <w:ind w:left="0" w:firstLine="357"/>
        <w:jc w:val="both"/>
        <w:rPr>
          <w:rFonts w:ascii="Times New Roman" w:hAnsi="Times New Roman" w:cs="Times New Roman"/>
          <w:sz w:val="24"/>
          <w:szCs w:val="24"/>
        </w:rPr>
      </w:pPr>
      <w:r w:rsidRPr="00F23630">
        <w:rPr>
          <w:rFonts w:ascii="Times New Roman" w:hAnsi="Times New Roman" w:cs="Times New Roman"/>
          <w:sz w:val="24"/>
          <w:szCs w:val="24"/>
        </w:rPr>
        <w:t xml:space="preserve"> </w:t>
      </w:r>
    </w:p>
    <w:p w:rsidR="00886DEA" w:rsidRPr="00F23630" w:rsidRDefault="00886DEA" w:rsidP="00B62249">
      <w:pPr>
        <w:ind w:left="0" w:firstLine="357"/>
        <w:jc w:val="both"/>
        <w:rPr>
          <w:rFonts w:ascii="Times New Roman" w:hAnsi="Times New Roman" w:cs="Times New Roman"/>
          <w:sz w:val="24"/>
          <w:szCs w:val="24"/>
        </w:rPr>
      </w:pPr>
    </w:p>
    <w:p w:rsidR="00886DEA" w:rsidRPr="00F23630" w:rsidRDefault="00886DEA" w:rsidP="00AA1158">
      <w:pPr>
        <w:ind w:left="0" w:firstLine="357"/>
        <w:jc w:val="both"/>
        <w:rPr>
          <w:rFonts w:ascii="Times New Roman" w:hAnsi="Times New Roman" w:cs="Times New Roman"/>
          <w:sz w:val="24"/>
          <w:szCs w:val="24"/>
        </w:rPr>
      </w:pPr>
    </w:p>
    <w:sectPr w:rsidR="00886DEA" w:rsidRPr="00F23630" w:rsidSect="000B703B">
      <w:pgSz w:w="12134" w:h="16840" w:code="9"/>
      <w:pgMar w:top="851" w:right="794" w:bottom="284" w:left="1134" w:header="0" w:footer="6"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4AB" w:rsidRDefault="000E74AB" w:rsidP="00741E49">
      <w:r>
        <w:separator/>
      </w:r>
    </w:p>
  </w:endnote>
  <w:endnote w:type="continuationSeparator" w:id="0">
    <w:p w:rsidR="000E74AB" w:rsidRDefault="000E74AB" w:rsidP="00741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4AB" w:rsidRDefault="000E74AB" w:rsidP="00741E49">
      <w:r>
        <w:separator/>
      </w:r>
    </w:p>
  </w:footnote>
  <w:footnote w:type="continuationSeparator" w:id="0">
    <w:p w:rsidR="000E74AB" w:rsidRDefault="000E74AB" w:rsidP="00741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7886"/>
      <w:docPartObj>
        <w:docPartGallery w:val="Page Numbers (Top of Page)"/>
        <w:docPartUnique/>
      </w:docPartObj>
    </w:sdtPr>
    <w:sdtContent>
      <w:p w:rsidR="003C1AF6" w:rsidRDefault="00DD718E">
        <w:pPr>
          <w:pStyle w:val="a8"/>
          <w:jc w:val="center"/>
        </w:pPr>
        <w:fldSimple w:instr=" PAGE   \* MERGEFORMAT ">
          <w:r w:rsidR="000E74AB">
            <w:rPr>
              <w:noProof/>
            </w:rPr>
            <w:t>1</w:t>
          </w:r>
        </w:fldSimple>
      </w:p>
    </w:sdtContent>
  </w:sdt>
  <w:p w:rsidR="003C1AF6" w:rsidRDefault="003C1AF6">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5A2AB7E"/>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0C3290"/>
    <w:multiLevelType w:val="multilevel"/>
    <w:tmpl w:val="10980522"/>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
    <w:nsid w:val="0C473C26"/>
    <w:multiLevelType w:val="hybridMultilevel"/>
    <w:tmpl w:val="2C16AD84"/>
    <w:lvl w:ilvl="0" w:tplc="C408F0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7A3139"/>
    <w:multiLevelType w:val="multilevel"/>
    <w:tmpl w:val="D3A01FE4"/>
    <w:lvl w:ilvl="0">
      <w:start w:val="1"/>
      <w:numFmt w:val="decimal"/>
      <w:lvlText w:val="%1."/>
      <w:lvlJc w:val="left"/>
      <w:pPr>
        <w:ind w:left="1070" w:hanging="360"/>
      </w:pPr>
      <w:rPr>
        <w:rFonts w:hint="default"/>
      </w:rPr>
    </w:lvl>
    <w:lvl w:ilvl="1">
      <w:start w:val="3"/>
      <w:numFmt w:val="decimal"/>
      <w:isLgl/>
      <w:lvlText w:val="%1.%2."/>
      <w:lvlJc w:val="left"/>
      <w:pPr>
        <w:ind w:left="2150" w:hanging="1155"/>
      </w:pPr>
      <w:rPr>
        <w:rFonts w:hint="default"/>
      </w:rPr>
    </w:lvl>
    <w:lvl w:ilvl="2">
      <w:start w:val="1"/>
      <w:numFmt w:val="decimal"/>
      <w:isLgl/>
      <w:lvlText w:val="%1.%2.%3."/>
      <w:lvlJc w:val="left"/>
      <w:pPr>
        <w:ind w:left="1865" w:hanging="1155"/>
      </w:pPr>
      <w:rPr>
        <w:rFonts w:hint="default"/>
      </w:rPr>
    </w:lvl>
    <w:lvl w:ilvl="3">
      <w:start w:val="1"/>
      <w:numFmt w:val="decimal"/>
      <w:isLgl/>
      <w:lvlText w:val="%1.%2.%3.%4."/>
      <w:lvlJc w:val="left"/>
      <w:pPr>
        <w:ind w:left="1865" w:hanging="1155"/>
      </w:pPr>
      <w:rPr>
        <w:rFonts w:hint="default"/>
      </w:rPr>
    </w:lvl>
    <w:lvl w:ilvl="4">
      <w:start w:val="1"/>
      <w:numFmt w:val="decimal"/>
      <w:isLgl/>
      <w:lvlText w:val="%1.%2.%3.%4.%5."/>
      <w:lvlJc w:val="left"/>
      <w:pPr>
        <w:ind w:left="1865" w:hanging="1155"/>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nsid w:val="13D877C4"/>
    <w:multiLevelType w:val="hybridMultilevel"/>
    <w:tmpl w:val="CF0802A0"/>
    <w:lvl w:ilvl="0" w:tplc="973EC38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2FC85757"/>
    <w:multiLevelType w:val="multilevel"/>
    <w:tmpl w:val="BB1E2246"/>
    <w:lvl w:ilvl="0">
      <w:start w:val="3"/>
      <w:numFmt w:val="decimal"/>
      <w:lvlText w:val="%1."/>
      <w:lvlJc w:val="left"/>
      <w:pPr>
        <w:ind w:left="717" w:hanging="360"/>
      </w:pPr>
      <w:rPr>
        <w:rFonts w:hint="default"/>
      </w:rPr>
    </w:lvl>
    <w:lvl w:ilvl="1">
      <w:start w:val="2"/>
      <w:numFmt w:val="decimal"/>
      <w:isLgl/>
      <w:lvlText w:val="%1.%2"/>
      <w:lvlJc w:val="left"/>
      <w:pPr>
        <w:ind w:left="5822" w:hanging="435"/>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6">
    <w:nsid w:val="304D3061"/>
    <w:multiLevelType w:val="hybridMultilevel"/>
    <w:tmpl w:val="455A16B2"/>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0EC7B64"/>
    <w:multiLevelType w:val="hybridMultilevel"/>
    <w:tmpl w:val="AB9E4DBA"/>
    <w:lvl w:ilvl="0" w:tplc="0226C770">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36B341B1"/>
    <w:multiLevelType w:val="hybridMultilevel"/>
    <w:tmpl w:val="33DE149E"/>
    <w:lvl w:ilvl="0" w:tplc="49500E12">
      <w:start w:val="1"/>
      <w:numFmt w:val="decimal"/>
      <w:lvlText w:val="%1."/>
      <w:lvlJc w:val="left"/>
      <w:pPr>
        <w:ind w:left="1497" w:hanging="930"/>
      </w:pPr>
      <w:rPr>
        <w:rFonts w:eastAsia="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19C4CE4"/>
    <w:multiLevelType w:val="multilevel"/>
    <w:tmpl w:val="03EA84A0"/>
    <w:lvl w:ilvl="0">
      <w:start w:val="1"/>
      <w:numFmt w:val="decimal"/>
      <w:lvlText w:val="%1."/>
      <w:lvlJc w:val="left"/>
      <w:pPr>
        <w:ind w:left="1065" w:hanging="1065"/>
      </w:pPr>
      <w:rPr>
        <w:rFonts w:hint="default"/>
      </w:rPr>
    </w:lvl>
    <w:lvl w:ilvl="1">
      <w:start w:val="1"/>
      <w:numFmt w:val="decimal"/>
      <w:lvlText w:val="%1.%2."/>
      <w:lvlJc w:val="left"/>
      <w:pPr>
        <w:ind w:left="924" w:hanging="1065"/>
      </w:pPr>
      <w:rPr>
        <w:rFonts w:hint="default"/>
      </w:rPr>
    </w:lvl>
    <w:lvl w:ilvl="2">
      <w:start w:val="1"/>
      <w:numFmt w:val="decimal"/>
      <w:lvlText w:val="%1.%2.%3."/>
      <w:lvlJc w:val="left"/>
      <w:pPr>
        <w:ind w:left="783" w:hanging="1065"/>
      </w:pPr>
      <w:rPr>
        <w:rFonts w:hint="default"/>
      </w:rPr>
    </w:lvl>
    <w:lvl w:ilvl="3">
      <w:start w:val="1"/>
      <w:numFmt w:val="decimal"/>
      <w:lvlText w:val="%1.%2.%3.%4."/>
      <w:lvlJc w:val="left"/>
      <w:pPr>
        <w:ind w:left="657" w:hanging="1080"/>
      </w:pPr>
      <w:rPr>
        <w:rFonts w:hint="default"/>
      </w:rPr>
    </w:lvl>
    <w:lvl w:ilvl="4">
      <w:start w:val="1"/>
      <w:numFmt w:val="decimal"/>
      <w:lvlText w:val="%1.%2.%3.%4.%5."/>
      <w:lvlJc w:val="left"/>
      <w:pPr>
        <w:ind w:left="516" w:hanging="1080"/>
      </w:pPr>
      <w:rPr>
        <w:rFonts w:hint="default"/>
      </w:rPr>
    </w:lvl>
    <w:lvl w:ilvl="5">
      <w:start w:val="1"/>
      <w:numFmt w:val="decimal"/>
      <w:lvlText w:val="%1.%2.%3.%4.%5.%6."/>
      <w:lvlJc w:val="left"/>
      <w:pPr>
        <w:ind w:left="735" w:hanging="1440"/>
      </w:pPr>
      <w:rPr>
        <w:rFonts w:hint="default"/>
      </w:rPr>
    </w:lvl>
    <w:lvl w:ilvl="6">
      <w:start w:val="1"/>
      <w:numFmt w:val="decimal"/>
      <w:lvlText w:val="%1.%2.%3.%4.%5.%6.%7."/>
      <w:lvlJc w:val="left"/>
      <w:pPr>
        <w:ind w:left="954" w:hanging="1800"/>
      </w:pPr>
      <w:rPr>
        <w:rFonts w:hint="default"/>
      </w:rPr>
    </w:lvl>
    <w:lvl w:ilvl="7">
      <w:start w:val="1"/>
      <w:numFmt w:val="decimal"/>
      <w:lvlText w:val="%1.%2.%3.%4.%5.%6.%7.%8."/>
      <w:lvlJc w:val="left"/>
      <w:pPr>
        <w:ind w:left="813" w:hanging="1800"/>
      </w:pPr>
      <w:rPr>
        <w:rFonts w:hint="default"/>
      </w:rPr>
    </w:lvl>
    <w:lvl w:ilvl="8">
      <w:start w:val="1"/>
      <w:numFmt w:val="decimal"/>
      <w:lvlText w:val="%1.%2.%3.%4.%5.%6.%7.%8.%9."/>
      <w:lvlJc w:val="left"/>
      <w:pPr>
        <w:ind w:left="1032" w:hanging="2160"/>
      </w:pPr>
      <w:rPr>
        <w:rFonts w:hint="default"/>
      </w:rPr>
    </w:lvl>
  </w:abstractNum>
  <w:abstractNum w:abstractNumId="10">
    <w:nsid w:val="52E90ECE"/>
    <w:multiLevelType w:val="hybridMultilevel"/>
    <w:tmpl w:val="27D6821A"/>
    <w:lvl w:ilvl="0" w:tplc="E7F658CE">
      <w:start w:val="3"/>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nsid w:val="59E872C5"/>
    <w:multiLevelType w:val="hybridMultilevel"/>
    <w:tmpl w:val="88D60130"/>
    <w:lvl w:ilvl="0" w:tplc="F638831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E9656F"/>
    <w:multiLevelType w:val="hybridMultilevel"/>
    <w:tmpl w:val="D50CD198"/>
    <w:lvl w:ilvl="0" w:tplc="6E5AE526">
      <w:start w:val="1"/>
      <w:numFmt w:val="decimal"/>
      <w:lvlText w:val="%1."/>
      <w:lvlJc w:val="left"/>
      <w:pPr>
        <w:ind w:left="1069" w:hanging="360"/>
      </w:pPr>
      <w:rPr>
        <w:rFonts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5CF711F"/>
    <w:multiLevelType w:val="hybridMultilevel"/>
    <w:tmpl w:val="D4BCE5F0"/>
    <w:lvl w:ilvl="0" w:tplc="92C872C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684579"/>
    <w:multiLevelType w:val="multilevel"/>
    <w:tmpl w:val="E58A9B70"/>
    <w:lvl w:ilvl="0">
      <w:start w:val="1"/>
      <w:numFmt w:val="decimal"/>
      <w:lvlText w:val="%1."/>
      <w:lvlJc w:val="left"/>
      <w:pPr>
        <w:ind w:left="717" w:hanging="360"/>
      </w:pPr>
      <w:rPr>
        <w:rFonts w:hint="default"/>
      </w:rPr>
    </w:lvl>
    <w:lvl w:ilvl="1">
      <w:start w:val="1"/>
      <w:numFmt w:val="decimal"/>
      <w:isLgl/>
      <w:lvlText w:val="%1.%2"/>
      <w:lvlJc w:val="left"/>
      <w:pPr>
        <w:ind w:left="777" w:hanging="4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5">
    <w:nsid w:val="7ADE624A"/>
    <w:multiLevelType w:val="hybridMultilevel"/>
    <w:tmpl w:val="2C96C9E0"/>
    <w:lvl w:ilvl="0" w:tplc="949A7230">
      <w:start w:val="1"/>
      <w:numFmt w:val="decimal"/>
      <w:lvlText w:val="%1)"/>
      <w:lvlJc w:val="left"/>
      <w:pPr>
        <w:ind w:left="1353"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CAE00BB"/>
    <w:multiLevelType w:val="hybridMultilevel"/>
    <w:tmpl w:val="83D631CC"/>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7CD95599"/>
    <w:multiLevelType w:val="hybridMultilevel"/>
    <w:tmpl w:val="8FA07DCE"/>
    <w:lvl w:ilvl="0" w:tplc="CDE6ACDA">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7F301625"/>
    <w:multiLevelType w:val="hybridMultilevel"/>
    <w:tmpl w:val="9CCCA6BA"/>
    <w:lvl w:ilvl="0" w:tplc="D25EEE1E">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14"/>
  </w:num>
  <w:num w:numId="2">
    <w:abstractNumId w:val="16"/>
  </w:num>
  <w:num w:numId="3">
    <w:abstractNumId w:val="0"/>
  </w:num>
  <w:num w:numId="4">
    <w:abstractNumId w:val="1"/>
  </w:num>
  <w:num w:numId="5">
    <w:abstractNumId w:val="5"/>
  </w:num>
  <w:num w:numId="6">
    <w:abstractNumId w:val="10"/>
  </w:num>
  <w:num w:numId="7">
    <w:abstractNumId w:val="2"/>
  </w:num>
  <w:num w:numId="8">
    <w:abstractNumId w:val="15"/>
  </w:num>
  <w:num w:numId="9">
    <w:abstractNumId w:val="18"/>
  </w:num>
  <w:num w:numId="10">
    <w:abstractNumId w:val="6"/>
  </w:num>
  <w:num w:numId="11">
    <w:abstractNumId w:val="8"/>
  </w:num>
  <w:num w:numId="12">
    <w:abstractNumId w:val="12"/>
  </w:num>
  <w:num w:numId="13">
    <w:abstractNumId w:val="17"/>
  </w:num>
  <w:num w:numId="14">
    <w:abstractNumId w:val="4"/>
  </w:num>
  <w:num w:numId="15">
    <w:abstractNumId w:val="7"/>
  </w:num>
  <w:num w:numId="16">
    <w:abstractNumId w:val="11"/>
  </w:num>
  <w:num w:numId="17">
    <w:abstractNumId w:val="3"/>
  </w:num>
  <w:num w:numId="18">
    <w:abstractNumId w:val="9"/>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displayVerticalDrawingGridEvery w:val="2"/>
  <w:characterSpacingControl w:val="doNotCompress"/>
  <w:savePreviewPicture/>
  <w:hdrShapeDefaults>
    <o:shapedefaults v:ext="edit" spidmax="218114"/>
  </w:hdrShapeDefaults>
  <w:footnotePr>
    <w:footnote w:id="-1"/>
    <w:footnote w:id="0"/>
  </w:footnotePr>
  <w:endnotePr>
    <w:endnote w:id="-1"/>
    <w:endnote w:id="0"/>
  </w:endnotePr>
  <w:compat/>
  <w:rsids>
    <w:rsidRoot w:val="00CF18A5"/>
    <w:rsid w:val="00000A25"/>
    <w:rsid w:val="00001522"/>
    <w:rsid w:val="00002BBC"/>
    <w:rsid w:val="00004F9B"/>
    <w:rsid w:val="00005424"/>
    <w:rsid w:val="0000661C"/>
    <w:rsid w:val="0001185E"/>
    <w:rsid w:val="0001325D"/>
    <w:rsid w:val="00013970"/>
    <w:rsid w:val="00017CFD"/>
    <w:rsid w:val="00020D03"/>
    <w:rsid w:val="00022B58"/>
    <w:rsid w:val="0002646E"/>
    <w:rsid w:val="00030283"/>
    <w:rsid w:val="00030996"/>
    <w:rsid w:val="000321DC"/>
    <w:rsid w:val="0003481D"/>
    <w:rsid w:val="0003627D"/>
    <w:rsid w:val="00040578"/>
    <w:rsid w:val="000422D0"/>
    <w:rsid w:val="00042B4C"/>
    <w:rsid w:val="000445BB"/>
    <w:rsid w:val="0004573C"/>
    <w:rsid w:val="0004692E"/>
    <w:rsid w:val="00047524"/>
    <w:rsid w:val="000507F9"/>
    <w:rsid w:val="00051AEB"/>
    <w:rsid w:val="00052120"/>
    <w:rsid w:val="000555EB"/>
    <w:rsid w:val="000637C0"/>
    <w:rsid w:val="0006412C"/>
    <w:rsid w:val="00065223"/>
    <w:rsid w:val="00065F3B"/>
    <w:rsid w:val="00066494"/>
    <w:rsid w:val="00066C60"/>
    <w:rsid w:val="00067EB7"/>
    <w:rsid w:val="0007278B"/>
    <w:rsid w:val="00073699"/>
    <w:rsid w:val="00073861"/>
    <w:rsid w:val="00074F1A"/>
    <w:rsid w:val="00075A1F"/>
    <w:rsid w:val="0008020D"/>
    <w:rsid w:val="00082A03"/>
    <w:rsid w:val="00082E53"/>
    <w:rsid w:val="00082F01"/>
    <w:rsid w:val="0008305C"/>
    <w:rsid w:val="0008616C"/>
    <w:rsid w:val="00090163"/>
    <w:rsid w:val="00091896"/>
    <w:rsid w:val="0009293F"/>
    <w:rsid w:val="00093F56"/>
    <w:rsid w:val="0009471A"/>
    <w:rsid w:val="00094E7B"/>
    <w:rsid w:val="0009745D"/>
    <w:rsid w:val="00097A7E"/>
    <w:rsid w:val="000A1F04"/>
    <w:rsid w:val="000A46EA"/>
    <w:rsid w:val="000B154A"/>
    <w:rsid w:val="000B1C5D"/>
    <w:rsid w:val="000B341F"/>
    <w:rsid w:val="000B5D71"/>
    <w:rsid w:val="000B690C"/>
    <w:rsid w:val="000B6AF3"/>
    <w:rsid w:val="000B703B"/>
    <w:rsid w:val="000C2553"/>
    <w:rsid w:val="000C70B3"/>
    <w:rsid w:val="000C784D"/>
    <w:rsid w:val="000D00F6"/>
    <w:rsid w:val="000D0C01"/>
    <w:rsid w:val="000D1007"/>
    <w:rsid w:val="000D42A4"/>
    <w:rsid w:val="000D43A0"/>
    <w:rsid w:val="000D511C"/>
    <w:rsid w:val="000D7269"/>
    <w:rsid w:val="000D7313"/>
    <w:rsid w:val="000D7B18"/>
    <w:rsid w:val="000D7E4D"/>
    <w:rsid w:val="000E0C68"/>
    <w:rsid w:val="000E2A3E"/>
    <w:rsid w:val="000E34DC"/>
    <w:rsid w:val="000E551A"/>
    <w:rsid w:val="000E74AB"/>
    <w:rsid w:val="000F0832"/>
    <w:rsid w:val="000F1232"/>
    <w:rsid w:val="000F228A"/>
    <w:rsid w:val="000F2942"/>
    <w:rsid w:val="000F2AA4"/>
    <w:rsid w:val="000F3446"/>
    <w:rsid w:val="000F60AF"/>
    <w:rsid w:val="000F6C94"/>
    <w:rsid w:val="00100994"/>
    <w:rsid w:val="00100AB9"/>
    <w:rsid w:val="001032B0"/>
    <w:rsid w:val="00105CD3"/>
    <w:rsid w:val="00105D7E"/>
    <w:rsid w:val="00105F3D"/>
    <w:rsid w:val="001070F2"/>
    <w:rsid w:val="00114323"/>
    <w:rsid w:val="00115217"/>
    <w:rsid w:val="00117F6F"/>
    <w:rsid w:val="00124E75"/>
    <w:rsid w:val="00126947"/>
    <w:rsid w:val="00126975"/>
    <w:rsid w:val="001269D5"/>
    <w:rsid w:val="00131788"/>
    <w:rsid w:val="00133818"/>
    <w:rsid w:val="00140617"/>
    <w:rsid w:val="0014075B"/>
    <w:rsid w:val="001416EA"/>
    <w:rsid w:val="00141B93"/>
    <w:rsid w:val="0014431E"/>
    <w:rsid w:val="00147816"/>
    <w:rsid w:val="00151110"/>
    <w:rsid w:val="00153A96"/>
    <w:rsid w:val="00154F16"/>
    <w:rsid w:val="001566E1"/>
    <w:rsid w:val="00156C9A"/>
    <w:rsid w:val="00157615"/>
    <w:rsid w:val="00160474"/>
    <w:rsid w:val="00164539"/>
    <w:rsid w:val="00167DF9"/>
    <w:rsid w:val="00173847"/>
    <w:rsid w:val="001755E1"/>
    <w:rsid w:val="00177951"/>
    <w:rsid w:val="00181ABC"/>
    <w:rsid w:val="00181E30"/>
    <w:rsid w:val="00186A1E"/>
    <w:rsid w:val="00191CDB"/>
    <w:rsid w:val="0019326C"/>
    <w:rsid w:val="00193671"/>
    <w:rsid w:val="00193CCF"/>
    <w:rsid w:val="00193D02"/>
    <w:rsid w:val="001A0F9C"/>
    <w:rsid w:val="001A1606"/>
    <w:rsid w:val="001A5325"/>
    <w:rsid w:val="001A63C8"/>
    <w:rsid w:val="001A6AD5"/>
    <w:rsid w:val="001B1772"/>
    <w:rsid w:val="001B248D"/>
    <w:rsid w:val="001C05E9"/>
    <w:rsid w:val="001C3670"/>
    <w:rsid w:val="001C4A14"/>
    <w:rsid w:val="001C4AC9"/>
    <w:rsid w:val="001C4B3D"/>
    <w:rsid w:val="001D0811"/>
    <w:rsid w:val="001D09D6"/>
    <w:rsid w:val="001D31E9"/>
    <w:rsid w:val="001D3281"/>
    <w:rsid w:val="001D53EE"/>
    <w:rsid w:val="001D5B3B"/>
    <w:rsid w:val="001D5C52"/>
    <w:rsid w:val="001E0325"/>
    <w:rsid w:val="001E0ED0"/>
    <w:rsid w:val="001E3291"/>
    <w:rsid w:val="001E3DD2"/>
    <w:rsid w:val="001E4524"/>
    <w:rsid w:val="001E4BDC"/>
    <w:rsid w:val="001F05A5"/>
    <w:rsid w:val="001F0BA9"/>
    <w:rsid w:val="001F10E7"/>
    <w:rsid w:val="001F121F"/>
    <w:rsid w:val="001F3371"/>
    <w:rsid w:val="001F5EB5"/>
    <w:rsid w:val="001F661B"/>
    <w:rsid w:val="001F6781"/>
    <w:rsid w:val="001F698B"/>
    <w:rsid w:val="0020223C"/>
    <w:rsid w:val="0020438E"/>
    <w:rsid w:val="002050CC"/>
    <w:rsid w:val="002077E0"/>
    <w:rsid w:val="00207E38"/>
    <w:rsid w:val="00210D34"/>
    <w:rsid w:val="00211290"/>
    <w:rsid w:val="00214036"/>
    <w:rsid w:val="00214466"/>
    <w:rsid w:val="0022068A"/>
    <w:rsid w:val="00220A89"/>
    <w:rsid w:val="00223CBB"/>
    <w:rsid w:val="00225865"/>
    <w:rsid w:val="002273DB"/>
    <w:rsid w:val="002274BB"/>
    <w:rsid w:val="00230C6C"/>
    <w:rsid w:val="00231E87"/>
    <w:rsid w:val="00234976"/>
    <w:rsid w:val="00234B22"/>
    <w:rsid w:val="0023573E"/>
    <w:rsid w:val="00236875"/>
    <w:rsid w:val="0023739F"/>
    <w:rsid w:val="00240CC5"/>
    <w:rsid w:val="0024212E"/>
    <w:rsid w:val="00242487"/>
    <w:rsid w:val="002437B6"/>
    <w:rsid w:val="00244B84"/>
    <w:rsid w:val="00251B7E"/>
    <w:rsid w:val="00251D29"/>
    <w:rsid w:val="00252046"/>
    <w:rsid w:val="00252339"/>
    <w:rsid w:val="002539BD"/>
    <w:rsid w:val="00254432"/>
    <w:rsid w:val="0025483E"/>
    <w:rsid w:val="00256B1B"/>
    <w:rsid w:val="0026010D"/>
    <w:rsid w:val="002611D4"/>
    <w:rsid w:val="00264620"/>
    <w:rsid w:val="0026479E"/>
    <w:rsid w:val="0026515F"/>
    <w:rsid w:val="0026602F"/>
    <w:rsid w:val="002664FB"/>
    <w:rsid w:val="002668B1"/>
    <w:rsid w:val="00274EE1"/>
    <w:rsid w:val="002753D7"/>
    <w:rsid w:val="00277898"/>
    <w:rsid w:val="00280797"/>
    <w:rsid w:val="00281241"/>
    <w:rsid w:val="00282061"/>
    <w:rsid w:val="002841E1"/>
    <w:rsid w:val="002843E7"/>
    <w:rsid w:val="002849AC"/>
    <w:rsid w:val="00284A20"/>
    <w:rsid w:val="00287C85"/>
    <w:rsid w:val="00290182"/>
    <w:rsid w:val="00291835"/>
    <w:rsid w:val="00291B6D"/>
    <w:rsid w:val="002923E6"/>
    <w:rsid w:val="002958F0"/>
    <w:rsid w:val="00295DCE"/>
    <w:rsid w:val="002A0B54"/>
    <w:rsid w:val="002A17CB"/>
    <w:rsid w:val="002A2AC1"/>
    <w:rsid w:val="002A3A07"/>
    <w:rsid w:val="002A4CA8"/>
    <w:rsid w:val="002A52B6"/>
    <w:rsid w:val="002A66C5"/>
    <w:rsid w:val="002B0292"/>
    <w:rsid w:val="002B0ECD"/>
    <w:rsid w:val="002B18A4"/>
    <w:rsid w:val="002B28C8"/>
    <w:rsid w:val="002B724D"/>
    <w:rsid w:val="002C08F6"/>
    <w:rsid w:val="002C1084"/>
    <w:rsid w:val="002C317F"/>
    <w:rsid w:val="002C441E"/>
    <w:rsid w:val="002C4476"/>
    <w:rsid w:val="002C46B0"/>
    <w:rsid w:val="002C536D"/>
    <w:rsid w:val="002C5B0D"/>
    <w:rsid w:val="002C758D"/>
    <w:rsid w:val="002D3F34"/>
    <w:rsid w:val="002D50F1"/>
    <w:rsid w:val="002D57EC"/>
    <w:rsid w:val="002E496F"/>
    <w:rsid w:val="002F25BF"/>
    <w:rsid w:val="002F571F"/>
    <w:rsid w:val="002F612A"/>
    <w:rsid w:val="002F664C"/>
    <w:rsid w:val="003018C6"/>
    <w:rsid w:val="00301928"/>
    <w:rsid w:val="003019CA"/>
    <w:rsid w:val="0030298C"/>
    <w:rsid w:val="003056DB"/>
    <w:rsid w:val="003119B6"/>
    <w:rsid w:val="00312AD7"/>
    <w:rsid w:val="00312B8E"/>
    <w:rsid w:val="00313A68"/>
    <w:rsid w:val="00314B08"/>
    <w:rsid w:val="003221A4"/>
    <w:rsid w:val="0032338C"/>
    <w:rsid w:val="00323595"/>
    <w:rsid w:val="00324159"/>
    <w:rsid w:val="00325755"/>
    <w:rsid w:val="00334233"/>
    <w:rsid w:val="00336EC6"/>
    <w:rsid w:val="00343F2D"/>
    <w:rsid w:val="003455DB"/>
    <w:rsid w:val="00346326"/>
    <w:rsid w:val="00347B8C"/>
    <w:rsid w:val="00350F3D"/>
    <w:rsid w:val="003515F0"/>
    <w:rsid w:val="00353B5B"/>
    <w:rsid w:val="0035549C"/>
    <w:rsid w:val="003555F4"/>
    <w:rsid w:val="00355D95"/>
    <w:rsid w:val="00356800"/>
    <w:rsid w:val="003577BF"/>
    <w:rsid w:val="00361B11"/>
    <w:rsid w:val="00362DCE"/>
    <w:rsid w:val="0036499D"/>
    <w:rsid w:val="003701B6"/>
    <w:rsid w:val="00370D5B"/>
    <w:rsid w:val="00372F85"/>
    <w:rsid w:val="003748FE"/>
    <w:rsid w:val="003758EA"/>
    <w:rsid w:val="00377195"/>
    <w:rsid w:val="003815FC"/>
    <w:rsid w:val="00382854"/>
    <w:rsid w:val="00382B0E"/>
    <w:rsid w:val="00384619"/>
    <w:rsid w:val="003941AD"/>
    <w:rsid w:val="00394689"/>
    <w:rsid w:val="00395135"/>
    <w:rsid w:val="003962AC"/>
    <w:rsid w:val="003A035E"/>
    <w:rsid w:val="003A3EE5"/>
    <w:rsid w:val="003B0602"/>
    <w:rsid w:val="003B109B"/>
    <w:rsid w:val="003B29D1"/>
    <w:rsid w:val="003B300F"/>
    <w:rsid w:val="003C1AF6"/>
    <w:rsid w:val="003C1B1D"/>
    <w:rsid w:val="003C2EA2"/>
    <w:rsid w:val="003C31F5"/>
    <w:rsid w:val="003C4F9C"/>
    <w:rsid w:val="003C7194"/>
    <w:rsid w:val="003D0A83"/>
    <w:rsid w:val="003D1FE8"/>
    <w:rsid w:val="003D25C3"/>
    <w:rsid w:val="003D2EA1"/>
    <w:rsid w:val="003D3C57"/>
    <w:rsid w:val="003D61A8"/>
    <w:rsid w:val="003D667C"/>
    <w:rsid w:val="003D6B0E"/>
    <w:rsid w:val="003D7254"/>
    <w:rsid w:val="003D7875"/>
    <w:rsid w:val="003E004C"/>
    <w:rsid w:val="003E1E38"/>
    <w:rsid w:val="003E3931"/>
    <w:rsid w:val="003E3E87"/>
    <w:rsid w:val="003E46E0"/>
    <w:rsid w:val="003E556E"/>
    <w:rsid w:val="003F0282"/>
    <w:rsid w:val="003F0CDC"/>
    <w:rsid w:val="003F15B0"/>
    <w:rsid w:val="003F1AEB"/>
    <w:rsid w:val="003F2279"/>
    <w:rsid w:val="003F3B42"/>
    <w:rsid w:val="003F52A6"/>
    <w:rsid w:val="00405580"/>
    <w:rsid w:val="00406D3F"/>
    <w:rsid w:val="004135D6"/>
    <w:rsid w:val="00413C7D"/>
    <w:rsid w:val="00414C8D"/>
    <w:rsid w:val="0041772C"/>
    <w:rsid w:val="0041775B"/>
    <w:rsid w:val="004177D1"/>
    <w:rsid w:val="00421312"/>
    <w:rsid w:val="0042170F"/>
    <w:rsid w:val="0042179B"/>
    <w:rsid w:val="004246B3"/>
    <w:rsid w:val="00427BBE"/>
    <w:rsid w:val="0043156D"/>
    <w:rsid w:val="00431EFF"/>
    <w:rsid w:val="0043205D"/>
    <w:rsid w:val="0043549C"/>
    <w:rsid w:val="00435E21"/>
    <w:rsid w:val="00437625"/>
    <w:rsid w:val="00441BFD"/>
    <w:rsid w:val="004420DC"/>
    <w:rsid w:val="0044684B"/>
    <w:rsid w:val="00447E4C"/>
    <w:rsid w:val="00454E6A"/>
    <w:rsid w:val="00455CA3"/>
    <w:rsid w:val="004565A4"/>
    <w:rsid w:val="00456C23"/>
    <w:rsid w:val="004614DD"/>
    <w:rsid w:val="0046208A"/>
    <w:rsid w:val="00464E24"/>
    <w:rsid w:val="00465382"/>
    <w:rsid w:val="00467C72"/>
    <w:rsid w:val="004711D7"/>
    <w:rsid w:val="00472300"/>
    <w:rsid w:val="00473A63"/>
    <w:rsid w:val="004755E0"/>
    <w:rsid w:val="00476966"/>
    <w:rsid w:val="00476A3B"/>
    <w:rsid w:val="0047790B"/>
    <w:rsid w:val="00477BC3"/>
    <w:rsid w:val="004825C1"/>
    <w:rsid w:val="00482D9D"/>
    <w:rsid w:val="004832F3"/>
    <w:rsid w:val="004835E8"/>
    <w:rsid w:val="0048486D"/>
    <w:rsid w:val="00484EA8"/>
    <w:rsid w:val="00487035"/>
    <w:rsid w:val="00487447"/>
    <w:rsid w:val="004902CB"/>
    <w:rsid w:val="00492764"/>
    <w:rsid w:val="00493016"/>
    <w:rsid w:val="004937E5"/>
    <w:rsid w:val="00497680"/>
    <w:rsid w:val="004A0FD3"/>
    <w:rsid w:val="004A253A"/>
    <w:rsid w:val="004A3159"/>
    <w:rsid w:val="004A4E0B"/>
    <w:rsid w:val="004A5B8F"/>
    <w:rsid w:val="004B2A0C"/>
    <w:rsid w:val="004B6721"/>
    <w:rsid w:val="004C1D8C"/>
    <w:rsid w:val="004C51D0"/>
    <w:rsid w:val="004C5618"/>
    <w:rsid w:val="004C612C"/>
    <w:rsid w:val="004C760F"/>
    <w:rsid w:val="004C7971"/>
    <w:rsid w:val="004D0A34"/>
    <w:rsid w:val="004D33F5"/>
    <w:rsid w:val="004D3605"/>
    <w:rsid w:val="004D37FE"/>
    <w:rsid w:val="004D3D2C"/>
    <w:rsid w:val="004D76F2"/>
    <w:rsid w:val="004E044F"/>
    <w:rsid w:val="004E098E"/>
    <w:rsid w:val="004E0F8C"/>
    <w:rsid w:val="004E1C23"/>
    <w:rsid w:val="004E394B"/>
    <w:rsid w:val="004E457D"/>
    <w:rsid w:val="004E5DE0"/>
    <w:rsid w:val="004E5E80"/>
    <w:rsid w:val="004E60BA"/>
    <w:rsid w:val="004F0825"/>
    <w:rsid w:val="004F3224"/>
    <w:rsid w:val="004F3B92"/>
    <w:rsid w:val="0050031C"/>
    <w:rsid w:val="00500C4D"/>
    <w:rsid w:val="00502726"/>
    <w:rsid w:val="00506807"/>
    <w:rsid w:val="0050790A"/>
    <w:rsid w:val="00511425"/>
    <w:rsid w:val="00511FA0"/>
    <w:rsid w:val="005129A9"/>
    <w:rsid w:val="0051376C"/>
    <w:rsid w:val="00513FE6"/>
    <w:rsid w:val="00515FE6"/>
    <w:rsid w:val="00521EF8"/>
    <w:rsid w:val="00522F4B"/>
    <w:rsid w:val="005248CE"/>
    <w:rsid w:val="00526DDA"/>
    <w:rsid w:val="005318A7"/>
    <w:rsid w:val="00532F19"/>
    <w:rsid w:val="00534E07"/>
    <w:rsid w:val="00535632"/>
    <w:rsid w:val="00536481"/>
    <w:rsid w:val="00540546"/>
    <w:rsid w:val="005424B7"/>
    <w:rsid w:val="005464FF"/>
    <w:rsid w:val="00550845"/>
    <w:rsid w:val="00551D84"/>
    <w:rsid w:val="005526D1"/>
    <w:rsid w:val="00553D8C"/>
    <w:rsid w:val="00556F81"/>
    <w:rsid w:val="0055730E"/>
    <w:rsid w:val="005579AC"/>
    <w:rsid w:val="00561264"/>
    <w:rsid w:val="00564F81"/>
    <w:rsid w:val="00566088"/>
    <w:rsid w:val="00566D07"/>
    <w:rsid w:val="0056735A"/>
    <w:rsid w:val="00567627"/>
    <w:rsid w:val="00571F57"/>
    <w:rsid w:val="005722B9"/>
    <w:rsid w:val="00573C1B"/>
    <w:rsid w:val="00577EBD"/>
    <w:rsid w:val="00582A28"/>
    <w:rsid w:val="0058307D"/>
    <w:rsid w:val="00584C26"/>
    <w:rsid w:val="00585869"/>
    <w:rsid w:val="00586E48"/>
    <w:rsid w:val="005873B8"/>
    <w:rsid w:val="00590202"/>
    <w:rsid w:val="005905E9"/>
    <w:rsid w:val="005915DC"/>
    <w:rsid w:val="00593F34"/>
    <w:rsid w:val="00597AF3"/>
    <w:rsid w:val="005A09D4"/>
    <w:rsid w:val="005A60B5"/>
    <w:rsid w:val="005A7ED1"/>
    <w:rsid w:val="005B7464"/>
    <w:rsid w:val="005C104D"/>
    <w:rsid w:val="005C151A"/>
    <w:rsid w:val="005D0EF3"/>
    <w:rsid w:val="005D2652"/>
    <w:rsid w:val="005D4B0F"/>
    <w:rsid w:val="005D7BBE"/>
    <w:rsid w:val="005E0140"/>
    <w:rsid w:val="005E05EC"/>
    <w:rsid w:val="005E1A08"/>
    <w:rsid w:val="005E3A16"/>
    <w:rsid w:val="005E5595"/>
    <w:rsid w:val="005F01FF"/>
    <w:rsid w:val="005F0554"/>
    <w:rsid w:val="005F05B4"/>
    <w:rsid w:val="005F333C"/>
    <w:rsid w:val="005F7BEB"/>
    <w:rsid w:val="006010AF"/>
    <w:rsid w:val="0060352F"/>
    <w:rsid w:val="00603C0D"/>
    <w:rsid w:val="00603FEA"/>
    <w:rsid w:val="00606D42"/>
    <w:rsid w:val="00607298"/>
    <w:rsid w:val="00607B2D"/>
    <w:rsid w:val="006108E8"/>
    <w:rsid w:val="00611318"/>
    <w:rsid w:val="0061323E"/>
    <w:rsid w:val="00614BA9"/>
    <w:rsid w:val="00617639"/>
    <w:rsid w:val="006204EC"/>
    <w:rsid w:val="006248A7"/>
    <w:rsid w:val="00625582"/>
    <w:rsid w:val="006263FE"/>
    <w:rsid w:val="00627514"/>
    <w:rsid w:val="00627665"/>
    <w:rsid w:val="0062784C"/>
    <w:rsid w:val="00632D95"/>
    <w:rsid w:val="00633D0C"/>
    <w:rsid w:val="00633D52"/>
    <w:rsid w:val="006354C6"/>
    <w:rsid w:val="00635CA5"/>
    <w:rsid w:val="00637276"/>
    <w:rsid w:val="00643A95"/>
    <w:rsid w:val="00643B3B"/>
    <w:rsid w:val="00644FFB"/>
    <w:rsid w:val="00646B76"/>
    <w:rsid w:val="00647EBC"/>
    <w:rsid w:val="0065148C"/>
    <w:rsid w:val="0065523F"/>
    <w:rsid w:val="0065654B"/>
    <w:rsid w:val="006575B8"/>
    <w:rsid w:val="006604BC"/>
    <w:rsid w:val="0066072B"/>
    <w:rsid w:val="00660E18"/>
    <w:rsid w:val="0066165C"/>
    <w:rsid w:val="006628A7"/>
    <w:rsid w:val="00666427"/>
    <w:rsid w:val="00667D5D"/>
    <w:rsid w:val="0067057C"/>
    <w:rsid w:val="0067112E"/>
    <w:rsid w:val="006725B7"/>
    <w:rsid w:val="00672DAD"/>
    <w:rsid w:val="006742B4"/>
    <w:rsid w:val="006757DD"/>
    <w:rsid w:val="00681EAD"/>
    <w:rsid w:val="0068254F"/>
    <w:rsid w:val="00682D23"/>
    <w:rsid w:val="006833F1"/>
    <w:rsid w:val="00683E74"/>
    <w:rsid w:val="006856B8"/>
    <w:rsid w:val="006865EC"/>
    <w:rsid w:val="00687FCA"/>
    <w:rsid w:val="00690173"/>
    <w:rsid w:val="006933D6"/>
    <w:rsid w:val="00696D46"/>
    <w:rsid w:val="006A013C"/>
    <w:rsid w:val="006A5A42"/>
    <w:rsid w:val="006B1E05"/>
    <w:rsid w:val="006C3DEF"/>
    <w:rsid w:val="006C4724"/>
    <w:rsid w:val="006D11D6"/>
    <w:rsid w:val="006D1E45"/>
    <w:rsid w:val="006E4428"/>
    <w:rsid w:val="006E4EEC"/>
    <w:rsid w:val="006E512E"/>
    <w:rsid w:val="006E6282"/>
    <w:rsid w:val="006F5439"/>
    <w:rsid w:val="00701236"/>
    <w:rsid w:val="007026DF"/>
    <w:rsid w:val="00703502"/>
    <w:rsid w:val="007050B2"/>
    <w:rsid w:val="00705ACB"/>
    <w:rsid w:val="0071042A"/>
    <w:rsid w:val="00711E8F"/>
    <w:rsid w:val="007130EB"/>
    <w:rsid w:val="0072041A"/>
    <w:rsid w:val="00720C0E"/>
    <w:rsid w:val="00721675"/>
    <w:rsid w:val="00722FA1"/>
    <w:rsid w:val="007230E7"/>
    <w:rsid w:val="00723AA6"/>
    <w:rsid w:val="00725821"/>
    <w:rsid w:val="00727A50"/>
    <w:rsid w:val="0073105E"/>
    <w:rsid w:val="0073243D"/>
    <w:rsid w:val="00735C89"/>
    <w:rsid w:val="00737E4C"/>
    <w:rsid w:val="00740C02"/>
    <w:rsid w:val="00741562"/>
    <w:rsid w:val="007416AE"/>
    <w:rsid w:val="00741E49"/>
    <w:rsid w:val="00742AA1"/>
    <w:rsid w:val="00742D55"/>
    <w:rsid w:val="00745169"/>
    <w:rsid w:val="00745F7C"/>
    <w:rsid w:val="007467B4"/>
    <w:rsid w:val="00755E36"/>
    <w:rsid w:val="0075645E"/>
    <w:rsid w:val="00761DEB"/>
    <w:rsid w:val="00763C34"/>
    <w:rsid w:val="00765216"/>
    <w:rsid w:val="007673C6"/>
    <w:rsid w:val="00771F1C"/>
    <w:rsid w:val="00773E72"/>
    <w:rsid w:val="00773FEF"/>
    <w:rsid w:val="0077539F"/>
    <w:rsid w:val="007778F8"/>
    <w:rsid w:val="00777C8D"/>
    <w:rsid w:val="0078337B"/>
    <w:rsid w:val="007836D3"/>
    <w:rsid w:val="00785120"/>
    <w:rsid w:val="007900A5"/>
    <w:rsid w:val="007927A4"/>
    <w:rsid w:val="00793827"/>
    <w:rsid w:val="00794125"/>
    <w:rsid w:val="00794629"/>
    <w:rsid w:val="00795892"/>
    <w:rsid w:val="00795DD3"/>
    <w:rsid w:val="00796853"/>
    <w:rsid w:val="00796961"/>
    <w:rsid w:val="007973C0"/>
    <w:rsid w:val="007974F8"/>
    <w:rsid w:val="007A17DD"/>
    <w:rsid w:val="007B0149"/>
    <w:rsid w:val="007B3155"/>
    <w:rsid w:val="007B52CE"/>
    <w:rsid w:val="007B561E"/>
    <w:rsid w:val="007B5F94"/>
    <w:rsid w:val="007B67EA"/>
    <w:rsid w:val="007B739E"/>
    <w:rsid w:val="007B7F3D"/>
    <w:rsid w:val="007C10B7"/>
    <w:rsid w:val="007C11BB"/>
    <w:rsid w:val="007C4671"/>
    <w:rsid w:val="007C641D"/>
    <w:rsid w:val="007D17F1"/>
    <w:rsid w:val="007D4BB4"/>
    <w:rsid w:val="007D67A4"/>
    <w:rsid w:val="007E079F"/>
    <w:rsid w:val="007E5228"/>
    <w:rsid w:val="007E564D"/>
    <w:rsid w:val="007E7626"/>
    <w:rsid w:val="007F3968"/>
    <w:rsid w:val="007F3A0F"/>
    <w:rsid w:val="007F5527"/>
    <w:rsid w:val="007F7868"/>
    <w:rsid w:val="00800C0F"/>
    <w:rsid w:val="00800E72"/>
    <w:rsid w:val="0080136F"/>
    <w:rsid w:val="00811A4E"/>
    <w:rsid w:val="00820329"/>
    <w:rsid w:val="0082034C"/>
    <w:rsid w:val="0082194C"/>
    <w:rsid w:val="008262FF"/>
    <w:rsid w:val="00830388"/>
    <w:rsid w:val="00831A64"/>
    <w:rsid w:val="00831C66"/>
    <w:rsid w:val="00833A10"/>
    <w:rsid w:val="00840A79"/>
    <w:rsid w:val="00840C8F"/>
    <w:rsid w:val="00840ED5"/>
    <w:rsid w:val="00841CCB"/>
    <w:rsid w:val="00845341"/>
    <w:rsid w:val="00845369"/>
    <w:rsid w:val="008459AF"/>
    <w:rsid w:val="00845C13"/>
    <w:rsid w:val="00846BF5"/>
    <w:rsid w:val="008506A6"/>
    <w:rsid w:val="00851AF6"/>
    <w:rsid w:val="00856875"/>
    <w:rsid w:val="008569F4"/>
    <w:rsid w:val="00856BDD"/>
    <w:rsid w:val="0086050A"/>
    <w:rsid w:val="00862E36"/>
    <w:rsid w:val="008637A9"/>
    <w:rsid w:val="00863998"/>
    <w:rsid w:val="00863A69"/>
    <w:rsid w:val="00863E00"/>
    <w:rsid w:val="00865469"/>
    <w:rsid w:val="008656DE"/>
    <w:rsid w:val="00865982"/>
    <w:rsid w:val="00866D15"/>
    <w:rsid w:val="00866F2C"/>
    <w:rsid w:val="008678C9"/>
    <w:rsid w:val="00870066"/>
    <w:rsid w:val="008701D3"/>
    <w:rsid w:val="00870AB5"/>
    <w:rsid w:val="00871BE0"/>
    <w:rsid w:val="0087227D"/>
    <w:rsid w:val="00873324"/>
    <w:rsid w:val="00875513"/>
    <w:rsid w:val="0087658C"/>
    <w:rsid w:val="00880317"/>
    <w:rsid w:val="0088439A"/>
    <w:rsid w:val="00886DEA"/>
    <w:rsid w:val="00890530"/>
    <w:rsid w:val="00892B5D"/>
    <w:rsid w:val="008963C8"/>
    <w:rsid w:val="00896458"/>
    <w:rsid w:val="00896D89"/>
    <w:rsid w:val="008A1427"/>
    <w:rsid w:val="008A3E0C"/>
    <w:rsid w:val="008B1986"/>
    <w:rsid w:val="008B19FB"/>
    <w:rsid w:val="008B491E"/>
    <w:rsid w:val="008C0F7E"/>
    <w:rsid w:val="008C114F"/>
    <w:rsid w:val="008C40A3"/>
    <w:rsid w:val="008C62A8"/>
    <w:rsid w:val="008C7163"/>
    <w:rsid w:val="008C7EF7"/>
    <w:rsid w:val="008D53DA"/>
    <w:rsid w:val="008D6D06"/>
    <w:rsid w:val="008D7D7E"/>
    <w:rsid w:val="008E4F64"/>
    <w:rsid w:val="008E5132"/>
    <w:rsid w:val="008E5684"/>
    <w:rsid w:val="008F2705"/>
    <w:rsid w:val="008F4F09"/>
    <w:rsid w:val="009002C7"/>
    <w:rsid w:val="0090169D"/>
    <w:rsid w:val="00903731"/>
    <w:rsid w:val="0090430F"/>
    <w:rsid w:val="0090565A"/>
    <w:rsid w:val="009058AC"/>
    <w:rsid w:val="00906800"/>
    <w:rsid w:val="00910A2E"/>
    <w:rsid w:val="00910B7D"/>
    <w:rsid w:val="009113CC"/>
    <w:rsid w:val="00911701"/>
    <w:rsid w:val="009122A1"/>
    <w:rsid w:val="00912FD7"/>
    <w:rsid w:val="00914066"/>
    <w:rsid w:val="0091497C"/>
    <w:rsid w:val="00914D3C"/>
    <w:rsid w:val="009150AF"/>
    <w:rsid w:val="00915CC8"/>
    <w:rsid w:val="00923134"/>
    <w:rsid w:val="00923DD3"/>
    <w:rsid w:val="00926ADA"/>
    <w:rsid w:val="0092727C"/>
    <w:rsid w:val="00931598"/>
    <w:rsid w:val="009324F7"/>
    <w:rsid w:val="00933E61"/>
    <w:rsid w:val="009376DD"/>
    <w:rsid w:val="00937B7C"/>
    <w:rsid w:val="00937CA5"/>
    <w:rsid w:val="00943089"/>
    <w:rsid w:val="009461E5"/>
    <w:rsid w:val="00946C6F"/>
    <w:rsid w:val="009479A1"/>
    <w:rsid w:val="009527DA"/>
    <w:rsid w:val="0095378A"/>
    <w:rsid w:val="00954341"/>
    <w:rsid w:val="009555E6"/>
    <w:rsid w:val="00955993"/>
    <w:rsid w:val="00956E3F"/>
    <w:rsid w:val="0095783F"/>
    <w:rsid w:val="00957CEA"/>
    <w:rsid w:val="00961CF4"/>
    <w:rsid w:val="009627A5"/>
    <w:rsid w:val="00963D25"/>
    <w:rsid w:val="00964E26"/>
    <w:rsid w:val="00966726"/>
    <w:rsid w:val="0096687F"/>
    <w:rsid w:val="0096760D"/>
    <w:rsid w:val="009707C1"/>
    <w:rsid w:val="009707F1"/>
    <w:rsid w:val="00970933"/>
    <w:rsid w:val="00973DE0"/>
    <w:rsid w:val="00976C30"/>
    <w:rsid w:val="00980A8E"/>
    <w:rsid w:val="00980F86"/>
    <w:rsid w:val="00981BE2"/>
    <w:rsid w:val="00982277"/>
    <w:rsid w:val="00985266"/>
    <w:rsid w:val="009866FA"/>
    <w:rsid w:val="009872F6"/>
    <w:rsid w:val="0099086A"/>
    <w:rsid w:val="00995CDD"/>
    <w:rsid w:val="009966AE"/>
    <w:rsid w:val="00997BBC"/>
    <w:rsid w:val="009A0CE9"/>
    <w:rsid w:val="009A1789"/>
    <w:rsid w:val="009A30D6"/>
    <w:rsid w:val="009A4E09"/>
    <w:rsid w:val="009A5FF8"/>
    <w:rsid w:val="009B301D"/>
    <w:rsid w:val="009B3108"/>
    <w:rsid w:val="009B37C9"/>
    <w:rsid w:val="009B45F2"/>
    <w:rsid w:val="009B7902"/>
    <w:rsid w:val="009C0582"/>
    <w:rsid w:val="009C0D68"/>
    <w:rsid w:val="009C179C"/>
    <w:rsid w:val="009C1E64"/>
    <w:rsid w:val="009C2320"/>
    <w:rsid w:val="009C3373"/>
    <w:rsid w:val="009C3C7A"/>
    <w:rsid w:val="009C71A7"/>
    <w:rsid w:val="009D0558"/>
    <w:rsid w:val="009D06B5"/>
    <w:rsid w:val="009D0B4C"/>
    <w:rsid w:val="009D18C0"/>
    <w:rsid w:val="009D2731"/>
    <w:rsid w:val="009D4567"/>
    <w:rsid w:val="009D57DC"/>
    <w:rsid w:val="009D5972"/>
    <w:rsid w:val="009D6F29"/>
    <w:rsid w:val="009D776E"/>
    <w:rsid w:val="009E10E8"/>
    <w:rsid w:val="009E59A1"/>
    <w:rsid w:val="009E5B1D"/>
    <w:rsid w:val="009E69CF"/>
    <w:rsid w:val="009F05DF"/>
    <w:rsid w:val="009F0E04"/>
    <w:rsid w:val="009F1C14"/>
    <w:rsid w:val="009F4302"/>
    <w:rsid w:val="009F61FF"/>
    <w:rsid w:val="00A036A4"/>
    <w:rsid w:val="00A04B4A"/>
    <w:rsid w:val="00A0587E"/>
    <w:rsid w:val="00A074A7"/>
    <w:rsid w:val="00A1143F"/>
    <w:rsid w:val="00A11765"/>
    <w:rsid w:val="00A11B26"/>
    <w:rsid w:val="00A13712"/>
    <w:rsid w:val="00A15842"/>
    <w:rsid w:val="00A16CA4"/>
    <w:rsid w:val="00A1741B"/>
    <w:rsid w:val="00A176FA"/>
    <w:rsid w:val="00A22CB9"/>
    <w:rsid w:val="00A2332D"/>
    <w:rsid w:val="00A245A4"/>
    <w:rsid w:val="00A25E52"/>
    <w:rsid w:val="00A30637"/>
    <w:rsid w:val="00A34DEA"/>
    <w:rsid w:val="00A3568E"/>
    <w:rsid w:val="00A36136"/>
    <w:rsid w:val="00A37F00"/>
    <w:rsid w:val="00A423FE"/>
    <w:rsid w:val="00A428E1"/>
    <w:rsid w:val="00A4293D"/>
    <w:rsid w:val="00A44F39"/>
    <w:rsid w:val="00A45F0A"/>
    <w:rsid w:val="00A50CE2"/>
    <w:rsid w:val="00A518D0"/>
    <w:rsid w:val="00A5191B"/>
    <w:rsid w:val="00A60841"/>
    <w:rsid w:val="00A60A79"/>
    <w:rsid w:val="00A62201"/>
    <w:rsid w:val="00A62E8E"/>
    <w:rsid w:val="00A63F13"/>
    <w:rsid w:val="00A644D8"/>
    <w:rsid w:val="00A64BD9"/>
    <w:rsid w:val="00A67CE8"/>
    <w:rsid w:val="00A67F9E"/>
    <w:rsid w:val="00A70554"/>
    <w:rsid w:val="00A7347B"/>
    <w:rsid w:val="00A7404E"/>
    <w:rsid w:val="00A7663B"/>
    <w:rsid w:val="00A77C86"/>
    <w:rsid w:val="00A80109"/>
    <w:rsid w:val="00A815B4"/>
    <w:rsid w:val="00A82C0B"/>
    <w:rsid w:val="00A82EAF"/>
    <w:rsid w:val="00A82FF8"/>
    <w:rsid w:val="00A85421"/>
    <w:rsid w:val="00A86465"/>
    <w:rsid w:val="00A87CB0"/>
    <w:rsid w:val="00A90310"/>
    <w:rsid w:val="00A91E12"/>
    <w:rsid w:val="00A9629D"/>
    <w:rsid w:val="00A975CB"/>
    <w:rsid w:val="00A97B9F"/>
    <w:rsid w:val="00A97F04"/>
    <w:rsid w:val="00AA0262"/>
    <w:rsid w:val="00AA0710"/>
    <w:rsid w:val="00AA1158"/>
    <w:rsid w:val="00AA37BC"/>
    <w:rsid w:val="00AA37D4"/>
    <w:rsid w:val="00AA43A8"/>
    <w:rsid w:val="00AA54F1"/>
    <w:rsid w:val="00AA593C"/>
    <w:rsid w:val="00AB0F77"/>
    <w:rsid w:val="00AB2688"/>
    <w:rsid w:val="00AB3D44"/>
    <w:rsid w:val="00AB45B4"/>
    <w:rsid w:val="00AB5A34"/>
    <w:rsid w:val="00AB70CD"/>
    <w:rsid w:val="00AC08DA"/>
    <w:rsid w:val="00AC0987"/>
    <w:rsid w:val="00AC254B"/>
    <w:rsid w:val="00AC29F7"/>
    <w:rsid w:val="00AC5C46"/>
    <w:rsid w:val="00AD1E0E"/>
    <w:rsid w:val="00AD4155"/>
    <w:rsid w:val="00AD5800"/>
    <w:rsid w:val="00AD60B3"/>
    <w:rsid w:val="00AD6FBF"/>
    <w:rsid w:val="00AD7EF1"/>
    <w:rsid w:val="00AE084F"/>
    <w:rsid w:val="00AE1C0E"/>
    <w:rsid w:val="00AE4F69"/>
    <w:rsid w:val="00AE7149"/>
    <w:rsid w:val="00AE76FE"/>
    <w:rsid w:val="00AF177D"/>
    <w:rsid w:val="00AF4045"/>
    <w:rsid w:val="00AF6A71"/>
    <w:rsid w:val="00AF6E80"/>
    <w:rsid w:val="00B033C9"/>
    <w:rsid w:val="00B05059"/>
    <w:rsid w:val="00B05526"/>
    <w:rsid w:val="00B06312"/>
    <w:rsid w:val="00B0667D"/>
    <w:rsid w:val="00B074B4"/>
    <w:rsid w:val="00B130BD"/>
    <w:rsid w:val="00B204EB"/>
    <w:rsid w:val="00B22010"/>
    <w:rsid w:val="00B25807"/>
    <w:rsid w:val="00B32FA8"/>
    <w:rsid w:val="00B33EC5"/>
    <w:rsid w:val="00B34F6D"/>
    <w:rsid w:val="00B36256"/>
    <w:rsid w:val="00B371EB"/>
    <w:rsid w:val="00B432BF"/>
    <w:rsid w:val="00B43890"/>
    <w:rsid w:val="00B43E9C"/>
    <w:rsid w:val="00B4586E"/>
    <w:rsid w:val="00B4636A"/>
    <w:rsid w:val="00B511C1"/>
    <w:rsid w:val="00B51889"/>
    <w:rsid w:val="00B523CE"/>
    <w:rsid w:val="00B5299F"/>
    <w:rsid w:val="00B55AA9"/>
    <w:rsid w:val="00B5601B"/>
    <w:rsid w:val="00B57C2A"/>
    <w:rsid w:val="00B62249"/>
    <w:rsid w:val="00B622E1"/>
    <w:rsid w:val="00B63C2A"/>
    <w:rsid w:val="00B66820"/>
    <w:rsid w:val="00B66A24"/>
    <w:rsid w:val="00B70942"/>
    <w:rsid w:val="00B733DB"/>
    <w:rsid w:val="00B77DB5"/>
    <w:rsid w:val="00B8056B"/>
    <w:rsid w:val="00B91427"/>
    <w:rsid w:val="00B93C6E"/>
    <w:rsid w:val="00B93CC9"/>
    <w:rsid w:val="00B93D49"/>
    <w:rsid w:val="00B940B8"/>
    <w:rsid w:val="00B9625F"/>
    <w:rsid w:val="00B96526"/>
    <w:rsid w:val="00B96B45"/>
    <w:rsid w:val="00B96B75"/>
    <w:rsid w:val="00BA011E"/>
    <w:rsid w:val="00BA0B5B"/>
    <w:rsid w:val="00BA16D1"/>
    <w:rsid w:val="00BA5B85"/>
    <w:rsid w:val="00BB1E0F"/>
    <w:rsid w:val="00BB2ED3"/>
    <w:rsid w:val="00BB5770"/>
    <w:rsid w:val="00BB6973"/>
    <w:rsid w:val="00BC00A6"/>
    <w:rsid w:val="00BC01FD"/>
    <w:rsid w:val="00BC057F"/>
    <w:rsid w:val="00BC2006"/>
    <w:rsid w:val="00BC62F2"/>
    <w:rsid w:val="00BC680A"/>
    <w:rsid w:val="00BC7788"/>
    <w:rsid w:val="00BC7851"/>
    <w:rsid w:val="00BD3217"/>
    <w:rsid w:val="00BD3F9C"/>
    <w:rsid w:val="00BD5748"/>
    <w:rsid w:val="00BD58F6"/>
    <w:rsid w:val="00BE0EE6"/>
    <w:rsid w:val="00BE17C6"/>
    <w:rsid w:val="00BE1800"/>
    <w:rsid w:val="00BE4DB8"/>
    <w:rsid w:val="00BE66CC"/>
    <w:rsid w:val="00BF1229"/>
    <w:rsid w:val="00BF133E"/>
    <w:rsid w:val="00C0087D"/>
    <w:rsid w:val="00C02A78"/>
    <w:rsid w:val="00C04A29"/>
    <w:rsid w:val="00C10100"/>
    <w:rsid w:val="00C127ED"/>
    <w:rsid w:val="00C12CB5"/>
    <w:rsid w:val="00C12E26"/>
    <w:rsid w:val="00C14AF1"/>
    <w:rsid w:val="00C14FDD"/>
    <w:rsid w:val="00C16F44"/>
    <w:rsid w:val="00C17E00"/>
    <w:rsid w:val="00C224DE"/>
    <w:rsid w:val="00C22E54"/>
    <w:rsid w:val="00C26AF3"/>
    <w:rsid w:val="00C32F81"/>
    <w:rsid w:val="00C336E0"/>
    <w:rsid w:val="00C3416E"/>
    <w:rsid w:val="00C3658B"/>
    <w:rsid w:val="00C36A65"/>
    <w:rsid w:val="00C371E7"/>
    <w:rsid w:val="00C410B5"/>
    <w:rsid w:val="00C4128C"/>
    <w:rsid w:val="00C42301"/>
    <w:rsid w:val="00C45F0C"/>
    <w:rsid w:val="00C52A0A"/>
    <w:rsid w:val="00C538E5"/>
    <w:rsid w:val="00C549DB"/>
    <w:rsid w:val="00C56F19"/>
    <w:rsid w:val="00C61485"/>
    <w:rsid w:val="00C622DA"/>
    <w:rsid w:val="00C65DE2"/>
    <w:rsid w:val="00C72A8C"/>
    <w:rsid w:val="00C8131A"/>
    <w:rsid w:val="00C8338F"/>
    <w:rsid w:val="00C83550"/>
    <w:rsid w:val="00C84934"/>
    <w:rsid w:val="00C87035"/>
    <w:rsid w:val="00C87AB4"/>
    <w:rsid w:val="00C87D20"/>
    <w:rsid w:val="00C90C27"/>
    <w:rsid w:val="00C94EE7"/>
    <w:rsid w:val="00C95877"/>
    <w:rsid w:val="00C96082"/>
    <w:rsid w:val="00CA0C61"/>
    <w:rsid w:val="00CA15C0"/>
    <w:rsid w:val="00CA2330"/>
    <w:rsid w:val="00CA3A70"/>
    <w:rsid w:val="00CB254B"/>
    <w:rsid w:val="00CB4D59"/>
    <w:rsid w:val="00CB6577"/>
    <w:rsid w:val="00CB6CD8"/>
    <w:rsid w:val="00CC24B0"/>
    <w:rsid w:val="00CC2D7A"/>
    <w:rsid w:val="00CC410F"/>
    <w:rsid w:val="00CD1D6D"/>
    <w:rsid w:val="00CD2065"/>
    <w:rsid w:val="00CD3E31"/>
    <w:rsid w:val="00CD531F"/>
    <w:rsid w:val="00CD588D"/>
    <w:rsid w:val="00CD7C89"/>
    <w:rsid w:val="00CE18C3"/>
    <w:rsid w:val="00CE2359"/>
    <w:rsid w:val="00CE2901"/>
    <w:rsid w:val="00CE2ECB"/>
    <w:rsid w:val="00CE4359"/>
    <w:rsid w:val="00CE4414"/>
    <w:rsid w:val="00CE47F1"/>
    <w:rsid w:val="00CE5269"/>
    <w:rsid w:val="00CE755E"/>
    <w:rsid w:val="00CE7F41"/>
    <w:rsid w:val="00CF1225"/>
    <w:rsid w:val="00CF18A5"/>
    <w:rsid w:val="00CF3889"/>
    <w:rsid w:val="00CF6935"/>
    <w:rsid w:val="00D01A16"/>
    <w:rsid w:val="00D02B84"/>
    <w:rsid w:val="00D04AC6"/>
    <w:rsid w:val="00D10F2E"/>
    <w:rsid w:val="00D12766"/>
    <w:rsid w:val="00D13D68"/>
    <w:rsid w:val="00D16563"/>
    <w:rsid w:val="00D17FDD"/>
    <w:rsid w:val="00D2018F"/>
    <w:rsid w:val="00D216AD"/>
    <w:rsid w:val="00D21DD3"/>
    <w:rsid w:val="00D23E6F"/>
    <w:rsid w:val="00D23F45"/>
    <w:rsid w:val="00D2591D"/>
    <w:rsid w:val="00D26806"/>
    <w:rsid w:val="00D27CED"/>
    <w:rsid w:val="00D30A11"/>
    <w:rsid w:val="00D30FBA"/>
    <w:rsid w:val="00D322B6"/>
    <w:rsid w:val="00D3275F"/>
    <w:rsid w:val="00D3284B"/>
    <w:rsid w:val="00D331BD"/>
    <w:rsid w:val="00D342E9"/>
    <w:rsid w:val="00D35977"/>
    <w:rsid w:val="00D40133"/>
    <w:rsid w:val="00D40AA6"/>
    <w:rsid w:val="00D40C77"/>
    <w:rsid w:val="00D40FBC"/>
    <w:rsid w:val="00D4384C"/>
    <w:rsid w:val="00D478FB"/>
    <w:rsid w:val="00D502D7"/>
    <w:rsid w:val="00D506E1"/>
    <w:rsid w:val="00D50869"/>
    <w:rsid w:val="00D53471"/>
    <w:rsid w:val="00D5674A"/>
    <w:rsid w:val="00D576F5"/>
    <w:rsid w:val="00D57C34"/>
    <w:rsid w:val="00D63E6A"/>
    <w:rsid w:val="00D71C68"/>
    <w:rsid w:val="00D75C4E"/>
    <w:rsid w:val="00D77110"/>
    <w:rsid w:val="00D8361A"/>
    <w:rsid w:val="00D84984"/>
    <w:rsid w:val="00D84FB2"/>
    <w:rsid w:val="00D85F37"/>
    <w:rsid w:val="00D86350"/>
    <w:rsid w:val="00D877E7"/>
    <w:rsid w:val="00D92C82"/>
    <w:rsid w:val="00DA100C"/>
    <w:rsid w:val="00DA6F21"/>
    <w:rsid w:val="00DA772D"/>
    <w:rsid w:val="00DA7FF4"/>
    <w:rsid w:val="00DB0819"/>
    <w:rsid w:val="00DB24B1"/>
    <w:rsid w:val="00DB2BC6"/>
    <w:rsid w:val="00DB652F"/>
    <w:rsid w:val="00DC12AD"/>
    <w:rsid w:val="00DC16C5"/>
    <w:rsid w:val="00DC30BE"/>
    <w:rsid w:val="00DC3FC1"/>
    <w:rsid w:val="00DD1530"/>
    <w:rsid w:val="00DD1FD8"/>
    <w:rsid w:val="00DD287A"/>
    <w:rsid w:val="00DD5C8A"/>
    <w:rsid w:val="00DD718E"/>
    <w:rsid w:val="00DE20AA"/>
    <w:rsid w:val="00DE3D4A"/>
    <w:rsid w:val="00DE41E8"/>
    <w:rsid w:val="00DE4943"/>
    <w:rsid w:val="00DE5D46"/>
    <w:rsid w:val="00DE6252"/>
    <w:rsid w:val="00DE6823"/>
    <w:rsid w:val="00DF1102"/>
    <w:rsid w:val="00DF18D1"/>
    <w:rsid w:val="00DF395B"/>
    <w:rsid w:val="00DF3C07"/>
    <w:rsid w:val="00DF4FF9"/>
    <w:rsid w:val="00DF5D49"/>
    <w:rsid w:val="00DF74BB"/>
    <w:rsid w:val="00DF7720"/>
    <w:rsid w:val="00DF7D6E"/>
    <w:rsid w:val="00E0199F"/>
    <w:rsid w:val="00E06A78"/>
    <w:rsid w:val="00E06B9D"/>
    <w:rsid w:val="00E073EB"/>
    <w:rsid w:val="00E07E36"/>
    <w:rsid w:val="00E1020C"/>
    <w:rsid w:val="00E1031D"/>
    <w:rsid w:val="00E110FA"/>
    <w:rsid w:val="00E11254"/>
    <w:rsid w:val="00E11CFB"/>
    <w:rsid w:val="00E121F7"/>
    <w:rsid w:val="00E15FF0"/>
    <w:rsid w:val="00E23FE3"/>
    <w:rsid w:val="00E24759"/>
    <w:rsid w:val="00E24D8E"/>
    <w:rsid w:val="00E250A4"/>
    <w:rsid w:val="00E26EF4"/>
    <w:rsid w:val="00E27EA5"/>
    <w:rsid w:val="00E3321D"/>
    <w:rsid w:val="00E35ABF"/>
    <w:rsid w:val="00E370A1"/>
    <w:rsid w:val="00E3717B"/>
    <w:rsid w:val="00E37E48"/>
    <w:rsid w:val="00E47E69"/>
    <w:rsid w:val="00E50A1D"/>
    <w:rsid w:val="00E50F6A"/>
    <w:rsid w:val="00E52826"/>
    <w:rsid w:val="00E557C9"/>
    <w:rsid w:val="00E632F3"/>
    <w:rsid w:val="00E63964"/>
    <w:rsid w:val="00E63F49"/>
    <w:rsid w:val="00E7230C"/>
    <w:rsid w:val="00E73379"/>
    <w:rsid w:val="00E73B12"/>
    <w:rsid w:val="00E73C75"/>
    <w:rsid w:val="00E75131"/>
    <w:rsid w:val="00E761F9"/>
    <w:rsid w:val="00E765B4"/>
    <w:rsid w:val="00E816C4"/>
    <w:rsid w:val="00E837DB"/>
    <w:rsid w:val="00E84E3D"/>
    <w:rsid w:val="00E90A37"/>
    <w:rsid w:val="00E911F8"/>
    <w:rsid w:val="00E926CE"/>
    <w:rsid w:val="00E93683"/>
    <w:rsid w:val="00E94DDB"/>
    <w:rsid w:val="00E972E9"/>
    <w:rsid w:val="00EA05FD"/>
    <w:rsid w:val="00EA16F6"/>
    <w:rsid w:val="00EA2BF7"/>
    <w:rsid w:val="00EA31D8"/>
    <w:rsid w:val="00EA4FCF"/>
    <w:rsid w:val="00EB2156"/>
    <w:rsid w:val="00EB3330"/>
    <w:rsid w:val="00EB5268"/>
    <w:rsid w:val="00EB7277"/>
    <w:rsid w:val="00EB73A5"/>
    <w:rsid w:val="00EB73A9"/>
    <w:rsid w:val="00EB7CB1"/>
    <w:rsid w:val="00EC37F9"/>
    <w:rsid w:val="00ED0DD5"/>
    <w:rsid w:val="00ED18D2"/>
    <w:rsid w:val="00ED437F"/>
    <w:rsid w:val="00ED794B"/>
    <w:rsid w:val="00ED7C3E"/>
    <w:rsid w:val="00EE2824"/>
    <w:rsid w:val="00EE2A1E"/>
    <w:rsid w:val="00EE2F09"/>
    <w:rsid w:val="00EE52E4"/>
    <w:rsid w:val="00EE5A97"/>
    <w:rsid w:val="00EE60F0"/>
    <w:rsid w:val="00EE7F94"/>
    <w:rsid w:val="00EF0EC7"/>
    <w:rsid w:val="00EF346A"/>
    <w:rsid w:val="00EF3A0E"/>
    <w:rsid w:val="00EF4178"/>
    <w:rsid w:val="00EF5303"/>
    <w:rsid w:val="00EF6470"/>
    <w:rsid w:val="00F00CD5"/>
    <w:rsid w:val="00F00D54"/>
    <w:rsid w:val="00F020F5"/>
    <w:rsid w:val="00F021C0"/>
    <w:rsid w:val="00F03CC1"/>
    <w:rsid w:val="00F03FCE"/>
    <w:rsid w:val="00F07EB3"/>
    <w:rsid w:val="00F119B3"/>
    <w:rsid w:val="00F120A0"/>
    <w:rsid w:val="00F13826"/>
    <w:rsid w:val="00F148D3"/>
    <w:rsid w:val="00F15A5A"/>
    <w:rsid w:val="00F17142"/>
    <w:rsid w:val="00F23630"/>
    <w:rsid w:val="00F27F2E"/>
    <w:rsid w:val="00F36CBB"/>
    <w:rsid w:val="00F36E1B"/>
    <w:rsid w:val="00F434A2"/>
    <w:rsid w:val="00F43830"/>
    <w:rsid w:val="00F44CC3"/>
    <w:rsid w:val="00F47B15"/>
    <w:rsid w:val="00F50E66"/>
    <w:rsid w:val="00F535A4"/>
    <w:rsid w:val="00F53EB3"/>
    <w:rsid w:val="00F54426"/>
    <w:rsid w:val="00F54D40"/>
    <w:rsid w:val="00F5593E"/>
    <w:rsid w:val="00F573E7"/>
    <w:rsid w:val="00F57F75"/>
    <w:rsid w:val="00F60668"/>
    <w:rsid w:val="00F66477"/>
    <w:rsid w:val="00F66CB5"/>
    <w:rsid w:val="00F679C1"/>
    <w:rsid w:val="00F67DD7"/>
    <w:rsid w:val="00F73BBA"/>
    <w:rsid w:val="00F742CA"/>
    <w:rsid w:val="00F74C0B"/>
    <w:rsid w:val="00F77FEE"/>
    <w:rsid w:val="00F839AE"/>
    <w:rsid w:val="00F85F48"/>
    <w:rsid w:val="00F87EAA"/>
    <w:rsid w:val="00F908BA"/>
    <w:rsid w:val="00F90DAD"/>
    <w:rsid w:val="00F934EE"/>
    <w:rsid w:val="00F938FB"/>
    <w:rsid w:val="00F954A4"/>
    <w:rsid w:val="00F95F28"/>
    <w:rsid w:val="00F97D12"/>
    <w:rsid w:val="00FA600D"/>
    <w:rsid w:val="00FB2920"/>
    <w:rsid w:val="00FB32BE"/>
    <w:rsid w:val="00FB4FAD"/>
    <w:rsid w:val="00FB57F3"/>
    <w:rsid w:val="00FB5E57"/>
    <w:rsid w:val="00FB7BF5"/>
    <w:rsid w:val="00FC0EB7"/>
    <w:rsid w:val="00FC31F3"/>
    <w:rsid w:val="00FC3822"/>
    <w:rsid w:val="00FC4A03"/>
    <w:rsid w:val="00FC4D92"/>
    <w:rsid w:val="00FC5490"/>
    <w:rsid w:val="00FC5B18"/>
    <w:rsid w:val="00FC7383"/>
    <w:rsid w:val="00FC75FD"/>
    <w:rsid w:val="00FD25E7"/>
    <w:rsid w:val="00FD3BFF"/>
    <w:rsid w:val="00FD442A"/>
    <w:rsid w:val="00FD48A3"/>
    <w:rsid w:val="00FD578E"/>
    <w:rsid w:val="00FD5921"/>
    <w:rsid w:val="00FD67C6"/>
    <w:rsid w:val="00FD7E0B"/>
    <w:rsid w:val="00FE183F"/>
    <w:rsid w:val="00FE1FB6"/>
    <w:rsid w:val="00FE24E6"/>
    <w:rsid w:val="00FE31C3"/>
    <w:rsid w:val="00FE3579"/>
    <w:rsid w:val="00FE3DDC"/>
    <w:rsid w:val="00FE470C"/>
    <w:rsid w:val="00FE4DAC"/>
    <w:rsid w:val="00FE74F6"/>
    <w:rsid w:val="00FF6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27C"/>
  </w:style>
  <w:style w:type="paragraph" w:styleId="1">
    <w:name w:val="heading 1"/>
    <w:basedOn w:val="a"/>
    <w:next w:val="a"/>
    <w:link w:val="10"/>
    <w:uiPriority w:val="9"/>
    <w:qFormat/>
    <w:rsid w:val="00B34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34F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28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1B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F337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F33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E6A"/>
    <w:pPr>
      <w:ind w:left="720"/>
      <w:contextualSpacing/>
    </w:pPr>
  </w:style>
  <w:style w:type="character" w:styleId="a4">
    <w:name w:val="Subtle Emphasis"/>
    <w:basedOn w:val="a0"/>
    <w:uiPriority w:val="19"/>
    <w:qFormat/>
    <w:rsid w:val="00B34F6D"/>
    <w:rPr>
      <w:i/>
      <w:iCs/>
      <w:color w:val="808080" w:themeColor="text1" w:themeTint="7F"/>
    </w:rPr>
  </w:style>
  <w:style w:type="character" w:customStyle="1" w:styleId="10">
    <w:name w:val="Заголовок 1 Знак"/>
    <w:basedOn w:val="a0"/>
    <w:link w:val="1"/>
    <w:uiPriority w:val="9"/>
    <w:rsid w:val="00B34F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34F6D"/>
    <w:rPr>
      <w:rFonts w:asciiTheme="majorHAnsi" w:eastAsiaTheme="majorEastAsia" w:hAnsiTheme="majorHAnsi" w:cstheme="majorBidi"/>
      <w:b/>
      <w:bCs/>
      <w:color w:val="4F81BD" w:themeColor="accent1"/>
      <w:sz w:val="26"/>
      <w:szCs w:val="26"/>
    </w:rPr>
  </w:style>
  <w:style w:type="paragraph" w:styleId="a5">
    <w:name w:val="No Spacing"/>
    <w:uiPriority w:val="1"/>
    <w:qFormat/>
    <w:rsid w:val="00B34F6D"/>
  </w:style>
  <w:style w:type="paragraph" w:styleId="a6">
    <w:name w:val="Subtitle"/>
    <w:basedOn w:val="a"/>
    <w:next w:val="a"/>
    <w:link w:val="a7"/>
    <w:uiPriority w:val="11"/>
    <w:qFormat/>
    <w:rsid w:val="001D5B3B"/>
    <w:pPr>
      <w:numPr>
        <w:ilvl w:val="1"/>
      </w:numPr>
      <w:ind w:left="714" w:hanging="357"/>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D5B3B"/>
    <w:rPr>
      <w:rFonts w:asciiTheme="majorHAnsi" w:eastAsiaTheme="majorEastAsia" w:hAnsiTheme="majorHAnsi" w:cstheme="majorBidi"/>
      <w:i/>
      <w:iCs/>
      <w:color w:val="4F81BD" w:themeColor="accent1"/>
      <w:spacing w:val="15"/>
      <w:sz w:val="24"/>
      <w:szCs w:val="24"/>
    </w:rPr>
  </w:style>
  <w:style w:type="numbering" w:customStyle="1" w:styleId="11">
    <w:name w:val="Нет списка1"/>
    <w:next w:val="a2"/>
    <w:uiPriority w:val="99"/>
    <w:semiHidden/>
    <w:unhideWhenUsed/>
    <w:rsid w:val="00793827"/>
  </w:style>
  <w:style w:type="paragraph" w:customStyle="1" w:styleId="ConsPlusNormal">
    <w:name w:val="ConsPlusNormal"/>
    <w:rsid w:val="00793827"/>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a8">
    <w:name w:val="header"/>
    <w:basedOn w:val="a"/>
    <w:link w:val="a9"/>
    <w:uiPriority w:val="99"/>
    <w:unhideWhenUsed/>
    <w:rsid w:val="00793827"/>
    <w:pPr>
      <w:tabs>
        <w:tab w:val="center" w:pos="4677"/>
        <w:tab w:val="right" w:pos="9355"/>
      </w:tabs>
      <w:ind w:left="0" w:firstLine="0"/>
      <w:jc w:val="left"/>
    </w:pPr>
  </w:style>
  <w:style w:type="character" w:customStyle="1" w:styleId="a9">
    <w:name w:val="Верхний колонтитул Знак"/>
    <w:basedOn w:val="a0"/>
    <w:link w:val="a8"/>
    <w:uiPriority w:val="99"/>
    <w:rsid w:val="00793827"/>
  </w:style>
  <w:style w:type="paragraph" w:styleId="aa">
    <w:name w:val="footer"/>
    <w:basedOn w:val="a"/>
    <w:link w:val="ab"/>
    <w:uiPriority w:val="99"/>
    <w:unhideWhenUsed/>
    <w:rsid w:val="00793827"/>
    <w:pPr>
      <w:tabs>
        <w:tab w:val="center" w:pos="4677"/>
        <w:tab w:val="right" w:pos="9355"/>
      </w:tabs>
      <w:ind w:left="0" w:firstLine="0"/>
      <w:jc w:val="left"/>
    </w:pPr>
  </w:style>
  <w:style w:type="character" w:customStyle="1" w:styleId="ab">
    <w:name w:val="Нижний колонтитул Знак"/>
    <w:basedOn w:val="a0"/>
    <w:link w:val="aa"/>
    <w:uiPriority w:val="99"/>
    <w:rsid w:val="00793827"/>
  </w:style>
  <w:style w:type="character" w:customStyle="1" w:styleId="30">
    <w:name w:val="Заголовок 3 Знак"/>
    <w:basedOn w:val="a0"/>
    <w:link w:val="3"/>
    <w:uiPriority w:val="9"/>
    <w:rsid w:val="00EE2824"/>
    <w:rPr>
      <w:rFonts w:asciiTheme="majorHAnsi" w:eastAsiaTheme="majorEastAsia" w:hAnsiTheme="majorHAnsi" w:cstheme="majorBidi"/>
      <w:b/>
      <w:bCs/>
      <w:color w:val="4F81BD" w:themeColor="accent1"/>
    </w:rPr>
  </w:style>
  <w:style w:type="paragraph" w:styleId="ac">
    <w:name w:val="Balloon Text"/>
    <w:basedOn w:val="a"/>
    <w:link w:val="ad"/>
    <w:uiPriority w:val="99"/>
    <w:semiHidden/>
    <w:unhideWhenUsed/>
    <w:rsid w:val="00966726"/>
    <w:rPr>
      <w:rFonts w:ascii="Tahoma" w:hAnsi="Tahoma" w:cs="Tahoma"/>
      <w:sz w:val="16"/>
      <w:szCs w:val="16"/>
    </w:rPr>
  </w:style>
  <w:style w:type="character" w:customStyle="1" w:styleId="ad">
    <w:name w:val="Текст выноски Знак"/>
    <w:basedOn w:val="a0"/>
    <w:link w:val="ac"/>
    <w:uiPriority w:val="99"/>
    <w:semiHidden/>
    <w:rsid w:val="00966726"/>
    <w:rPr>
      <w:rFonts w:ascii="Tahoma" w:hAnsi="Tahoma" w:cs="Tahoma"/>
      <w:sz w:val="16"/>
      <w:szCs w:val="16"/>
    </w:rPr>
  </w:style>
  <w:style w:type="character" w:customStyle="1" w:styleId="40">
    <w:name w:val="Заголовок 4 Знак"/>
    <w:basedOn w:val="a0"/>
    <w:link w:val="4"/>
    <w:uiPriority w:val="9"/>
    <w:rsid w:val="00A11B2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F337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F3371"/>
    <w:rPr>
      <w:rFonts w:asciiTheme="majorHAnsi" w:eastAsiaTheme="majorEastAsia" w:hAnsiTheme="majorHAnsi" w:cstheme="majorBidi"/>
      <w:i/>
      <w:iCs/>
      <w:color w:val="243F60" w:themeColor="accent1" w:themeShade="7F"/>
    </w:rPr>
  </w:style>
  <w:style w:type="character" w:styleId="ae">
    <w:name w:val="footnote reference"/>
    <w:unhideWhenUsed/>
    <w:rsid w:val="00301928"/>
    <w:rPr>
      <w:vertAlign w:val="superscript"/>
    </w:rPr>
  </w:style>
  <w:style w:type="paragraph" w:styleId="af">
    <w:name w:val="footnote text"/>
    <w:basedOn w:val="a"/>
    <w:link w:val="af0"/>
    <w:uiPriority w:val="99"/>
    <w:semiHidden/>
    <w:unhideWhenUsed/>
    <w:rsid w:val="00301928"/>
    <w:rPr>
      <w:sz w:val="20"/>
      <w:szCs w:val="20"/>
    </w:rPr>
  </w:style>
  <w:style w:type="character" w:customStyle="1" w:styleId="af0">
    <w:name w:val="Текст сноски Знак"/>
    <w:basedOn w:val="a0"/>
    <w:link w:val="af"/>
    <w:uiPriority w:val="99"/>
    <w:semiHidden/>
    <w:rsid w:val="00301928"/>
    <w:rPr>
      <w:sz w:val="20"/>
      <w:szCs w:val="20"/>
    </w:rPr>
  </w:style>
  <w:style w:type="character" w:styleId="af1">
    <w:name w:val="line number"/>
    <w:basedOn w:val="a0"/>
    <w:uiPriority w:val="99"/>
    <w:semiHidden/>
    <w:unhideWhenUsed/>
    <w:rsid w:val="0050031C"/>
  </w:style>
  <w:style w:type="paragraph" w:customStyle="1" w:styleId="ConsPlusNonformat">
    <w:name w:val="ConsPlusNonformat"/>
    <w:uiPriority w:val="99"/>
    <w:rsid w:val="00A13712"/>
    <w:pPr>
      <w:widowControl w:val="0"/>
      <w:autoSpaceDE w:val="0"/>
      <w:autoSpaceDN w:val="0"/>
      <w:adjustRightInd w:val="0"/>
      <w:ind w:left="0" w:firstLine="0"/>
      <w:jc w:val="left"/>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906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4C976-18F1-4A55-9F2A-5C876871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5654</TotalTime>
  <Pages>34</Pages>
  <Words>14476</Words>
  <Characters>82517</Characters>
  <Application>Microsoft Office Word</Application>
  <DocSecurity>0</DocSecurity>
  <Lines>687</Lines>
  <Paragraphs>193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 общий объем доходов - 3 878 201,7 тыс. рублей;</vt:lpstr>
      <vt:lpstr>        - общий объем расходов - 4 178 976,5 тыс. рублей;</vt:lpstr>
      <vt:lpstr>        - дефицит бюджета района - 300 774,8 тыс. рублей.</vt:lpstr>
      <vt:lpstr>        Соотношение размера дефицита бюджета района к общему годовому объему безвозмездн</vt:lpstr>
      <vt:lpstr>        Прогнозируемый в Проекте решения о бюджете на 2025 год общий объем доходов бюдже</vt:lpstr>
      <vt:lpstr>        Прогнозируемый в Проекте решения о бюджете общий объем расходов бюджета района н</vt:lpstr>
      <vt:lpstr>        Показатели Проекта бюджета района соответствуют установленным БК РФ принципам сб</vt:lpstr>
    </vt:vector>
  </TitlesOfParts>
  <Company>Администрация Северо-Енисейского района</Company>
  <LinksUpToDate>false</LinksUpToDate>
  <CharactersWithSpaces>96800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SNP</dc:creator>
  <cp:lastModifiedBy>SNP</cp:lastModifiedBy>
  <cp:revision>270</cp:revision>
  <cp:lastPrinted>2024-01-19T07:11:00Z</cp:lastPrinted>
  <dcterms:created xsi:type="dcterms:W3CDTF">2022-01-17T02:44:00Z</dcterms:created>
  <dcterms:modified xsi:type="dcterms:W3CDTF">2024-01-25T07:50:00Z</dcterms:modified>
</cp:coreProperties>
</file>