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9" w:rsidRDefault="00D4267B">
      <w:pPr>
        <w:jc w:val="center"/>
        <w:rPr>
          <w:sz w:val="32"/>
        </w:rPr>
      </w:pPr>
      <w:r w:rsidRPr="00D4267B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624EB9" w:rsidRDefault="00624EB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624EB9" w:rsidTr="00B534AC">
        <w:trPr>
          <w:trHeight w:val="1134"/>
        </w:trPr>
        <w:tc>
          <w:tcPr>
            <w:tcW w:w="100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4EB9" w:rsidRDefault="00D4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24EB9" w:rsidRDefault="00D426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B534AC" w:rsidTr="00B534AC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534AC" w:rsidRDefault="00B534AC">
            <w:pPr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>«</w:t>
            </w:r>
            <w:r>
              <w:rPr>
                <w:sz w:val="28"/>
                <w:u w:val="single"/>
                <w:lang w:eastAsia="zh-CN"/>
              </w:rPr>
              <w:t xml:space="preserve">  20  </w:t>
            </w:r>
            <w:r>
              <w:rPr>
                <w:sz w:val="28"/>
                <w:lang w:eastAsia="zh-CN"/>
              </w:rPr>
              <w:t xml:space="preserve">» </w:t>
            </w:r>
            <w:r>
              <w:rPr>
                <w:sz w:val="28"/>
                <w:u w:val="single"/>
                <w:lang w:eastAsia="zh-CN"/>
              </w:rPr>
              <w:t xml:space="preserve">  марта  </w:t>
            </w:r>
            <w:r>
              <w:rPr>
                <w:sz w:val="28"/>
                <w:lang w:eastAsia="zh-CN"/>
              </w:rPr>
              <w:t xml:space="preserve"> 2025 г.</w:t>
            </w:r>
          </w:p>
        </w:tc>
        <w:tc>
          <w:tcPr>
            <w:tcW w:w="49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534AC" w:rsidRDefault="00B534AC">
            <w:pPr>
              <w:ind w:left="1962"/>
              <w:jc w:val="right"/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 xml:space="preserve">№ </w:t>
            </w:r>
            <w:r>
              <w:rPr>
                <w:sz w:val="28"/>
                <w:u w:val="single"/>
                <w:lang w:eastAsia="zh-CN"/>
              </w:rPr>
              <w:t>541-р</w:t>
            </w:r>
          </w:p>
        </w:tc>
      </w:tr>
      <w:tr w:rsidR="00624EB9" w:rsidTr="00B534AC">
        <w:trPr>
          <w:trHeight w:val="343"/>
        </w:trPr>
        <w:tc>
          <w:tcPr>
            <w:tcW w:w="1003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4EB9" w:rsidRDefault="00D4267B">
            <w:pPr>
              <w:jc w:val="center"/>
            </w:pPr>
            <w:r>
              <w:t>гп Северо-Енисейский</w:t>
            </w:r>
          </w:p>
          <w:p w:rsidR="00624EB9" w:rsidRDefault="00624EB9">
            <w:pPr>
              <w:jc w:val="center"/>
              <w:rPr>
                <w:sz w:val="28"/>
              </w:rPr>
            </w:pPr>
          </w:p>
        </w:tc>
      </w:tr>
    </w:tbl>
    <w:p w:rsidR="00624EB9" w:rsidRDefault="00D4267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624EB9" w:rsidRDefault="00624EB9">
      <w:pPr>
        <w:ind w:right="-1"/>
        <w:jc w:val="both"/>
        <w:rPr>
          <w:sz w:val="28"/>
          <w:szCs w:val="28"/>
        </w:rPr>
      </w:pPr>
    </w:p>
    <w:p w:rsidR="00624EB9" w:rsidRDefault="00D4267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</w:t>
      </w:r>
      <w:bookmarkStart w:id="0" w:name="_GoBack"/>
      <w:bookmarkEnd w:id="0"/>
      <w:r>
        <w:rPr>
          <w:sz w:val="28"/>
          <w:szCs w:val="28"/>
        </w:rPr>
        <w:t>еского использования Северо-Енисейского района», руководствуясь статьей 34 Устава муниципального образования Северо-Енисейский муниципальный район Красноярского края:</w:t>
      </w:r>
    </w:p>
    <w:p w:rsidR="00624EB9" w:rsidRDefault="00D4267B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 продаже свободное от прав других лиц </w:t>
      </w:r>
      <w:r>
        <w:rPr>
          <w:sz w:val="28"/>
          <w:szCs w:val="28"/>
        </w:rPr>
        <w:t>благоустроенное 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гп Северо-Енисейский, ул. 40 лет Победы, д. 2, кв. 12, общей площадью</w:t>
      </w:r>
      <w:r>
        <w:rPr>
          <w:sz w:val="28"/>
          <w:szCs w:val="28"/>
        </w:rPr>
        <w:t xml:space="preserve"> 32,5 квадратных метров, по продажной стоимости 1 323 000 (один миллион триста двадцать три тысячи) рублей 00 копеек, определенной по результатам независимой оценки.</w:t>
      </w:r>
    </w:p>
    <w:p w:rsidR="00624EB9" w:rsidRDefault="00D4267B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</w:t>
      </w:r>
      <w:r>
        <w:rPr>
          <w:sz w:val="28"/>
          <w:szCs w:val="28"/>
        </w:rPr>
        <w:t>ого в пункте 1 настоящего распоряжения, со дня, следующего за днем официального опубликования настоящего распоряжения в газете «Северо-Енисейский вестник».</w:t>
      </w:r>
    </w:p>
    <w:p w:rsidR="00624EB9" w:rsidRDefault="00D4267B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прием заявлений о приобретении муниципального жилого помещения, указанного в пункте </w:t>
      </w:r>
      <w:r>
        <w:rPr>
          <w:sz w:val="28"/>
          <w:szCs w:val="28"/>
        </w:rPr>
        <w:t>1 настоящего распоряжения, производится в администрации Северо-Енисейского района в рабочее время с 9:00 до 13-00 и с 14:00 до 18:00 по 31.03.2025 включительно.</w:t>
      </w:r>
    </w:p>
    <w:p w:rsidR="00624EB9" w:rsidRDefault="00D4267B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подписания, подлежит опубликованию в газете «Севе</w:t>
      </w:r>
      <w:r>
        <w:rPr>
          <w:sz w:val="28"/>
          <w:szCs w:val="28"/>
        </w:rPr>
        <w:t>ро-Енисейский вестник» и размещению на официальном сайте Северо-Енисейского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4EB9" w:rsidRDefault="00624EB9">
      <w:pPr>
        <w:ind w:right="282"/>
        <w:rPr>
          <w:sz w:val="28"/>
          <w:szCs w:val="28"/>
        </w:rPr>
      </w:pPr>
    </w:p>
    <w:p w:rsidR="00624EB9" w:rsidRDefault="00624EB9">
      <w:pPr>
        <w:ind w:right="282"/>
        <w:rPr>
          <w:sz w:val="28"/>
          <w:szCs w:val="28"/>
        </w:rPr>
      </w:pPr>
    </w:p>
    <w:p w:rsidR="00624EB9" w:rsidRDefault="00D4267B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Cs w:val="28"/>
        </w:rPr>
        <w:t>А.Н. Рябцев</w:t>
      </w:r>
    </w:p>
    <w:sectPr w:rsidR="00624EB9">
      <w:pgSz w:w="11906" w:h="16838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7B" w:rsidRDefault="00D4267B">
      <w:r>
        <w:separator/>
      </w:r>
    </w:p>
  </w:endnote>
  <w:endnote w:type="continuationSeparator" w:id="0">
    <w:p w:rsidR="00D4267B" w:rsidRDefault="00D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7B" w:rsidRDefault="00D4267B">
      <w:r>
        <w:separator/>
      </w:r>
    </w:p>
  </w:footnote>
  <w:footnote w:type="continuationSeparator" w:id="0">
    <w:p w:rsidR="00D4267B" w:rsidRDefault="00D4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68F"/>
    <w:multiLevelType w:val="hybridMultilevel"/>
    <w:tmpl w:val="160A02EE"/>
    <w:lvl w:ilvl="0" w:tplc="E1CE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C1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40208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2CE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EA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62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A8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0A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EB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44BA"/>
    <w:multiLevelType w:val="hybridMultilevel"/>
    <w:tmpl w:val="CB3442E2"/>
    <w:lvl w:ilvl="0" w:tplc="4A5E7F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F94EC20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934B36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6C0080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9D6799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D78387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F8E40B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77E792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54BDC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145164"/>
    <w:multiLevelType w:val="hybridMultilevel"/>
    <w:tmpl w:val="461E4D74"/>
    <w:lvl w:ilvl="0" w:tplc="A9743784">
      <w:numFmt w:val="bullet"/>
      <w:lvlText w:val="*"/>
      <w:lvlJc w:val="left"/>
    </w:lvl>
    <w:lvl w:ilvl="1" w:tplc="37C4B6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12A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864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42FB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F430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540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146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D65D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  <w:lvlOverride w:ilvl="0">
      <w:lvl w:ilvl="0" w:tplc="A974378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EB9"/>
    <w:rsid w:val="00624EB9"/>
    <w:rsid w:val="00B534AC"/>
    <w:rsid w:val="00D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99</cp:revision>
  <dcterms:created xsi:type="dcterms:W3CDTF">2004-11-15T09:39:00Z</dcterms:created>
  <dcterms:modified xsi:type="dcterms:W3CDTF">2025-03-21T02:56:00Z</dcterms:modified>
  <cp:version>786432</cp:version>
</cp:coreProperties>
</file>