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57" w:rsidRDefault="0004545E" w:rsidP="0004545E">
      <w:pPr>
        <w:shd w:val="clear" w:color="auto" w:fill="FFFFFF"/>
        <w:jc w:val="right"/>
        <w:rPr>
          <w:sz w:val="22"/>
          <w:szCs w:val="22"/>
        </w:rPr>
      </w:pPr>
      <w:r w:rsidRPr="00687265">
        <w:rPr>
          <w:sz w:val="22"/>
          <w:szCs w:val="22"/>
        </w:rPr>
        <w:t>Приложение</w:t>
      </w:r>
    </w:p>
    <w:p w:rsidR="00756720" w:rsidRDefault="00756720" w:rsidP="0004545E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:rsidR="00756720" w:rsidRDefault="00756720" w:rsidP="0004545E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Северо-Енисейского района</w:t>
      </w:r>
    </w:p>
    <w:p w:rsidR="0004545E" w:rsidRPr="00687265" w:rsidRDefault="0004545E" w:rsidP="0004545E">
      <w:pPr>
        <w:shd w:val="clear" w:color="auto" w:fill="FFFFFF"/>
        <w:jc w:val="right"/>
        <w:rPr>
          <w:sz w:val="22"/>
          <w:szCs w:val="22"/>
        </w:rPr>
      </w:pPr>
      <w:r w:rsidRPr="00687265">
        <w:rPr>
          <w:sz w:val="22"/>
          <w:szCs w:val="22"/>
        </w:rPr>
        <w:t xml:space="preserve">от </w:t>
      </w:r>
      <w:r w:rsidR="00AC5C54">
        <w:rPr>
          <w:sz w:val="22"/>
          <w:szCs w:val="22"/>
          <w:u w:val="single"/>
        </w:rPr>
        <w:t xml:space="preserve">18.05.2018 </w:t>
      </w:r>
      <w:r w:rsidR="00756720">
        <w:rPr>
          <w:sz w:val="22"/>
          <w:szCs w:val="22"/>
        </w:rPr>
        <w:t xml:space="preserve"> № </w:t>
      </w:r>
      <w:r w:rsidR="00AC5C54">
        <w:rPr>
          <w:sz w:val="22"/>
          <w:szCs w:val="22"/>
          <w:u w:val="single"/>
        </w:rPr>
        <w:t>151-п</w:t>
      </w:r>
    </w:p>
    <w:p w:rsidR="00756720" w:rsidRDefault="00756720" w:rsidP="0004545E">
      <w:pPr>
        <w:shd w:val="clear" w:color="auto" w:fill="FFFFFF"/>
        <w:outlineLvl w:val="3"/>
        <w:rPr>
          <w:sz w:val="28"/>
          <w:szCs w:val="28"/>
        </w:rPr>
      </w:pPr>
    </w:p>
    <w:p w:rsidR="00756720" w:rsidRDefault="00756720" w:rsidP="00756720">
      <w:pPr>
        <w:shd w:val="clear" w:color="auto" w:fill="FFFFFF"/>
        <w:jc w:val="center"/>
        <w:outlineLvl w:val="3"/>
        <w:rPr>
          <w:b/>
          <w:sz w:val="32"/>
          <w:szCs w:val="32"/>
        </w:rPr>
      </w:pPr>
      <w:r w:rsidRPr="00687265">
        <w:rPr>
          <w:b/>
          <w:sz w:val="32"/>
          <w:szCs w:val="32"/>
        </w:rPr>
        <w:t>ПРАВИЛ</w:t>
      </w:r>
      <w:r>
        <w:rPr>
          <w:b/>
          <w:sz w:val="32"/>
          <w:szCs w:val="32"/>
        </w:rPr>
        <w:t>А</w:t>
      </w:r>
      <w:r w:rsidR="00B54157">
        <w:rPr>
          <w:b/>
          <w:sz w:val="32"/>
          <w:szCs w:val="32"/>
        </w:rPr>
        <w:t xml:space="preserve"> РАЗМЕЩЕНИЯ ДОМОВЫХ ЗНАКОВ</w:t>
      </w:r>
    </w:p>
    <w:p w:rsidR="00756720" w:rsidRDefault="00756720" w:rsidP="00756720">
      <w:pPr>
        <w:shd w:val="clear" w:color="auto" w:fill="FFFFFF"/>
        <w:jc w:val="center"/>
        <w:outlineLvl w:val="3"/>
        <w:rPr>
          <w:b/>
          <w:sz w:val="32"/>
          <w:szCs w:val="32"/>
        </w:rPr>
      </w:pPr>
      <w:r w:rsidRPr="00687265">
        <w:rPr>
          <w:b/>
          <w:sz w:val="32"/>
          <w:szCs w:val="32"/>
        </w:rPr>
        <w:t xml:space="preserve">В НАСЕЛЕННЫХ ПУНКТАХ </w:t>
      </w:r>
      <w:proofErr w:type="gramStart"/>
      <w:r w:rsidR="00B54157">
        <w:rPr>
          <w:b/>
          <w:sz w:val="32"/>
          <w:szCs w:val="32"/>
        </w:rPr>
        <w:t>СЕВЕРО-ЕНИСЕЙСКОГО</w:t>
      </w:r>
      <w:proofErr w:type="gramEnd"/>
    </w:p>
    <w:p w:rsidR="00756720" w:rsidRDefault="00756720" w:rsidP="00756720">
      <w:pPr>
        <w:shd w:val="clear" w:color="auto" w:fill="FFFFFF"/>
        <w:jc w:val="center"/>
        <w:outlineLvl w:val="3"/>
        <w:rPr>
          <w:b/>
          <w:sz w:val="32"/>
          <w:szCs w:val="32"/>
        </w:rPr>
      </w:pPr>
      <w:r w:rsidRPr="00756720">
        <w:rPr>
          <w:b/>
          <w:sz w:val="32"/>
          <w:szCs w:val="32"/>
        </w:rPr>
        <w:t>РАЙОНА</w:t>
      </w:r>
    </w:p>
    <w:p w:rsidR="00236745" w:rsidRPr="00756720" w:rsidRDefault="00236745" w:rsidP="00756720">
      <w:pPr>
        <w:shd w:val="clear" w:color="auto" w:fill="FFFFFF"/>
        <w:jc w:val="center"/>
        <w:outlineLvl w:val="3"/>
        <w:rPr>
          <w:b/>
          <w:sz w:val="32"/>
          <w:szCs w:val="32"/>
        </w:rPr>
      </w:pPr>
    </w:p>
    <w:p w:rsidR="00236745" w:rsidRPr="003F721D" w:rsidRDefault="00236745" w:rsidP="00236745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3F721D">
        <w:rPr>
          <w:rFonts w:ascii="Times New Roman" w:hAnsi="Times New Roman"/>
          <w:b w:val="0"/>
          <w:sz w:val="28"/>
          <w:szCs w:val="28"/>
        </w:rPr>
        <w:t>Содержание документа:</w:t>
      </w:r>
    </w:p>
    <w:p w:rsidR="00236745" w:rsidRPr="003F721D" w:rsidRDefault="00236745" w:rsidP="00236745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236745" w:rsidRPr="00236745" w:rsidRDefault="00236745" w:rsidP="00236745">
      <w:pPr>
        <w:pStyle w:val="ConsNormal"/>
        <w:widowControl/>
        <w:tabs>
          <w:tab w:val="left" w:pos="1985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236745">
        <w:rPr>
          <w:rFonts w:ascii="Times New Roman" w:hAnsi="Times New Roman"/>
          <w:spacing w:val="2"/>
          <w:sz w:val="28"/>
          <w:szCs w:val="28"/>
        </w:rPr>
        <w:t>Статья</w:t>
      </w:r>
      <w:r w:rsidR="000D324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745">
        <w:rPr>
          <w:rFonts w:ascii="Times New Roman" w:hAnsi="Times New Roman"/>
          <w:spacing w:val="2"/>
          <w:sz w:val="28"/>
          <w:szCs w:val="28"/>
        </w:rPr>
        <w:t>1.</w:t>
      </w:r>
      <w:r w:rsidR="000D324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745">
        <w:rPr>
          <w:rFonts w:ascii="Times New Roman" w:hAnsi="Times New Roman"/>
          <w:sz w:val="28"/>
          <w:szCs w:val="28"/>
        </w:rPr>
        <w:t>Общие положения</w:t>
      </w:r>
    </w:p>
    <w:p w:rsidR="00236745" w:rsidRPr="00236745" w:rsidRDefault="00236745" w:rsidP="00236745">
      <w:pPr>
        <w:pStyle w:val="ConsNormal"/>
        <w:widowControl/>
        <w:tabs>
          <w:tab w:val="left" w:pos="1985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236745">
        <w:rPr>
          <w:rFonts w:ascii="Times New Roman" w:hAnsi="Times New Roman"/>
          <w:spacing w:val="2"/>
          <w:sz w:val="28"/>
          <w:szCs w:val="28"/>
        </w:rPr>
        <w:t>Статья</w:t>
      </w:r>
      <w:r w:rsidR="000D324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745">
        <w:rPr>
          <w:rFonts w:ascii="Times New Roman" w:hAnsi="Times New Roman"/>
          <w:spacing w:val="2"/>
          <w:sz w:val="28"/>
          <w:szCs w:val="28"/>
        </w:rPr>
        <w:t>2.</w:t>
      </w:r>
      <w:r w:rsidR="000D324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6745">
        <w:rPr>
          <w:rFonts w:ascii="Times New Roman" w:hAnsi="Times New Roman"/>
          <w:sz w:val="28"/>
          <w:szCs w:val="28"/>
        </w:rPr>
        <w:t>Домовые знаки и порядок их размещения</w:t>
      </w:r>
    </w:p>
    <w:p w:rsidR="00756720" w:rsidRPr="00236745" w:rsidRDefault="00236745" w:rsidP="00236745">
      <w:pPr>
        <w:pStyle w:val="ConsNormal"/>
        <w:widowControl/>
        <w:tabs>
          <w:tab w:val="left" w:pos="1985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236745">
        <w:rPr>
          <w:rFonts w:ascii="Times New Roman" w:hAnsi="Times New Roman"/>
          <w:sz w:val="28"/>
          <w:szCs w:val="28"/>
        </w:rPr>
        <w:t>Статья</w:t>
      </w:r>
      <w:r w:rsidR="000D324F">
        <w:rPr>
          <w:rFonts w:ascii="Times New Roman" w:hAnsi="Times New Roman"/>
          <w:sz w:val="28"/>
          <w:szCs w:val="28"/>
        </w:rPr>
        <w:t xml:space="preserve"> </w:t>
      </w:r>
      <w:r w:rsidRPr="00236745">
        <w:rPr>
          <w:rFonts w:ascii="Times New Roman" w:hAnsi="Times New Roman"/>
          <w:sz w:val="28"/>
          <w:szCs w:val="28"/>
        </w:rPr>
        <w:t>3.</w:t>
      </w:r>
      <w:r w:rsidR="000D324F">
        <w:rPr>
          <w:rFonts w:ascii="Times New Roman" w:hAnsi="Times New Roman"/>
          <w:sz w:val="28"/>
          <w:szCs w:val="28"/>
        </w:rPr>
        <w:t xml:space="preserve"> </w:t>
      </w:r>
      <w:r w:rsidRPr="00236745">
        <w:rPr>
          <w:rFonts w:ascii="Times New Roman" w:hAnsi="Times New Roman"/>
          <w:sz w:val="28"/>
          <w:szCs w:val="28"/>
        </w:rPr>
        <w:t>Ответственность</w:t>
      </w:r>
    </w:p>
    <w:p w:rsidR="00236745" w:rsidRDefault="00236745" w:rsidP="00236745">
      <w:pPr>
        <w:pStyle w:val="ConsNormal"/>
        <w:widowControl/>
        <w:tabs>
          <w:tab w:val="left" w:pos="1985"/>
        </w:tabs>
        <w:ind w:left="1134" w:firstLine="0"/>
        <w:jc w:val="both"/>
        <w:rPr>
          <w:sz w:val="28"/>
          <w:szCs w:val="28"/>
        </w:rPr>
      </w:pPr>
    </w:p>
    <w:p w:rsidR="0004545E" w:rsidRDefault="00756720" w:rsidP="00070042">
      <w:pPr>
        <w:ind w:firstLine="709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04545E" w:rsidRPr="00687265">
        <w:rPr>
          <w:sz w:val="28"/>
          <w:szCs w:val="28"/>
        </w:rPr>
        <w:t xml:space="preserve">1. </w:t>
      </w:r>
      <w:r w:rsidRPr="00687265">
        <w:rPr>
          <w:sz w:val="28"/>
          <w:szCs w:val="28"/>
        </w:rPr>
        <w:t>ОБЩИЕ ПОЛОЖЕНИЯ</w:t>
      </w:r>
    </w:p>
    <w:p w:rsidR="00756720" w:rsidRPr="00687265" w:rsidRDefault="00756720" w:rsidP="00070042">
      <w:pPr>
        <w:ind w:firstLine="709"/>
        <w:outlineLvl w:val="3"/>
        <w:rPr>
          <w:sz w:val="28"/>
          <w:szCs w:val="28"/>
        </w:rPr>
      </w:pPr>
    </w:p>
    <w:p w:rsidR="0004545E" w:rsidRPr="00687265" w:rsidRDefault="0004545E" w:rsidP="00751031">
      <w:pPr>
        <w:ind w:firstLine="709"/>
        <w:jc w:val="both"/>
        <w:rPr>
          <w:sz w:val="28"/>
          <w:szCs w:val="28"/>
        </w:rPr>
      </w:pPr>
      <w:r w:rsidRPr="00687265">
        <w:rPr>
          <w:sz w:val="28"/>
          <w:szCs w:val="28"/>
        </w:rPr>
        <w:t xml:space="preserve">1. Настоящие Правила рекомендуются для соблюдения на всей территории </w:t>
      </w:r>
      <w:r w:rsidR="006026F1">
        <w:rPr>
          <w:sz w:val="28"/>
          <w:szCs w:val="28"/>
        </w:rPr>
        <w:t>Северо-Енисейского района</w:t>
      </w:r>
      <w:r w:rsidRPr="00687265">
        <w:rPr>
          <w:sz w:val="28"/>
          <w:szCs w:val="28"/>
        </w:rPr>
        <w:t xml:space="preserve"> применительно ко всем предприятиям, учреждениям, организациям, имеющим здания и сооружения, независимо от формы собственности.</w:t>
      </w:r>
    </w:p>
    <w:p w:rsidR="0004545E" w:rsidRPr="00687265" w:rsidRDefault="0004545E" w:rsidP="00751031">
      <w:pPr>
        <w:ind w:firstLine="709"/>
        <w:jc w:val="both"/>
        <w:rPr>
          <w:sz w:val="28"/>
          <w:szCs w:val="28"/>
        </w:rPr>
      </w:pPr>
      <w:r w:rsidRPr="00687265">
        <w:rPr>
          <w:sz w:val="28"/>
          <w:szCs w:val="28"/>
        </w:rPr>
        <w:t>2. Все домовые знаки рекомендуется размещать на фасадах зданий в соответствии с настоящими Правилами. Домовые знаки должны постоянно содержаться в чистоте и технически исправном состоянии.</w:t>
      </w:r>
    </w:p>
    <w:p w:rsidR="0004545E" w:rsidRPr="00687265" w:rsidRDefault="0004545E" w:rsidP="00751031">
      <w:pPr>
        <w:ind w:firstLine="709"/>
        <w:jc w:val="both"/>
        <w:rPr>
          <w:sz w:val="28"/>
          <w:szCs w:val="28"/>
        </w:rPr>
      </w:pPr>
      <w:r w:rsidRPr="00687265">
        <w:rPr>
          <w:sz w:val="28"/>
          <w:szCs w:val="28"/>
        </w:rPr>
        <w:t>3. На вновь построенных зданиях, строениях, сооружениях все положенные домовые знаки должны быть вывешены до предъявления объекта к приемке в эксплуатацию.</w:t>
      </w:r>
    </w:p>
    <w:p w:rsidR="0004545E" w:rsidRDefault="00756720" w:rsidP="00751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545E" w:rsidRPr="00687265">
        <w:rPr>
          <w:sz w:val="28"/>
          <w:szCs w:val="28"/>
        </w:rPr>
        <w:t xml:space="preserve">. Запрещается произвольное написание номеров и других указателей на фасадах зданий и сооружений, а также размещение на них домовых знаков, не соответствующих </w:t>
      </w:r>
      <w:r w:rsidR="00660785">
        <w:rPr>
          <w:sz w:val="28"/>
          <w:szCs w:val="28"/>
        </w:rPr>
        <w:t>требованиям настоящих правил</w:t>
      </w:r>
      <w:r w:rsidR="0004545E" w:rsidRPr="00687265">
        <w:rPr>
          <w:sz w:val="28"/>
          <w:szCs w:val="28"/>
        </w:rPr>
        <w:t>.</w:t>
      </w:r>
    </w:p>
    <w:p w:rsidR="00756720" w:rsidRPr="00687265" w:rsidRDefault="00756720" w:rsidP="00751031">
      <w:pPr>
        <w:ind w:firstLine="709"/>
        <w:jc w:val="both"/>
        <w:rPr>
          <w:sz w:val="28"/>
          <w:szCs w:val="28"/>
        </w:rPr>
      </w:pP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2. ДОМОВЫЕ ЗНАКИ И ПОРЯДОК ИХ РАЗМЕЩЕНИЯ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 фасадах зданий и сооружений допускается установка следующих домовых знаков: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угловой указатель улицы, проезда, переулка;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указатель номера дома, строения;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указатель номера подъезда и номеров квартир в подъезде;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флагодержатель</w:t>
      </w:r>
      <w:proofErr w:type="spellEnd"/>
      <w:r>
        <w:rPr>
          <w:color w:val="000000"/>
          <w:sz w:val="28"/>
          <w:szCs w:val="28"/>
        </w:rPr>
        <w:t>;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памятная доска;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полигонометрический знак;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указатель пожарного гидранта;</w:t>
      </w:r>
    </w:p>
    <w:p w:rsidR="00354794" w:rsidRDefault="00354794" w:rsidP="00B72F09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72F09">
        <w:rPr>
          <w:color w:val="000000"/>
          <w:sz w:val="28"/>
          <w:szCs w:val="28"/>
        </w:rPr>
        <w:t>8) указатель пожарного проезда;</w:t>
      </w:r>
    </w:p>
    <w:p w:rsidR="000D324F" w:rsidRDefault="00354794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D324F">
        <w:rPr>
          <w:color w:val="000000"/>
          <w:sz w:val="28"/>
          <w:szCs w:val="28"/>
        </w:rPr>
        <w:t xml:space="preserve">) указатель </w:t>
      </w:r>
      <w:r>
        <w:rPr>
          <w:color w:val="000000"/>
          <w:sz w:val="28"/>
          <w:szCs w:val="28"/>
        </w:rPr>
        <w:t>сетей канализации и водопровода.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 большой протяженности улицы, от перекрестка до перекрестка (более 50 м) необходима дополнительная установка указателя улицы по согласованию с администрацией соответствующего населенного пункта.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Указатель с обозначением наименования улицы, проезда, площади и т.д. размещается на главном фасаде со стороны, выходящей к улице, проезду, переулку и т.д., на высоте 3-3,5 м от уровня земли на расстоянии 0,25-0,3 м от угла здания.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Указатель с обозначением наименования улицы, проезда, площади и т.д. представляет собой: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для многоквартирных малоэтажных и </w:t>
      </w:r>
      <w:proofErr w:type="spellStart"/>
      <w:r>
        <w:rPr>
          <w:color w:val="000000"/>
          <w:sz w:val="28"/>
          <w:szCs w:val="28"/>
        </w:rPr>
        <w:t>среднеэтажных</w:t>
      </w:r>
      <w:proofErr w:type="spellEnd"/>
      <w:r>
        <w:rPr>
          <w:color w:val="000000"/>
          <w:sz w:val="28"/>
          <w:szCs w:val="28"/>
        </w:rPr>
        <w:t xml:space="preserve"> домов и строений - пластину из жесткого, износостойкого материала размерами 0,3x0,9 м; на синем фоне буквы белого цвета, по периметру пластины рамка белого цвета;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для одноэтажных многоквартирных домов, индивидуальных жилых домов и других строений - пластину из жесткого, износостойкого материала размерами 0,16x0,6 м; на синем фоне буквы и номер дома (строения, сооружения) белого цвета, по периметру пластины рамка белого цвета.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Написание наименований улиц производится в строгом соответствии с обозначением их в районном адресном реестре.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>
        <w:rPr>
          <w:color w:val="000000"/>
          <w:sz w:val="28"/>
          <w:szCs w:val="28"/>
        </w:rPr>
        <w:t>Наименование должно быть полным, за исключением слов, обозначающих характер улиц: проезд - пр.,</w:t>
      </w:r>
      <w:r w:rsidR="00B54157">
        <w:rPr>
          <w:color w:val="000000"/>
          <w:sz w:val="28"/>
          <w:szCs w:val="28"/>
        </w:rPr>
        <w:t xml:space="preserve"> переулок - пер., площадь - пл.</w:t>
      </w:r>
      <w:proofErr w:type="gramEnd"/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Указатель номера дома, строения представляет собой </w:t>
      </w:r>
      <w:r w:rsidR="00354794">
        <w:rPr>
          <w:color w:val="000000"/>
          <w:sz w:val="28"/>
          <w:szCs w:val="28"/>
        </w:rPr>
        <w:t>пластину из жесткого, износостойкого материала</w:t>
      </w:r>
      <w:r>
        <w:rPr>
          <w:color w:val="000000"/>
          <w:sz w:val="28"/>
          <w:szCs w:val="28"/>
        </w:rPr>
        <w:t xml:space="preserve"> размерами 0,3x0,3 м; на синем фоне цифры белого цвета, по периметру пластины рамка белого цвета.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Указатель номера дома размещается на главном фасаде со стороны, выходящей к улице, проезду, переулку и т.д., на высоте 3-3,5 м от уровня земли на расстоянии 0,25-0,3 м от угла здания.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случае если на главном фасаде дома со стороны, выходящей к улице, проезду, переулку и т.д. размещаются одновременно указатель улицы и указатель номера дома, то данные указатели размещаются следующим образом: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одну линию последовательно - первым размещается указатель улицы, после без отступа размещается указатель дома;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высоте 3-3,5 м от уровня земли;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расстоянии 0,25-0,3 м от угла здания.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Указатель номера подъезда и находящихся в нем квартир представляет собой </w:t>
      </w:r>
      <w:r w:rsidR="00354794">
        <w:rPr>
          <w:color w:val="000000"/>
          <w:sz w:val="28"/>
          <w:szCs w:val="28"/>
        </w:rPr>
        <w:t>пластину из жесткого, износостойкого материала</w:t>
      </w:r>
      <w:r>
        <w:rPr>
          <w:color w:val="000000"/>
          <w:sz w:val="28"/>
          <w:szCs w:val="28"/>
        </w:rPr>
        <w:t xml:space="preserve"> размерами 0,15x0,25 м; на синем фоне цифры белого цвета. Указатель размещается над входом в подъезд (у входа в подъезд) так, как позволяет архитектурно-</w:t>
      </w:r>
      <w:proofErr w:type="gramStart"/>
      <w:r>
        <w:rPr>
          <w:color w:val="000000"/>
          <w:sz w:val="28"/>
          <w:szCs w:val="28"/>
        </w:rPr>
        <w:t>конструктивное решение</w:t>
      </w:r>
      <w:proofErr w:type="gramEnd"/>
      <w:r>
        <w:rPr>
          <w:color w:val="000000"/>
          <w:sz w:val="28"/>
          <w:szCs w:val="28"/>
        </w:rPr>
        <w:t xml:space="preserve"> входа. При этом в одном доме указатели должны быть размещены единообразно.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proofErr w:type="spellStart"/>
      <w:r>
        <w:rPr>
          <w:color w:val="000000"/>
          <w:sz w:val="28"/>
          <w:szCs w:val="28"/>
        </w:rPr>
        <w:t>Флагодержатели</w:t>
      </w:r>
      <w:proofErr w:type="spellEnd"/>
      <w:r>
        <w:rPr>
          <w:color w:val="000000"/>
          <w:sz w:val="28"/>
          <w:szCs w:val="28"/>
        </w:rPr>
        <w:t xml:space="preserve"> размещаются на фасадах зданий, выходящих на улицы и проезды, на высоте 3,5-4 м от уровня земли. Места установки </w:t>
      </w:r>
      <w:proofErr w:type="spellStart"/>
      <w:r>
        <w:rPr>
          <w:color w:val="000000"/>
          <w:sz w:val="28"/>
          <w:szCs w:val="28"/>
        </w:rPr>
        <w:t>флагодержателей</w:t>
      </w:r>
      <w:proofErr w:type="spellEnd"/>
      <w:r>
        <w:rPr>
          <w:color w:val="000000"/>
          <w:sz w:val="28"/>
          <w:szCs w:val="28"/>
        </w:rPr>
        <w:t xml:space="preserve"> и их тип (</w:t>
      </w:r>
      <w:proofErr w:type="spellStart"/>
      <w:r>
        <w:rPr>
          <w:color w:val="000000"/>
          <w:sz w:val="28"/>
          <w:szCs w:val="28"/>
        </w:rPr>
        <w:t>однорожковые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двухрожковые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трехрожковые</w:t>
      </w:r>
      <w:proofErr w:type="spellEnd"/>
      <w:r>
        <w:rPr>
          <w:color w:val="000000"/>
          <w:sz w:val="28"/>
          <w:szCs w:val="28"/>
        </w:rPr>
        <w:t>) определяются администрацией соответствующего населенного пункта.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На основных улицах </w:t>
      </w:r>
      <w:proofErr w:type="spellStart"/>
      <w:r>
        <w:rPr>
          <w:color w:val="000000"/>
          <w:sz w:val="28"/>
          <w:szCs w:val="28"/>
        </w:rPr>
        <w:t>флагодержатели</w:t>
      </w:r>
      <w:proofErr w:type="spellEnd"/>
      <w:r>
        <w:rPr>
          <w:color w:val="000000"/>
          <w:sz w:val="28"/>
          <w:szCs w:val="28"/>
        </w:rPr>
        <w:t xml:space="preserve"> размещаются независимо от архитектурных особенностей застройки на одном уровне от земли по всей ее линии.</w:t>
      </w:r>
    </w:p>
    <w:p w:rsidR="000D324F" w:rsidRDefault="000D324F" w:rsidP="000D324F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Памятная доска устанавливается, как правило, на хорошо просматриваемом месте, на высоте не выше 3,5 м от уровня земли. Место </w:t>
      </w:r>
      <w:r>
        <w:rPr>
          <w:color w:val="000000"/>
          <w:sz w:val="28"/>
          <w:szCs w:val="28"/>
        </w:rPr>
        <w:lastRenderedPageBreak/>
        <w:t>установки памятной доски согласовывается с администрацией Северо-Енисейского района.</w:t>
      </w:r>
    </w:p>
    <w:p w:rsidR="000D324F" w:rsidRDefault="000D324F" w:rsidP="000D324F">
      <w:pPr>
        <w:tabs>
          <w:tab w:val="left" w:pos="45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текста памятной доски утверждается постановлением администрации Северо-Енисейского района.</w:t>
      </w:r>
    </w:p>
    <w:p w:rsidR="000D324F" w:rsidRDefault="000D324F" w:rsidP="000D324F">
      <w:pPr>
        <w:tabs>
          <w:tab w:val="left" w:pos="39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Полигонометрические знаки (стенные реперы) - диски диаметром 100 мм. Знак закладывается в стене (цоколе) фасада дома на высоте 0,3-0,6 м от поверхности земли, не ближе 0,2 м от угла здания. Плоскость диска полигонометрического знака закладывается заподлицо со стеной, выступать должен только «прилив» с центром знака.</w:t>
      </w:r>
    </w:p>
    <w:p w:rsidR="000D324F" w:rsidRDefault="000D324F" w:rsidP="000D324F">
      <w:pPr>
        <w:tabs>
          <w:tab w:val="left" w:pos="39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Указатель пожарного гидранта - </w:t>
      </w:r>
      <w:r w:rsidR="00354794">
        <w:rPr>
          <w:color w:val="000000"/>
          <w:sz w:val="28"/>
          <w:szCs w:val="28"/>
        </w:rPr>
        <w:t>пластина из жесткого, износостойкого материала</w:t>
      </w:r>
      <w:r>
        <w:rPr>
          <w:color w:val="000000"/>
          <w:sz w:val="28"/>
          <w:szCs w:val="28"/>
        </w:rPr>
        <w:t xml:space="preserve"> размерами 0,25x0,25 м; на белом фоне буквы и стрелки, указывающие место установки пожарного гидранта, красного цвета. Размещается на фасаде ближайшего к колодцу здания на видном месте, на высоте 2,5 м от уровня земли и должен освещаться в ночное время.</w:t>
      </w:r>
    </w:p>
    <w:p w:rsidR="00354794" w:rsidRDefault="00354794" w:rsidP="00B72F09">
      <w:pPr>
        <w:tabs>
          <w:tab w:val="left" w:pos="39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Указатель пожарного проезда - пластина из жесткого, износостойкого материала размерами 0,3х</w:t>
      </w:r>
      <w:proofErr w:type="gramStart"/>
      <w:r>
        <w:rPr>
          <w:color w:val="000000"/>
          <w:sz w:val="28"/>
          <w:szCs w:val="28"/>
        </w:rPr>
        <w:t>0</w:t>
      </w:r>
      <w:proofErr w:type="gramEnd"/>
      <w:r>
        <w:rPr>
          <w:color w:val="000000"/>
          <w:sz w:val="28"/>
          <w:szCs w:val="28"/>
        </w:rPr>
        <w:t xml:space="preserve">,45 м; на белом фоне буквы и символы красного цвета. Размещается на фасаде здания на высоте 2 м от уровня земли вблизи </w:t>
      </w:r>
      <w:r w:rsidR="00005019">
        <w:rPr>
          <w:color w:val="000000"/>
          <w:sz w:val="28"/>
          <w:szCs w:val="28"/>
        </w:rPr>
        <w:t>пожарного проезда</w:t>
      </w:r>
      <w:r>
        <w:rPr>
          <w:color w:val="000000"/>
          <w:sz w:val="28"/>
          <w:szCs w:val="28"/>
        </w:rPr>
        <w:t>.</w:t>
      </w:r>
    </w:p>
    <w:p w:rsidR="000D324F" w:rsidRDefault="000D324F" w:rsidP="000D324F">
      <w:pPr>
        <w:tabs>
          <w:tab w:val="left" w:pos="39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479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Указатель камер магистрали и колодцев водопроводной сети - металлическая эмалированная пластина размерами 0,12x0,16 м; на белом фоне черные буквы «ГВ» или для колодцев, имеющих пожарные краны, - на белом фоне красные буквы «ГВ». Размещается на фасаде здания на высоте 2 м от уровня земли против или вблизи места размещения колодцев и камер магистрали.</w:t>
      </w:r>
    </w:p>
    <w:p w:rsidR="000D324F" w:rsidRDefault="000D324F" w:rsidP="000D324F">
      <w:pPr>
        <w:tabs>
          <w:tab w:val="left" w:pos="39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479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Указатель сетей канализации и водопровода - металлическая эмалированная пластина размерами 0,12x0,16 м; на белом фоне черные буквы «ГК». Размещается на фасаде здания на высоте 2 м от уровня земли напротив или вблизи места размещения колодцев.</w:t>
      </w:r>
    </w:p>
    <w:p w:rsidR="000D324F" w:rsidRDefault="000D324F" w:rsidP="000D324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D324F" w:rsidRDefault="000D324F" w:rsidP="000D324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3. ОТВЕТСТВЕННОСТЬ</w:t>
      </w:r>
    </w:p>
    <w:p w:rsidR="000D324F" w:rsidRDefault="000D324F" w:rsidP="000D324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0D324F" w:rsidRDefault="000D324F" w:rsidP="000D324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Ответственность за наличие, правильное размещение и содержание домовых знаков несут соответственно:</w:t>
      </w:r>
    </w:p>
    <w:p w:rsidR="000D324F" w:rsidRDefault="000D324F" w:rsidP="000D324F">
      <w:pPr>
        <w:tabs>
          <w:tab w:val="left" w:pos="39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зданиях, строениях, сооружениях, принадлежащих гражданам на праве личной собственности, - собственники зданий, строений, сооружений;</w:t>
      </w:r>
    </w:p>
    <w:p w:rsidR="000D324F" w:rsidRDefault="000D324F" w:rsidP="000D324F">
      <w:pPr>
        <w:tabs>
          <w:tab w:val="left" w:pos="39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2) на зданиях, строениях, сооружениях, принадлежащих предприятиям, учреждениям, организациям, - руководители предприятий, учреждений, организаций;</w:t>
      </w:r>
      <w:proofErr w:type="gramEnd"/>
    </w:p>
    <w:p w:rsidR="000D324F" w:rsidRDefault="000D324F" w:rsidP="000D324F">
      <w:pPr>
        <w:tabs>
          <w:tab w:val="left" w:pos="39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арендуемых муниципальных зданиях - арендаторы зданий;</w:t>
      </w:r>
    </w:p>
    <w:p w:rsidR="000D324F" w:rsidRDefault="000D324F" w:rsidP="000D324F">
      <w:pPr>
        <w:tabs>
          <w:tab w:val="left" w:pos="39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на объектах коммунальной инфраструктуры - руководители организаций, эксплуатирующих данные объекты.</w:t>
      </w:r>
    </w:p>
    <w:p w:rsidR="000D324F" w:rsidRDefault="000D324F" w:rsidP="000D324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Лица, виновные в нарушении настоящих Правил, несут ответственность в соответствии с действующим законодательством.</w:t>
      </w:r>
    </w:p>
    <w:p w:rsidR="000D324F" w:rsidRDefault="000D324F" w:rsidP="000D324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настоящих Правил осуществляется главами администраций соответствующих населенных пунктов Северо-Енисейского района.</w:t>
      </w:r>
    </w:p>
    <w:sectPr w:rsidR="000D324F" w:rsidSect="00E30A76">
      <w:pgSz w:w="11906" w:h="16838"/>
      <w:pgMar w:top="851" w:right="851" w:bottom="851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BF8" w:rsidRDefault="00693BF8" w:rsidP="00542B63">
      <w:r>
        <w:separator/>
      </w:r>
    </w:p>
  </w:endnote>
  <w:endnote w:type="continuationSeparator" w:id="0">
    <w:p w:rsidR="00693BF8" w:rsidRDefault="00693BF8" w:rsidP="00542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BF8" w:rsidRDefault="00693BF8" w:rsidP="00542B63">
      <w:r>
        <w:separator/>
      </w:r>
    </w:p>
  </w:footnote>
  <w:footnote w:type="continuationSeparator" w:id="0">
    <w:p w:rsidR="00693BF8" w:rsidRDefault="00693BF8" w:rsidP="00542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6ED"/>
    <w:multiLevelType w:val="multilevel"/>
    <w:tmpl w:val="BF2ECC7E"/>
    <w:lvl w:ilvl="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0" w:hanging="2160"/>
      </w:pPr>
      <w:rPr>
        <w:rFonts w:hint="default"/>
      </w:rPr>
    </w:lvl>
  </w:abstractNum>
  <w:abstractNum w:abstractNumId="1">
    <w:nsid w:val="045B55E5"/>
    <w:multiLevelType w:val="hybridMultilevel"/>
    <w:tmpl w:val="F6E43DF0"/>
    <w:lvl w:ilvl="0" w:tplc="0AE2EFBE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702DE2"/>
    <w:multiLevelType w:val="multilevel"/>
    <w:tmpl w:val="0A84E6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2FA41AE"/>
    <w:multiLevelType w:val="hybridMultilevel"/>
    <w:tmpl w:val="D67E2D58"/>
    <w:lvl w:ilvl="0" w:tplc="4C48C0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70900"/>
    <w:multiLevelType w:val="hybridMultilevel"/>
    <w:tmpl w:val="C5DAE32A"/>
    <w:lvl w:ilvl="0" w:tplc="6A92E1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E75494"/>
    <w:multiLevelType w:val="multilevel"/>
    <w:tmpl w:val="761A38A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6">
    <w:nsid w:val="31B643F2"/>
    <w:multiLevelType w:val="hybridMultilevel"/>
    <w:tmpl w:val="9E4AE73A"/>
    <w:lvl w:ilvl="0" w:tplc="7304EA2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9D3534"/>
    <w:multiLevelType w:val="hybridMultilevel"/>
    <w:tmpl w:val="704C9914"/>
    <w:lvl w:ilvl="0" w:tplc="4E0EC6E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07C1753"/>
    <w:multiLevelType w:val="hybridMultilevel"/>
    <w:tmpl w:val="FFA4E0EC"/>
    <w:lvl w:ilvl="0" w:tplc="7304EA2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3C426B6"/>
    <w:multiLevelType w:val="hybridMultilevel"/>
    <w:tmpl w:val="8840A298"/>
    <w:lvl w:ilvl="0" w:tplc="7304EA2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D4051"/>
    <w:multiLevelType w:val="multilevel"/>
    <w:tmpl w:val="CB061CA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1">
    <w:nsid w:val="774D1780"/>
    <w:multiLevelType w:val="hybridMultilevel"/>
    <w:tmpl w:val="5B58A4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957857"/>
    <w:rsid w:val="00005019"/>
    <w:rsid w:val="00007B36"/>
    <w:rsid w:val="00041561"/>
    <w:rsid w:val="00042C38"/>
    <w:rsid w:val="00044C38"/>
    <w:rsid w:val="0004545E"/>
    <w:rsid w:val="0005605B"/>
    <w:rsid w:val="00060E04"/>
    <w:rsid w:val="00063EC5"/>
    <w:rsid w:val="00064EF1"/>
    <w:rsid w:val="000660BC"/>
    <w:rsid w:val="00070042"/>
    <w:rsid w:val="00071C29"/>
    <w:rsid w:val="00072860"/>
    <w:rsid w:val="00084AC4"/>
    <w:rsid w:val="000A0DAB"/>
    <w:rsid w:val="000A7A15"/>
    <w:rsid w:val="000B4DCF"/>
    <w:rsid w:val="000C1837"/>
    <w:rsid w:val="000C6003"/>
    <w:rsid w:val="000D324F"/>
    <w:rsid w:val="000D6F50"/>
    <w:rsid w:val="000E04F0"/>
    <w:rsid w:val="000F3151"/>
    <w:rsid w:val="000F4BF0"/>
    <w:rsid w:val="0011100D"/>
    <w:rsid w:val="001111BE"/>
    <w:rsid w:val="001279C5"/>
    <w:rsid w:val="001321F4"/>
    <w:rsid w:val="001556B5"/>
    <w:rsid w:val="00165A42"/>
    <w:rsid w:val="001662D5"/>
    <w:rsid w:val="00171240"/>
    <w:rsid w:val="0017641C"/>
    <w:rsid w:val="00181F81"/>
    <w:rsid w:val="00192FAA"/>
    <w:rsid w:val="001971E0"/>
    <w:rsid w:val="001A1E66"/>
    <w:rsid w:val="001A25D3"/>
    <w:rsid w:val="001B7545"/>
    <w:rsid w:val="001C2838"/>
    <w:rsid w:val="001C6A12"/>
    <w:rsid w:val="001D4DD8"/>
    <w:rsid w:val="001D632E"/>
    <w:rsid w:val="001E0B64"/>
    <w:rsid w:val="001E2555"/>
    <w:rsid w:val="001E32FE"/>
    <w:rsid w:val="001F30CE"/>
    <w:rsid w:val="001F5407"/>
    <w:rsid w:val="002109FD"/>
    <w:rsid w:val="00211402"/>
    <w:rsid w:val="002137DC"/>
    <w:rsid w:val="00213C8A"/>
    <w:rsid w:val="00216AA4"/>
    <w:rsid w:val="0022661E"/>
    <w:rsid w:val="00236745"/>
    <w:rsid w:val="00245098"/>
    <w:rsid w:val="0024777C"/>
    <w:rsid w:val="00252F7B"/>
    <w:rsid w:val="00256E12"/>
    <w:rsid w:val="00261C12"/>
    <w:rsid w:val="002740F5"/>
    <w:rsid w:val="00290151"/>
    <w:rsid w:val="002A7448"/>
    <w:rsid w:val="002C724F"/>
    <w:rsid w:val="002D2534"/>
    <w:rsid w:val="002D2C85"/>
    <w:rsid w:val="002D3069"/>
    <w:rsid w:val="002E5900"/>
    <w:rsid w:val="002E5C8E"/>
    <w:rsid w:val="002F2002"/>
    <w:rsid w:val="00300ABB"/>
    <w:rsid w:val="003168CF"/>
    <w:rsid w:val="0033400C"/>
    <w:rsid w:val="0033557D"/>
    <w:rsid w:val="00336EB6"/>
    <w:rsid w:val="00352F8C"/>
    <w:rsid w:val="00353E49"/>
    <w:rsid w:val="00354794"/>
    <w:rsid w:val="003547F6"/>
    <w:rsid w:val="0038520C"/>
    <w:rsid w:val="003921CE"/>
    <w:rsid w:val="003A301A"/>
    <w:rsid w:val="003A7B18"/>
    <w:rsid w:val="003B227B"/>
    <w:rsid w:val="003C1737"/>
    <w:rsid w:val="003D0126"/>
    <w:rsid w:val="003E1647"/>
    <w:rsid w:val="003E30CD"/>
    <w:rsid w:val="003E67CA"/>
    <w:rsid w:val="00403464"/>
    <w:rsid w:val="0040542F"/>
    <w:rsid w:val="0040697C"/>
    <w:rsid w:val="00420B58"/>
    <w:rsid w:val="00434426"/>
    <w:rsid w:val="004432A2"/>
    <w:rsid w:val="0047079E"/>
    <w:rsid w:val="004869EE"/>
    <w:rsid w:val="004941CF"/>
    <w:rsid w:val="00494697"/>
    <w:rsid w:val="004B0E4A"/>
    <w:rsid w:val="004B104C"/>
    <w:rsid w:val="004B2C58"/>
    <w:rsid w:val="004B4A42"/>
    <w:rsid w:val="004C0B2E"/>
    <w:rsid w:val="004C3117"/>
    <w:rsid w:val="004C6072"/>
    <w:rsid w:val="004E105E"/>
    <w:rsid w:val="004E5B1E"/>
    <w:rsid w:val="004F18D4"/>
    <w:rsid w:val="004F7FFC"/>
    <w:rsid w:val="00511559"/>
    <w:rsid w:val="00515012"/>
    <w:rsid w:val="00525758"/>
    <w:rsid w:val="005354D6"/>
    <w:rsid w:val="00542B63"/>
    <w:rsid w:val="00551000"/>
    <w:rsid w:val="00560414"/>
    <w:rsid w:val="00561030"/>
    <w:rsid w:val="00570F0B"/>
    <w:rsid w:val="00583E92"/>
    <w:rsid w:val="00592A51"/>
    <w:rsid w:val="005A044A"/>
    <w:rsid w:val="005A1C3A"/>
    <w:rsid w:val="005A5B01"/>
    <w:rsid w:val="005C0B77"/>
    <w:rsid w:val="005C1538"/>
    <w:rsid w:val="005C3EDE"/>
    <w:rsid w:val="005E3AF0"/>
    <w:rsid w:val="005F7136"/>
    <w:rsid w:val="00600FB7"/>
    <w:rsid w:val="006026F1"/>
    <w:rsid w:val="006425AF"/>
    <w:rsid w:val="00660785"/>
    <w:rsid w:val="00670278"/>
    <w:rsid w:val="00672DBA"/>
    <w:rsid w:val="00683E1F"/>
    <w:rsid w:val="00684CDB"/>
    <w:rsid w:val="00693BF8"/>
    <w:rsid w:val="00693D7F"/>
    <w:rsid w:val="006A3DEB"/>
    <w:rsid w:val="006A6FA4"/>
    <w:rsid w:val="006B4CEE"/>
    <w:rsid w:val="006D0F83"/>
    <w:rsid w:val="006D53E0"/>
    <w:rsid w:val="006E7A2A"/>
    <w:rsid w:val="006F19F4"/>
    <w:rsid w:val="006F58C0"/>
    <w:rsid w:val="007012C1"/>
    <w:rsid w:val="00716928"/>
    <w:rsid w:val="00731064"/>
    <w:rsid w:val="007345F3"/>
    <w:rsid w:val="00735FAE"/>
    <w:rsid w:val="00745F8B"/>
    <w:rsid w:val="00751031"/>
    <w:rsid w:val="00756720"/>
    <w:rsid w:val="007655E6"/>
    <w:rsid w:val="00770188"/>
    <w:rsid w:val="007743C0"/>
    <w:rsid w:val="00780EBF"/>
    <w:rsid w:val="007943D7"/>
    <w:rsid w:val="0079789A"/>
    <w:rsid w:val="007A05D4"/>
    <w:rsid w:val="007B2E04"/>
    <w:rsid w:val="007D0A4B"/>
    <w:rsid w:val="007D578C"/>
    <w:rsid w:val="007E55AA"/>
    <w:rsid w:val="007E5609"/>
    <w:rsid w:val="007F1ACF"/>
    <w:rsid w:val="00802C2B"/>
    <w:rsid w:val="008072FD"/>
    <w:rsid w:val="00815995"/>
    <w:rsid w:val="0081720E"/>
    <w:rsid w:val="00827ECC"/>
    <w:rsid w:val="0083008D"/>
    <w:rsid w:val="008346AD"/>
    <w:rsid w:val="00853802"/>
    <w:rsid w:val="00873900"/>
    <w:rsid w:val="00890891"/>
    <w:rsid w:val="008A34E8"/>
    <w:rsid w:val="008A7808"/>
    <w:rsid w:val="008B29E7"/>
    <w:rsid w:val="008C35F8"/>
    <w:rsid w:val="008C6166"/>
    <w:rsid w:val="008E3B5B"/>
    <w:rsid w:val="00904C4A"/>
    <w:rsid w:val="00906D18"/>
    <w:rsid w:val="00923881"/>
    <w:rsid w:val="0093004D"/>
    <w:rsid w:val="00934873"/>
    <w:rsid w:val="00941834"/>
    <w:rsid w:val="009453CA"/>
    <w:rsid w:val="00957857"/>
    <w:rsid w:val="0097156F"/>
    <w:rsid w:val="0097601A"/>
    <w:rsid w:val="009A00EC"/>
    <w:rsid w:val="009A316E"/>
    <w:rsid w:val="009B6794"/>
    <w:rsid w:val="009C47BA"/>
    <w:rsid w:val="009D4F50"/>
    <w:rsid w:val="009E0E1B"/>
    <w:rsid w:val="009E3E35"/>
    <w:rsid w:val="009E5A72"/>
    <w:rsid w:val="009F0144"/>
    <w:rsid w:val="009F19FA"/>
    <w:rsid w:val="00A0703A"/>
    <w:rsid w:val="00A12074"/>
    <w:rsid w:val="00A22556"/>
    <w:rsid w:val="00A23162"/>
    <w:rsid w:val="00A34E44"/>
    <w:rsid w:val="00A40E7D"/>
    <w:rsid w:val="00A41DD2"/>
    <w:rsid w:val="00A424B9"/>
    <w:rsid w:val="00A4513C"/>
    <w:rsid w:val="00A625CF"/>
    <w:rsid w:val="00A62D54"/>
    <w:rsid w:val="00AA04D6"/>
    <w:rsid w:val="00AA5E8F"/>
    <w:rsid w:val="00AB1118"/>
    <w:rsid w:val="00AB17E4"/>
    <w:rsid w:val="00AB2978"/>
    <w:rsid w:val="00AB38B0"/>
    <w:rsid w:val="00AB768F"/>
    <w:rsid w:val="00AC3A40"/>
    <w:rsid w:val="00AC5C54"/>
    <w:rsid w:val="00AE7EDB"/>
    <w:rsid w:val="00B1588F"/>
    <w:rsid w:val="00B175C9"/>
    <w:rsid w:val="00B25834"/>
    <w:rsid w:val="00B26007"/>
    <w:rsid w:val="00B360BB"/>
    <w:rsid w:val="00B37250"/>
    <w:rsid w:val="00B46C35"/>
    <w:rsid w:val="00B54157"/>
    <w:rsid w:val="00B608ED"/>
    <w:rsid w:val="00B62A8E"/>
    <w:rsid w:val="00B72F09"/>
    <w:rsid w:val="00B73DED"/>
    <w:rsid w:val="00B92D84"/>
    <w:rsid w:val="00B95720"/>
    <w:rsid w:val="00BA319D"/>
    <w:rsid w:val="00BA3A5E"/>
    <w:rsid w:val="00BA3AF0"/>
    <w:rsid w:val="00BA55B2"/>
    <w:rsid w:val="00BA7629"/>
    <w:rsid w:val="00BD1AB0"/>
    <w:rsid w:val="00BE40D6"/>
    <w:rsid w:val="00BF0232"/>
    <w:rsid w:val="00C00DF5"/>
    <w:rsid w:val="00C076BE"/>
    <w:rsid w:val="00C21EB0"/>
    <w:rsid w:val="00C261C0"/>
    <w:rsid w:val="00C308A3"/>
    <w:rsid w:val="00C309FA"/>
    <w:rsid w:val="00C36F16"/>
    <w:rsid w:val="00C425D9"/>
    <w:rsid w:val="00C50EDE"/>
    <w:rsid w:val="00C61486"/>
    <w:rsid w:val="00C671D7"/>
    <w:rsid w:val="00C74336"/>
    <w:rsid w:val="00C90E71"/>
    <w:rsid w:val="00C95F4D"/>
    <w:rsid w:val="00CD05B8"/>
    <w:rsid w:val="00CE59F2"/>
    <w:rsid w:val="00CF13AC"/>
    <w:rsid w:val="00D05E92"/>
    <w:rsid w:val="00D159BA"/>
    <w:rsid w:val="00D17199"/>
    <w:rsid w:val="00D401DE"/>
    <w:rsid w:val="00D450A5"/>
    <w:rsid w:val="00D521FD"/>
    <w:rsid w:val="00D6029F"/>
    <w:rsid w:val="00D64F06"/>
    <w:rsid w:val="00D742F4"/>
    <w:rsid w:val="00D82281"/>
    <w:rsid w:val="00D84C2A"/>
    <w:rsid w:val="00D8681B"/>
    <w:rsid w:val="00D920EF"/>
    <w:rsid w:val="00DA23C6"/>
    <w:rsid w:val="00DA77E2"/>
    <w:rsid w:val="00DB079E"/>
    <w:rsid w:val="00DB2EE3"/>
    <w:rsid w:val="00DB4392"/>
    <w:rsid w:val="00DB6044"/>
    <w:rsid w:val="00DC3228"/>
    <w:rsid w:val="00DC7165"/>
    <w:rsid w:val="00DD37AF"/>
    <w:rsid w:val="00DD77D1"/>
    <w:rsid w:val="00DE189A"/>
    <w:rsid w:val="00E009CE"/>
    <w:rsid w:val="00E00B29"/>
    <w:rsid w:val="00E20D1E"/>
    <w:rsid w:val="00E23967"/>
    <w:rsid w:val="00E30A76"/>
    <w:rsid w:val="00E3380D"/>
    <w:rsid w:val="00E34B69"/>
    <w:rsid w:val="00E36291"/>
    <w:rsid w:val="00E4110F"/>
    <w:rsid w:val="00E56709"/>
    <w:rsid w:val="00E64FBB"/>
    <w:rsid w:val="00E7518C"/>
    <w:rsid w:val="00E90797"/>
    <w:rsid w:val="00E93381"/>
    <w:rsid w:val="00E9536A"/>
    <w:rsid w:val="00E97482"/>
    <w:rsid w:val="00E97CC4"/>
    <w:rsid w:val="00EA0B16"/>
    <w:rsid w:val="00EA4B1E"/>
    <w:rsid w:val="00EB0E49"/>
    <w:rsid w:val="00EB1B52"/>
    <w:rsid w:val="00EB285B"/>
    <w:rsid w:val="00EB3CCB"/>
    <w:rsid w:val="00EF03F3"/>
    <w:rsid w:val="00F0198D"/>
    <w:rsid w:val="00F05CA1"/>
    <w:rsid w:val="00F158AB"/>
    <w:rsid w:val="00F20575"/>
    <w:rsid w:val="00F3264C"/>
    <w:rsid w:val="00F36E9B"/>
    <w:rsid w:val="00F516BC"/>
    <w:rsid w:val="00F757CE"/>
    <w:rsid w:val="00FB54B5"/>
    <w:rsid w:val="00FC40E1"/>
    <w:rsid w:val="00FC40EB"/>
    <w:rsid w:val="00FC7578"/>
    <w:rsid w:val="00FD5461"/>
    <w:rsid w:val="00FE544A"/>
    <w:rsid w:val="00FF36DB"/>
    <w:rsid w:val="00F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0F83"/>
    <w:pPr>
      <w:keepNext/>
      <w:spacing w:line="360" w:lineRule="auto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0F83"/>
    <w:pPr>
      <w:jc w:val="center"/>
    </w:pPr>
    <w:rPr>
      <w:rFonts w:ascii="Arial" w:hAnsi="Arial"/>
      <w:szCs w:val="20"/>
    </w:rPr>
  </w:style>
  <w:style w:type="paragraph" w:styleId="a5">
    <w:name w:val="Balloon Text"/>
    <w:basedOn w:val="a"/>
    <w:link w:val="a6"/>
    <w:rsid w:val="00745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45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2B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2B63"/>
    <w:rPr>
      <w:sz w:val="24"/>
      <w:szCs w:val="24"/>
    </w:rPr>
  </w:style>
  <w:style w:type="paragraph" w:styleId="a9">
    <w:name w:val="footer"/>
    <w:basedOn w:val="a"/>
    <w:link w:val="aa"/>
    <w:unhideWhenUsed/>
    <w:rsid w:val="00542B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42B63"/>
    <w:rPr>
      <w:sz w:val="24"/>
      <w:szCs w:val="24"/>
    </w:rPr>
  </w:style>
  <w:style w:type="table" w:styleId="ab">
    <w:name w:val="Table Grid"/>
    <w:basedOn w:val="a1"/>
    <w:rsid w:val="001E25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670278"/>
    <w:rPr>
      <w:color w:val="0000FF" w:themeColor="hyperlink"/>
      <w:u w:val="single"/>
    </w:rPr>
  </w:style>
  <w:style w:type="character" w:styleId="ad">
    <w:name w:val="FollowedHyperlink"/>
    <w:basedOn w:val="a0"/>
    <w:unhideWhenUsed/>
    <w:rsid w:val="0067027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8520C"/>
    <w:rPr>
      <w:sz w:val="28"/>
    </w:rPr>
  </w:style>
  <w:style w:type="paragraph" w:styleId="2">
    <w:name w:val="Body Text 2"/>
    <w:basedOn w:val="a"/>
    <w:link w:val="20"/>
    <w:rsid w:val="0038520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8520C"/>
    <w:rPr>
      <w:sz w:val="28"/>
      <w:szCs w:val="24"/>
    </w:rPr>
  </w:style>
  <w:style w:type="character" w:customStyle="1" w:styleId="a4">
    <w:name w:val="Название Знак"/>
    <w:basedOn w:val="a0"/>
    <w:link w:val="a3"/>
    <w:rsid w:val="0038520C"/>
    <w:rPr>
      <w:rFonts w:ascii="Arial" w:hAnsi="Arial"/>
      <w:sz w:val="24"/>
    </w:rPr>
  </w:style>
  <w:style w:type="paragraph" w:customStyle="1" w:styleId="ConsTitle">
    <w:name w:val="ConsTitle"/>
    <w:rsid w:val="00756720"/>
    <w:pPr>
      <w:widowControl w:val="0"/>
    </w:pPr>
    <w:rPr>
      <w:rFonts w:ascii="Arial" w:hAnsi="Arial"/>
      <w:b/>
      <w:snapToGrid w:val="0"/>
      <w:sz w:val="16"/>
    </w:rPr>
  </w:style>
  <w:style w:type="paragraph" w:styleId="ae">
    <w:name w:val="List Paragraph"/>
    <w:basedOn w:val="a"/>
    <w:uiPriority w:val="34"/>
    <w:qFormat/>
    <w:rsid w:val="00756720"/>
    <w:pPr>
      <w:ind w:left="720"/>
      <w:contextualSpacing/>
    </w:pPr>
  </w:style>
  <w:style w:type="paragraph" w:customStyle="1" w:styleId="ConsNormal">
    <w:name w:val="ConsNormal"/>
    <w:rsid w:val="00236745"/>
    <w:pPr>
      <w:widowControl w:val="0"/>
      <w:ind w:firstLine="72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015E-4AA5-4B68-93F9-852398C0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ФОН</dc:creator>
  <cp:lastModifiedBy>PII</cp:lastModifiedBy>
  <cp:revision>81</cp:revision>
  <cp:lastPrinted>2018-05-17T04:59:00Z</cp:lastPrinted>
  <dcterms:created xsi:type="dcterms:W3CDTF">2017-03-29T02:53:00Z</dcterms:created>
  <dcterms:modified xsi:type="dcterms:W3CDTF">2019-02-27T05:27:00Z</dcterms:modified>
</cp:coreProperties>
</file>