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7FE" w:rsidRPr="00F326F1" w:rsidRDefault="007F67FE" w:rsidP="007F67FE">
      <w:pPr>
        <w:jc w:val="center"/>
        <w:rPr>
          <w:sz w:val="32"/>
          <w:szCs w:val="32"/>
        </w:rPr>
      </w:pPr>
      <w:r w:rsidRPr="00F326F1">
        <w:rPr>
          <w:sz w:val="32"/>
          <w:szCs w:val="32"/>
        </w:rPr>
        <w:t>ООО «ПРОЕКТГРУПП»</w:t>
      </w: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Pr="00977AAC" w:rsidRDefault="007F67FE" w:rsidP="007F67FE">
      <w:pPr>
        <w:jc w:val="center"/>
        <w:rPr>
          <w:sz w:val="32"/>
          <w:szCs w:val="32"/>
        </w:rPr>
      </w:pPr>
      <w:r w:rsidRPr="00977AAC">
        <w:rPr>
          <w:sz w:val="32"/>
          <w:szCs w:val="32"/>
        </w:rPr>
        <w:t xml:space="preserve">Актуализация схемы теплоснабжения поселка </w:t>
      </w:r>
      <w:proofErr w:type="spellStart"/>
      <w:r w:rsidRPr="00977AAC">
        <w:rPr>
          <w:sz w:val="32"/>
          <w:szCs w:val="32"/>
        </w:rPr>
        <w:t>Вангаш</w:t>
      </w:r>
      <w:proofErr w:type="spellEnd"/>
      <w:r w:rsidRPr="00977AAC">
        <w:rPr>
          <w:sz w:val="32"/>
          <w:szCs w:val="32"/>
        </w:rPr>
        <w:t xml:space="preserve"> Северо-Енисейского района на период  с 2013 до 2028 года.</w:t>
      </w: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Pr="00F326F1" w:rsidRDefault="007F67FE" w:rsidP="007F67FE">
      <w:pPr>
        <w:jc w:val="center"/>
        <w:rPr>
          <w:sz w:val="32"/>
          <w:szCs w:val="32"/>
        </w:rPr>
      </w:pPr>
      <w:r w:rsidRPr="00F326F1">
        <w:rPr>
          <w:sz w:val="32"/>
          <w:szCs w:val="32"/>
        </w:rPr>
        <w:t>Проектная документация</w:t>
      </w: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Pr="007F67FE" w:rsidRDefault="007F67FE" w:rsidP="007F67FE">
      <w:pPr>
        <w:jc w:val="center"/>
        <w:rPr>
          <w:sz w:val="32"/>
          <w:szCs w:val="32"/>
        </w:rPr>
      </w:pPr>
      <w:r w:rsidRPr="007F67FE">
        <w:rPr>
          <w:sz w:val="32"/>
          <w:szCs w:val="32"/>
        </w:rPr>
        <w:t>Том 1</w:t>
      </w:r>
    </w:p>
    <w:p w:rsidR="007F67FE" w:rsidRPr="007F67FE" w:rsidRDefault="007F67FE" w:rsidP="007F67FE">
      <w:pPr>
        <w:jc w:val="center"/>
        <w:rPr>
          <w:sz w:val="32"/>
          <w:szCs w:val="32"/>
        </w:rPr>
      </w:pPr>
      <w:r w:rsidRPr="007F67FE">
        <w:rPr>
          <w:sz w:val="32"/>
          <w:szCs w:val="32"/>
        </w:rPr>
        <w:t xml:space="preserve"> Обосновывающие материалы к схеме теплоснабжения.</w:t>
      </w:r>
    </w:p>
    <w:p w:rsidR="007F67FE" w:rsidRDefault="007F67FE" w:rsidP="007F67FE">
      <w:pPr>
        <w:jc w:val="center"/>
        <w:rPr>
          <w:sz w:val="32"/>
          <w:szCs w:val="32"/>
        </w:rPr>
      </w:pPr>
      <w:r w:rsidRPr="007F67FE">
        <w:rPr>
          <w:sz w:val="32"/>
          <w:szCs w:val="32"/>
        </w:rPr>
        <w:t xml:space="preserve">Существующее положение в сфере производства, передачи и </w:t>
      </w:r>
    </w:p>
    <w:p w:rsidR="007F67FE" w:rsidRPr="007F67FE" w:rsidRDefault="007F67FE" w:rsidP="007F67FE">
      <w:pPr>
        <w:jc w:val="center"/>
        <w:rPr>
          <w:sz w:val="32"/>
          <w:szCs w:val="32"/>
        </w:rPr>
      </w:pPr>
      <w:r w:rsidRPr="007F67FE">
        <w:rPr>
          <w:sz w:val="32"/>
          <w:szCs w:val="32"/>
        </w:rPr>
        <w:t>потребления тепловой энергии.</w:t>
      </w: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  <w:r w:rsidRPr="007F67FE">
        <w:rPr>
          <w:b/>
          <w:sz w:val="32"/>
          <w:szCs w:val="32"/>
        </w:rPr>
        <w:t>150-16-ТС</w:t>
      </w:r>
    </w:p>
    <w:p w:rsidR="00F66551" w:rsidRPr="00E63E42" w:rsidRDefault="00F66551" w:rsidP="00E80BBF"/>
    <w:p w:rsidR="007C4C6E" w:rsidRDefault="007C4C6E" w:rsidP="00E80BBF"/>
    <w:p w:rsidR="007C4C6E" w:rsidRPr="007C4C6E" w:rsidRDefault="007C4C6E" w:rsidP="00E80BBF"/>
    <w:p w:rsidR="007F67FE" w:rsidRPr="00F326F1" w:rsidRDefault="00F66551" w:rsidP="007F67FE">
      <w:pPr>
        <w:jc w:val="center"/>
        <w:rPr>
          <w:sz w:val="32"/>
          <w:szCs w:val="32"/>
        </w:rPr>
      </w:pPr>
      <w:r>
        <w:br w:type="page"/>
      </w:r>
      <w:r w:rsidR="007F67FE" w:rsidRPr="00F326F1">
        <w:rPr>
          <w:sz w:val="32"/>
          <w:szCs w:val="32"/>
        </w:rPr>
        <w:lastRenderedPageBreak/>
        <w:t>ООО «ПРОЕКТГРУПП»</w:t>
      </w: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Pr="00977AAC" w:rsidRDefault="007F67FE" w:rsidP="007F67FE">
      <w:pPr>
        <w:jc w:val="center"/>
        <w:rPr>
          <w:sz w:val="32"/>
          <w:szCs w:val="32"/>
        </w:rPr>
      </w:pPr>
      <w:r w:rsidRPr="00977AAC">
        <w:rPr>
          <w:sz w:val="32"/>
          <w:szCs w:val="32"/>
        </w:rPr>
        <w:t xml:space="preserve">Актуализация схемы теплоснабжения поселка </w:t>
      </w:r>
      <w:proofErr w:type="spellStart"/>
      <w:r w:rsidRPr="00977AAC">
        <w:rPr>
          <w:sz w:val="32"/>
          <w:szCs w:val="32"/>
        </w:rPr>
        <w:t>Вангаш</w:t>
      </w:r>
      <w:proofErr w:type="spellEnd"/>
      <w:r w:rsidRPr="00977AAC">
        <w:rPr>
          <w:sz w:val="32"/>
          <w:szCs w:val="32"/>
        </w:rPr>
        <w:t xml:space="preserve"> Северо-Енисейского района на период  с 2013 до 2028 года.</w:t>
      </w: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Pr="00F326F1" w:rsidRDefault="007F67FE" w:rsidP="007F67FE">
      <w:pPr>
        <w:jc w:val="center"/>
        <w:rPr>
          <w:sz w:val="32"/>
          <w:szCs w:val="32"/>
        </w:rPr>
      </w:pPr>
      <w:r w:rsidRPr="00F326F1">
        <w:rPr>
          <w:sz w:val="32"/>
          <w:szCs w:val="32"/>
        </w:rPr>
        <w:t>Проектная документация</w:t>
      </w: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Pr="007F67FE" w:rsidRDefault="007F67FE" w:rsidP="007F67FE">
      <w:pPr>
        <w:jc w:val="center"/>
        <w:rPr>
          <w:sz w:val="32"/>
          <w:szCs w:val="32"/>
        </w:rPr>
      </w:pPr>
      <w:r w:rsidRPr="007F67FE">
        <w:rPr>
          <w:sz w:val="32"/>
          <w:szCs w:val="32"/>
        </w:rPr>
        <w:t>Том 1</w:t>
      </w:r>
    </w:p>
    <w:p w:rsidR="007F67FE" w:rsidRPr="007F67FE" w:rsidRDefault="007F67FE" w:rsidP="007F67FE">
      <w:pPr>
        <w:jc w:val="center"/>
        <w:rPr>
          <w:sz w:val="32"/>
          <w:szCs w:val="32"/>
        </w:rPr>
      </w:pPr>
      <w:r w:rsidRPr="007F67FE">
        <w:rPr>
          <w:sz w:val="32"/>
          <w:szCs w:val="32"/>
        </w:rPr>
        <w:t xml:space="preserve"> Обосновывающие материалы к схеме теплоснабжения.</w:t>
      </w:r>
    </w:p>
    <w:p w:rsidR="007F67FE" w:rsidRDefault="007F67FE" w:rsidP="007F67FE">
      <w:pPr>
        <w:jc w:val="center"/>
        <w:rPr>
          <w:sz w:val="32"/>
          <w:szCs w:val="32"/>
        </w:rPr>
      </w:pPr>
      <w:r w:rsidRPr="007F67FE">
        <w:rPr>
          <w:sz w:val="32"/>
          <w:szCs w:val="32"/>
        </w:rPr>
        <w:t xml:space="preserve">Существующее положение в сфере производства, передачи и </w:t>
      </w:r>
    </w:p>
    <w:p w:rsidR="007F67FE" w:rsidRPr="007F67FE" w:rsidRDefault="007F67FE" w:rsidP="007F67FE">
      <w:pPr>
        <w:jc w:val="center"/>
        <w:rPr>
          <w:sz w:val="32"/>
          <w:szCs w:val="32"/>
        </w:rPr>
      </w:pPr>
      <w:r w:rsidRPr="007F67FE">
        <w:rPr>
          <w:sz w:val="32"/>
          <w:szCs w:val="32"/>
        </w:rPr>
        <w:t>потребления тепловой энергии.</w:t>
      </w:r>
    </w:p>
    <w:p w:rsidR="007F67FE" w:rsidRDefault="007F67FE" w:rsidP="007F67FE">
      <w:pPr>
        <w:jc w:val="center"/>
        <w:rPr>
          <w:b/>
          <w:sz w:val="32"/>
          <w:szCs w:val="32"/>
        </w:rPr>
      </w:pPr>
    </w:p>
    <w:p w:rsidR="007F67FE" w:rsidRDefault="007F67FE" w:rsidP="007F67FE">
      <w:pPr>
        <w:jc w:val="center"/>
        <w:rPr>
          <w:b/>
          <w:sz w:val="32"/>
          <w:szCs w:val="32"/>
        </w:rPr>
      </w:pPr>
      <w:r w:rsidRPr="007F67FE">
        <w:rPr>
          <w:b/>
          <w:sz w:val="32"/>
          <w:szCs w:val="32"/>
        </w:rPr>
        <w:t>150-16-ТС</w:t>
      </w:r>
    </w:p>
    <w:p w:rsidR="00E80BBF" w:rsidRDefault="00E80BBF" w:rsidP="007F67FE">
      <w:pPr>
        <w:pStyle w:val="a5"/>
      </w:pPr>
    </w:p>
    <w:p w:rsidR="007F67FE" w:rsidRPr="007F67FE" w:rsidRDefault="007F67FE" w:rsidP="007F67FE">
      <w:pPr>
        <w:jc w:val="center"/>
        <w:rPr>
          <w:sz w:val="32"/>
          <w:szCs w:val="32"/>
        </w:rPr>
        <w:sectPr w:rsidR="007F67FE" w:rsidRPr="007F67FE" w:rsidSect="003F727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  <w:r w:rsidRPr="007F67FE">
        <w:rPr>
          <w:sz w:val="32"/>
          <w:szCs w:val="32"/>
        </w:rPr>
        <w:t xml:space="preserve">Генеральный директор </w:t>
      </w:r>
      <w:r>
        <w:rPr>
          <w:sz w:val="32"/>
          <w:szCs w:val="32"/>
        </w:rPr>
        <w:t xml:space="preserve">                                                          </w:t>
      </w:r>
      <w:r w:rsidRPr="007F67FE">
        <w:rPr>
          <w:sz w:val="32"/>
          <w:szCs w:val="32"/>
        </w:rPr>
        <w:t xml:space="preserve"> Абрамов С.В.</w:t>
      </w:r>
    </w:p>
    <w:p w:rsidR="001F1450" w:rsidRDefault="001F1450" w:rsidP="001F1450">
      <w:pPr>
        <w:pStyle w:val="af3"/>
      </w:pPr>
      <w:r>
        <w:lastRenderedPageBreak/>
        <w:t>Состав документации</w:t>
      </w:r>
    </w:p>
    <w:tbl>
      <w:tblPr>
        <w:tblW w:w="10375" w:type="dxa"/>
        <w:tblInd w:w="-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402"/>
        <w:gridCol w:w="5272"/>
        <w:gridCol w:w="1134"/>
      </w:tblGrid>
      <w:tr w:rsidR="00801DAF" w:rsidRPr="009A6CA4" w:rsidTr="00801DAF">
        <w:trPr>
          <w:trHeight w:val="85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7F67FE" w:rsidRDefault="00801DAF" w:rsidP="00801DAF">
            <w:pPr>
              <w:pStyle w:val="af4"/>
              <w:rPr>
                <w:b w:val="0"/>
                <w:spacing w:val="-18"/>
                <w:sz w:val="20"/>
                <w:szCs w:val="20"/>
              </w:rPr>
            </w:pPr>
            <w:r w:rsidRPr="007F67FE">
              <w:rPr>
                <w:b w:val="0"/>
                <w:spacing w:val="-18"/>
                <w:sz w:val="20"/>
                <w:szCs w:val="20"/>
              </w:rPr>
              <w:t>Номер тома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7F67FE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7F67FE">
              <w:rPr>
                <w:b w:val="0"/>
                <w:sz w:val="20"/>
                <w:szCs w:val="20"/>
              </w:rPr>
              <w:t>Обозначение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7F67FE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7F67FE"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7F67FE" w:rsidRDefault="00801DAF" w:rsidP="00801DAF">
            <w:pPr>
              <w:pStyle w:val="af4"/>
              <w:rPr>
                <w:b w:val="0"/>
                <w:spacing w:val="-12"/>
                <w:sz w:val="20"/>
                <w:szCs w:val="20"/>
              </w:rPr>
            </w:pPr>
            <w:r w:rsidRPr="007F67FE">
              <w:rPr>
                <w:b w:val="0"/>
                <w:spacing w:val="-12"/>
                <w:sz w:val="20"/>
                <w:szCs w:val="20"/>
              </w:rPr>
              <w:t>Примечание</w:t>
            </w:r>
          </w:p>
        </w:tc>
      </w:tr>
      <w:tr w:rsidR="00AA6B2C" w:rsidRPr="006602C0" w:rsidTr="00801DAF">
        <w:trPr>
          <w:trHeight w:val="454"/>
        </w:trPr>
        <w:tc>
          <w:tcPr>
            <w:tcW w:w="567" w:type="dxa"/>
            <w:vAlign w:val="center"/>
          </w:tcPr>
          <w:p w:rsidR="00AA6B2C" w:rsidRPr="007F67FE" w:rsidRDefault="00AA6B2C" w:rsidP="00574058">
            <w:pPr>
              <w:pStyle w:val="af6"/>
              <w:jc w:val="center"/>
            </w:pPr>
            <w:r w:rsidRPr="007F67FE">
              <w:t>1</w:t>
            </w:r>
          </w:p>
        </w:tc>
        <w:tc>
          <w:tcPr>
            <w:tcW w:w="3402" w:type="dxa"/>
            <w:vAlign w:val="center"/>
          </w:tcPr>
          <w:p w:rsidR="00AA6B2C" w:rsidRPr="007F67FE" w:rsidRDefault="007F67FE" w:rsidP="00871CDF">
            <w:pPr>
              <w:pStyle w:val="af6"/>
            </w:pPr>
            <w:r w:rsidRPr="007F67FE">
              <w:t xml:space="preserve"> 150-16-ТС</w:t>
            </w:r>
          </w:p>
        </w:tc>
        <w:tc>
          <w:tcPr>
            <w:tcW w:w="5272" w:type="dxa"/>
            <w:vAlign w:val="center"/>
          </w:tcPr>
          <w:p w:rsidR="00AA6B2C" w:rsidRPr="007F67FE" w:rsidRDefault="00AA6B2C" w:rsidP="00574058">
            <w:pPr>
              <w:pStyle w:val="af6"/>
            </w:pPr>
            <w:r w:rsidRPr="007F67FE">
    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    </w:r>
          </w:p>
        </w:tc>
        <w:tc>
          <w:tcPr>
            <w:tcW w:w="1134" w:type="dxa"/>
            <w:vAlign w:val="center"/>
          </w:tcPr>
          <w:p w:rsidR="00AA6B2C" w:rsidRPr="007F67FE" w:rsidRDefault="00AA6B2C" w:rsidP="00801DAF">
            <w:pPr>
              <w:pStyle w:val="af6"/>
            </w:pPr>
          </w:p>
        </w:tc>
      </w:tr>
      <w:tr w:rsidR="00AA6B2C" w:rsidRPr="009A6CA4" w:rsidTr="00801DAF">
        <w:trPr>
          <w:trHeight w:val="454"/>
        </w:trPr>
        <w:tc>
          <w:tcPr>
            <w:tcW w:w="567" w:type="dxa"/>
            <w:vAlign w:val="center"/>
          </w:tcPr>
          <w:p w:rsidR="00AA6B2C" w:rsidRPr="007F67FE" w:rsidRDefault="00AA6B2C" w:rsidP="00574058">
            <w:pPr>
              <w:pStyle w:val="af6"/>
              <w:jc w:val="center"/>
            </w:pPr>
            <w:r w:rsidRPr="007F67FE">
              <w:t>2</w:t>
            </w:r>
          </w:p>
        </w:tc>
        <w:tc>
          <w:tcPr>
            <w:tcW w:w="3402" w:type="dxa"/>
            <w:vAlign w:val="center"/>
          </w:tcPr>
          <w:p w:rsidR="00AA6B2C" w:rsidRPr="007F67FE" w:rsidRDefault="007F67FE" w:rsidP="00871CDF">
            <w:pPr>
              <w:pStyle w:val="af6"/>
            </w:pPr>
            <w:r w:rsidRPr="007F67FE">
              <w:t xml:space="preserve"> 150-16-ТС</w:t>
            </w:r>
          </w:p>
        </w:tc>
        <w:tc>
          <w:tcPr>
            <w:tcW w:w="5272" w:type="dxa"/>
            <w:vAlign w:val="center"/>
          </w:tcPr>
          <w:p w:rsidR="00AA6B2C" w:rsidRPr="007F67FE" w:rsidRDefault="00AA6B2C" w:rsidP="00574058">
            <w:pPr>
              <w:pStyle w:val="af6"/>
            </w:pPr>
            <w:r w:rsidRPr="007F67FE">
              <w:t>Схема теплоснабжения. Перспективное потребление тепловой энергии</w:t>
            </w:r>
          </w:p>
        </w:tc>
        <w:tc>
          <w:tcPr>
            <w:tcW w:w="1134" w:type="dxa"/>
            <w:vAlign w:val="center"/>
          </w:tcPr>
          <w:p w:rsidR="00AA6B2C" w:rsidRPr="007F67FE" w:rsidRDefault="00AA6B2C" w:rsidP="00801DAF">
            <w:pPr>
              <w:pStyle w:val="af6"/>
            </w:pPr>
          </w:p>
        </w:tc>
      </w:tr>
      <w:tr w:rsidR="00EA0715" w:rsidRPr="009A6CA4" w:rsidTr="00801DAF">
        <w:trPr>
          <w:trHeight w:val="454"/>
        </w:trPr>
        <w:tc>
          <w:tcPr>
            <w:tcW w:w="567" w:type="dxa"/>
            <w:vAlign w:val="center"/>
          </w:tcPr>
          <w:p w:rsidR="00EA0715" w:rsidRPr="007F67FE" w:rsidRDefault="00EA0715" w:rsidP="00310955">
            <w:pPr>
              <w:pStyle w:val="af6"/>
              <w:jc w:val="center"/>
            </w:pPr>
          </w:p>
        </w:tc>
        <w:tc>
          <w:tcPr>
            <w:tcW w:w="3402" w:type="dxa"/>
            <w:vAlign w:val="center"/>
          </w:tcPr>
          <w:p w:rsidR="00EA0715" w:rsidRPr="007F67FE" w:rsidRDefault="00EA0715" w:rsidP="00310955">
            <w:pPr>
              <w:pStyle w:val="af6"/>
            </w:pPr>
          </w:p>
        </w:tc>
        <w:tc>
          <w:tcPr>
            <w:tcW w:w="5272" w:type="dxa"/>
            <w:vAlign w:val="center"/>
          </w:tcPr>
          <w:p w:rsidR="00EA0715" w:rsidRPr="007F67FE" w:rsidRDefault="00EA0715" w:rsidP="00310955">
            <w:pPr>
              <w:pStyle w:val="af6"/>
            </w:pPr>
          </w:p>
        </w:tc>
        <w:tc>
          <w:tcPr>
            <w:tcW w:w="1134" w:type="dxa"/>
            <w:vAlign w:val="center"/>
          </w:tcPr>
          <w:p w:rsidR="00EA0715" w:rsidRPr="007F67FE" w:rsidRDefault="00EA0715" w:rsidP="00801DAF">
            <w:pPr>
              <w:pStyle w:val="af6"/>
            </w:pPr>
          </w:p>
        </w:tc>
      </w:tr>
      <w:tr w:rsidR="00D775D7" w:rsidRPr="009A6CA4" w:rsidTr="00801DAF">
        <w:trPr>
          <w:trHeight w:val="454"/>
        </w:trPr>
        <w:tc>
          <w:tcPr>
            <w:tcW w:w="567" w:type="dxa"/>
            <w:vAlign w:val="center"/>
          </w:tcPr>
          <w:p w:rsidR="00D775D7" w:rsidRPr="007F67FE" w:rsidRDefault="00D775D7" w:rsidP="00310955">
            <w:pPr>
              <w:pStyle w:val="af6"/>
              <w:jc w:val="center"/>
            </w:pPr>
          </w:p>
        </w:tc>
        <w:tc>
          <w:tcPr>
            <w:tcW w:w="3402" w:type="dxa"/>
            <w:vAlign w:val="center"/>
          </w:tcPr>
          <w:p w:rsidR="00D775D7" w:rsidRPr="007F67FE" w:rsidRDefault="00D775D7" w:rsidP="00310955">
            <w:pPr>
              <w:pStyle w:val="af6"/>
            </w:pPr>
          </w:p>
        </w:tc>
        <w:tc>
          <w:tcPr>
            <w:tcW w:w="5272" w:type="dxa"/>
            <w:vAlign w:val="center"/>
          </w:tcPr>
          <w:p w:rsidR="00D775D7" w:rsidRPr="007F67FE" w:rsidRDefault="00D775D7" w:rsidP="00310955">
            <w:pPr>
              <w:pStyle w:val="af6"/>
            </w:pPr>
          </w:p>
        </w:tc>
        <w:tc>
          <w:tcPr>
            <w:tcW w:w="1134" w:type="dxa"/>
            <w:vAlign w:val="center"/>
          </w:tcPr>
          <w:p w:rsidR="00D775D7" w:rsidRPr="007F67FE" w:rsidRDefault="00D775D7" w:rsidP="00801DAF">
            <w:pPr>
              <w:pStyle w:val="af6"/>
            </w:pPr>
          </w:p>
        </w:tc>
      </w:tr>
    </w:tbl>
    <w:p w:rsidR="00566807" w:rsidRPr="007C4C6E" w:rsidRDefault="00566807" w:rsidP="00A9554B">
      <w:pPr>
        <w:pStyle w:val="e"/>
        <w:jc w:val="center"/>
        <w:rPr>
          <w:b/>
        </w:rPr>
      </w:pPr>
    </w:p>
    <w:p w:rsidR="006951FD" w:rsidRDefault="006951FD" w:rsidP="001F1450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Pr="006951FD" w:rsidRDefault="006951FD" w:rsidP="006951FD"/>
    <w:p w:rsidR="006951FD" w:rsidRDefault="006951FD" w:rsidP="006951FD"/>
    <w:p w:rsidR="006951FD" w:rsidRDefault="006951FD" w:rsidP="006951FD">
      <w:pPr>
        <w:tabs>
          <w:tab w:val="left" w:pos="5670"/>
        </w:tabs>
      </w:pPr>
      <w:r>
        <w:tab/>
      </w:r>
    </w:p>
    <w:p w:rsidR="00A9554B" w:rsidRPr="006951FD" w:rsidRDefault="006951FD" w:rsidP="006951FD">
      <w:pPr>
        <w:tabs>
          <w:tab w:val="left" w:pos="5670"/>
        </w:tabs>
        <w:sectPr w:rsidR="00A9554B" w:rsidRPr="006951FD" w:rsidSect="001A3C8A">
          <w:headerReference w:type="default" r:id="rId12"/>
          <w:footerReference w:type="default" r:id="rId13"/>
          <w:headerReference w:type="first" r:id="rId14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2"/>
          <w:cols w:space="708"/>
          <w:titlePg/>
          <w:docGrid w:linePitch="360"/>
        </w:sectPr>
      </w:pPr>
      <w:r>
        <w:tab/>
      </w:r>
    </w:p>
    <w:p w:rsidR="001C3A3B" w:rsidRDefault="001C3A3B" w:rsidP="001C3A3B">
      <w:pPr>
        <w:pStyle w:val="af3"/>
      </w:pPr>
      <w:r w:rsidRPr="001524C4">
        <w:lastRenderedPageBreak/>
        <w:t>Содержание</w:t>
      </w:r>
      <w:bookmarkStart w:id="0" w:name="zk2"/>
      <w:bookmarkEnd w:id="0"/>
    </w:p>
    <w:p w:rsidR="00720EA7" w:rsidRDefault="001B3CF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9A6CA4">
        <w:fldChar w:fldCharType="begin"/>
      </w:r>
      <w:r w:rsidR="001C3A3B" w:rsidRPr="009A6CA4">
        <w:instrText xml:space="preserve"> TOC \o "1-3" \h \z </w:instrText>
      </w:r>
      <w:r w:rsidRPr="009A6CA4">
        <w:fldChar w:fldCharType="separate"/>
      </w:r>
      <w:hyperlink w:anchor="_Toc479497494" w:history="1">
        <w:r w:rsidR="00720EA7" w:rsidRPr="00815A17">
          <w:rPr>
            <w:rStyle w:val="af7"/>
            <w:noProof/>
          </w:rPr>
          <w:t>Введение.....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495" w:history="1">
        <w:r w:rsidR="00720EA7" w:rsidRPr="00815A17">
          <w:rPr>
            <w:rStyle w:val="af7"/>
            <w:noProof/>
          </w:rPr>
          <w:t>Раздел 1.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Существующее положение в сфере производства, передачи и потреблния тепловой энергии на цели теплоснабжения.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496" w:history="1">
        <w:r w:rsidR="00720EA7" w:rsidRPr="00815A17">
          <w:rPr>
            <w:rStyle w:val="af7"/>
            <w:w w:val="0"/>
          </w:rPr>
          <w:t>1.1.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– этапы).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_Toc479497496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497" w:history="1">
        <w:r w:rsidR="00720EA7" w:rsidRPr="00815A17">
          <w:rPr>
            <w:rStyle w:val="af7"/>
            <w:w w:val="0"/>
          </w:rPr>
          <w:t>1.2.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_Toc479497497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498" w:history="1">
        <w:r w:rsidR="00720EA7" w:rsidRPr="00815A17">
          <w:rPr>
            <w:rStyle w:val="af7"/>
            <w:w w:val="0"/>
          </w:rPr>
          <w:t>1.3.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_Toc479497498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499" w:history="1">
        <w:r w:rsidR="00720EA7" w:rsidRPr="00815A17">
          <w:rPr>
            <w:rStyle w:val="af7"/>
            <w:noProof/>
          </w:rPr>
          <w:t>Раздел 2.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Перспективное потребение тепловой энергии на цели теплоснабжения.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00" w:history="1">
        <w:r w:rsidR="00720EA7" w:rsidRPr="00815A17">
          <w:rPr>
            <w:rStyle w:val="af7"/>
            <w:w w:val="0"/>
          </w:rPr>
          <w:t>2.1.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Радиус эффективного теплоснабжения.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01" w:history="1">
        <w:r w:rsidR="00720EA7" w:rsidRPr="00815A17">
          <w:rPr>
            <w:rStyle w:val="af7"/>
            <w:w w:val="0"/>
          </w:rPr>
          <w:t>2.2.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Описание существующих и перспективных зон действия систем теплоснабжения и источников тепловой энергии.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02" w:history="1">
        <w:r w:rsidR="00720EA7" w:rsidRPr="00815A17">
          <w:rPr>
            <w:rStyle w:val="af7"/>
            <w:w w:val="0"/>
          </w:rPr>
          <w:t>2.3.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Описание существующих и перспективных зон действия индивидуальных источников тепловой энергии.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03" w:history="1">
        <w:r w:rsidR="00720EA7" w:rsidRPr="00815A17">
          <w:rPr>
            <w:rStyle w:val="af7"/>
            <w:w w:val="0"/>
          </w:rPr>
          <w:t>2.4.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97504" w:history="1">
        <w:r w:rsidR="00720EA7" w:rsidRPr="00815A17">
          <w:rPr>
            <w:rStyle w:val="af7"/>
          </w:rPr>
          <w:t>2.4.1.</w:t>
        </w:r>
        <w:r w:rsidR="00720EA7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Существующие и перспективные значения установленной тепловой мощности основного оборудования источника (источников) тепловой энергии.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97505" w:history="1">
        <w:r w:rsidR="00720EA7" w:rsidRPr="00815A17">
          <w:rPr>
            <w:rStyle w:val="af7"/>
          </w:rPr>
          <w:t>2.4.2.</w:t>
        </w:r>
        <w:r w:rsidR="00720EA7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Существующие и перспективные технические ограничения на использование установленной тепловой мощности и значения располагаемой мощности основного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97506" w:history="1">
        <w:r w:rsidR="00720EA7" w:rsidRPr="00815A17">
          <w:rPr>
            <w:rStyle w:val="af7"/>
          </w:rPr>
          <w:t>2.4.3.</w:t>
        </w:r>
        <w:r w:rsidR="00720EA7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Существующие и перспективные затраты тепловой мощности на собственные и хозяйственные нужды источников тепловой энергии.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97507" w:history="1">
        <w:r w:rsidR="00720EA7" w:rsidRPr="00815A17">
          <w:rPr>
            <w:rStyle w:val="af7"/>
          </w:rPr>
          <w:t>2.4.4.</w:t>
        </w:r>
        <w:r w:rsidR="00720EA7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Значения существующей и перспективной тепловой мощности источников тепловой энергии нетто.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97508" w:history="1">
        <w:r w:rsidR="00720EA7" w:rsidRPr="00815A17">
          <w:rPr>
            <w:rStyle w:val="af7"/>
          </w:rPr>
          <w:t>2.4.5.</w:t>
        </w:r>
        <w:r w:rsidR="00720EA7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497509" w:history="1">
        <w:r w:rsidR="00720EA7" w:rsidRPr="00815A17">
          <w:rPr>
            <w:rStyle w:val="af7"/>
          </w:rPr>
          <w:t>2.4.6.</w:t>
        </w:r>
        <w:r w:rsidR="00720EA7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 xml:space="preserve">Значения существующей и перспективной резервной тепловой мощности источников теплоснабжения, в том числе источников тепловой энергии, принадлежащих потребителям, и источников тепловой энергии теплоснабжающих </w:t>
        </w:r>
        <w:r w:rsidR="00720EA7" w:rsidRPr="00815A17">
          <w:rPr>
            <w:rStyle w:val="af7"/>
          </w:rPr>
          <w:lastRenderedPageBreak/>
          <w:t>организаций, с выделением аварийного резерва и резерва по договорам на поддержание резервной тепловой мощности.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10" w:history="1">
        <w:r w:rsidR="00720EA7" w:rsidRPr="00815A17">
          <w:rPr>
            <w:rStyle w:val="af7"/>
            <w:noProof/>
          </w:rPr>
          <w:t>Раздел 3.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Модель системы теплоснабжения поселения, городского округа.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11" w:history="1">
        <w:r w:rsidR="00720EA7" w:rsidRPr="00815A17">
          <w:rPr>
            <w:rStyle w:val="af7"/>
            <w:noProof/>
          </w:rPr>
          <w:t>Раздел 4.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Перспективные балансы тепловой мощности источников теплвой энергии и тепловой нагрузки.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12" w:history="1">
        <w:r w:rsidR="00720EA7" w:rsidRPr="00815A17">
          <w:rPr>
            <w:rStyle w:val="af7"/>
            <w:w w:val="0"/>
          </w:rPr>
          <w:t>4.1.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13" w:history="1">
        <w:r w:rsidR="00720EA7" w:rsidRPr="00815A17">
          <w:rPr>
            <w:rStyle w:val="af7"/>
            <w:w w:val="0"/>
          </w:rPr>
          <w:t>4.2.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14" w:history="1">
        <w:r w:rsidR="00720EA7" w:rsidRPr="00815A17">
          <w:rPr>
            <w:rStyle w:val="af7"/>
            <w:noProof/>
          </w:rPr>
          <w:t>Раздел 5.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режимах.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15" w:history="1">
        <w:r w:rsidR="00720EA7" w:rsidRPr="00815A17">
          <w:rPr>
            <w:rStyle w:val="af7"/>
            <w:noProof/>
          </w:rPr>
          <w:t>Раздел 6.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Предложения по строительству, реконструкции и техническому перевооружению источников тепловой энергии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16" w:history="1">
        <w:r w:rsidR="00720EA7" w:rsidRPr="00815A17">
          <w:rPr>
            <w:rStyle w:val="af7"/>
            <w:w w:val="0"/>
          </w:rPr>
          <w:t>6.1.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17" w:history="1">
        <w:r w:rsidR="00720EA7" w:rsidRPr="00815A17">
          <w:rPr>
            <w:rStyle w:val="af7"/>
            <w:w w:val="0"/>
          </w:rPr>
          <w:t>6.2.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18" w:history="1">
        <w:r w:rsidR="00720EA7" w:rsidRPr="00815A17">
          <w:rPr>
            <w:rStyle w:val="af7"/>
            <w:w w:val="0"/>
          </w:rPr>
          <w:t>6.3.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техническому перевооружению источников тепловой энергии с целью повышения эффективности работы систем теплоснабжения.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19" w:history="1">
        <w:r w:rsidR="00720EA7" w:rsidRPr="00815A17">
          <w:rPr>
            <w:rStyle w:val="af7"/>
            <w:w w:val="0"/>
          </w:rPr>
          <w:t>6.4.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Графики совместной работы источников тепловой энергии, функционирующих в режиме комбинированной выработки электрической и тепловой энергии  котельных.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20" w:history="1">
        <w:r w:rsidR="00720EA7" w:rsidRPr="00815A17">
          <w:rPr>
            <w:rStyle w:val="af7"/>
            <w:w w:val="0"/>
          </w:rPr>
          <w:t>6.5.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Меры по переоборудованию котельных в источники комбинированной выработки электрической и тепловой энергии для каждого этапа.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21" w:history="1">
        <w:r w:rsidR="00720EA7" w:rsidRPr="00815A17">
          <w:rPr>
            <w:rStyle w:val="af7"/>
            <w:w w:val="0"/>
          </w:rPr>
          <w:t>6.6.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22" w:history="1">
        <w:r w:rsidR="00720EA7" w:rsidRPr="00815A17">
          <w:rPr>
            <w:rStyle w:val="af7"/>
            <w:w w:val="0"/>
          </w:rPr>
          <w:t>6.7.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23" w:history="1">
        <w:r w:rsidR="00720EA7" w:rsidRPr="00815A17">
          <w:rPr>
            <w:rStyle w:val="af7"/>
            <w:w w:val="0"/>
          </w:rPr>
          <w:t>6.8.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24" w:history="1">
        <w:r w:rsidR="00720EA7" w:rsidRPr="00815A17">
          <w:rPr>
            <w:rStyle w:val="af7"/>
            <w:w w:val="0"/>
          </w:rPr>
          <w:t>6.9.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25" w:history="1">
        <w:r w:rsidR="00720EA7" w:rsidRPr="00815A17">
          <w:rPr>
            <w:rStyle w:val="af7"/>
            <w:noProof/>
          </w:rPr>
          <w:t>Раздел 7.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Предложения по строительству и реконструкции тепловых сетей и сооружений на них.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26" w:history="1">
        <w:r w:rsidR="00720EA7" w:rsidRPr="00815A17">
          <w:rPr>
            <w:rStyle w:val="af7"/>
            <w:w w:val="0"/>
          </w:rPr>
          <w:t>7.1.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27" w:history="1">
        <w:r w:rsidR="00720EA7" w:rsidRPr="00815A17">
          <w:rPr>
            <w:rStyle w:val="af7"/>
            <w:w w:val="0"/>
          </w:rPr>
          <w:t>7.2.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28" w:history="1">
        <w:r w:rsidR="00720EA7" w:rsidRPr="00815A17">
          <w:rPr>
            <w:rStyle w:val="af7"/>
            <w:w w:val="0"/>
          </w:rPr>
          <w:t>7.3.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29" w:history="1">
        <w:r w:rsidR="00720EA7" w:rsidRPr="00815A17">
          <w:rPr>
            <w:rStyle w:val="af7"/>
            <w:w w:val="0"/>
          </w:rPr>
          <w:t>7.4.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30" w:history="1">
        <w:r w:rsidR="00720EA7" w:rsidRPr="00815A17">
          <w:rPr>
            <w:rStyle w:val="af7"/>
            <w:w w:val="0"/>
          </w:rPr>
          <w:t>7.5.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строительству и реконструкции тепловых сетей для обеспечения нормативной надежности и безопасности теплоснабжения.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31" w:history="1">
        <w:r w:rsidR="00720EA7" w:rsidRPr="00815A17">
          <w:rPr>
            <w:rStyle w:val="af7"/>
            <w:noProof/>
          </w:rPr>
          <w:t>Раздел 8.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Перспективные топливные балансы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32" w:history="1">
        <w:r w:rsidR="00720EA7" w:rsidRPr="00815A17">
          <w:rPr>
            <w:rStyle w:val="af7"/>
            <w:noProof/>
          </w:rPr>
          <w:t>Раздел 9.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Оценка надежности теплоснабжения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33" w:history="1">
        <w:r w:rsidR="00720EA7" w:rsidRPr="00815A17">
          <w:rPr>
            <w:rStyle w:val="af7"/>
            <w:noProof/>
          </w:rPr>
          <w:t>Раздел 10.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Обоснование инвестиций в строительство, реконструцию и техническое перевооружение.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34" w:history="1">
        <w:r w:rsidR="00720EA7" w:rsidRPr="00815A17">
          <w:rPr>
            <w:rStyle w:val="af7"/>
            <w:w w:val="0"/>
          </w:rPr>
          <w:t>10.1.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35" w:history="1">
        <w:r w:rsidR="00720EA7" w:rsidRPr="00815A17">
          <w:rPr>
            <w:rStyle w:val="af7"/>
            <w:w w:val="0"/>
          </w:rPr>
          <w:t>10.2.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497536" w:history="1">
        <w:r w:rsidR="00720EA7" w:rsidRPr="00815A17">
          <w:rPr>
            <w:rStyle w:val="af7"/>
            <w:w w:val="0"/>
          </w:rPr>
          <w:t>10.3.</w:t>
        </w:r>
        <w:r w:rsidR="00720EA7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720EA7" w:rsidRPr="00815A17">
          <w:rPr>
            <w:rStyle w:val="af7"/>
          </w:rPr>
  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  </w:r>
        <w:r w:rsidR="00720EA7">
          <w:rPr>
            <w:webHidden/>
          </w:rPr>
          <w:tab/>
        </w:r>
        <w:r>
          <w:rPr>
            <w:webHidden/>
          </w:rPr>
          <w:fldChar w:fldCharType="begin"/>
        </w:r>
        <w:r w:rsidR="00720EA7">
          <w:rPr>
            <w:webHidden/>
          </w:rPr>
          <w:instrText xml:space="preserve"> PAGEREF _Toc479497536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20EA7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720EA7" w:rsidRDefault="001B3CF6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37" w:history="1">
        <w:r w:rsidR="00720EA7" w:rsidRPr="00815A17">
          <w:rPr>
            <w:rStyle w:val="af7"/>
            <w:noProof/>
          </w:rPr>
          <w:t>Раздел 11.</w:t>
        </w:r>
        <w:r w:rsidR="00720EA7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20EA7" w:rsidRPr="00815A17">
          <w:rPr>
            <w:rStyle w:val="af7"/>
            <w:noProof/>
          </w:rPr>
          <w:t>Обоснование предложения по определению единой теплоснабжающей организации.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20EA7" w:rsidRDefault="001B3CF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497538" w:history="1">
        <w:r w:rsidR="00720EA7" w:rsidRPr="00815A17">
          <w:rPr>
            <w:rStyle w:val="af7"/>
            <w:noProof/>
          </w:rPr>
          <w:t>Нормативно-техническая (ссылочная) литература</w:t>
        </w:r>
        <w:r w:rsidR="00720EA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20EA7">
          <w:rPr>
            <w:noProof/>
            <w:webHidden/>
          </w:rPr>
          <w:instrText xml:space="preserve"> PAGEREF _Toc479497538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20EA7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0C5877" w:rsidRPr="000C5877" w:rsidRDefault="001B3CF6" w:rsidP="00B42689">
      <w:pPr>
        <w:pStyle w:val="12"/>
      </w:pPr>
      <w:r w:rsidRPr="009A6CA4">
        <w:fldChar w:fldCharType="end"/>
      </w:r>
    </w:p>
    <w:p w:rsidR="000C5877" w:rsidRPr="00AE320D" w:rsidRDefault="00960847" w:rsidP="00960847">
      <w:pPr>
        <w:tabs>
          <w:tab w:val="left" w:pos="7560"/>
        </w:tabs>
      </w:pPr>
      <w:r>
        <w:tab/>
      </w:r>
    </w:p>
    <w:p w:rsidR="000C5877" w:rsidRPr="00AE320D" w:rsidRDefault="00960847" w:rsidP="00960847">
      <w:pPr>
        <w:tabs>
          <w:tab w:val="left" w:pos="7560"/>
        </w:tabs>
        <w:sectPr w:rsidR="000C5877" w:rsidRPr="00AE320D" w:rsidSect="00EA6369">
          <w:headerReference w:type="default" r:id="rId15"/>
          <w:footerReference w:type="first" r:id="rId16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cols w:space="708"/>
          <w:titlePg/>
          <w:docGrid w:linePitch="360"/>
        </w:sectPr>
      </w:pPr>
      <w:r>
        <w:tab/>
      </w:r>
    </w:p>
    <w:p w:rsidR="000C5877" w:rsidRPr="004A5211" w:rsidRDefault="000C5877" w:rsidP="000C5877">
      <w:pPr>
        <w:pStyle w:val="1"/>
        <w:numPr>
          <w:ilvl w:val="0"/>
          <w:numId w:val="0"/>
        </w:numPr>
        <w:ind w:left="709"/>
        <w:jc w:val="center"/>
        <w:rPr>
          <w:bCs/>
          <w:color w:val="FFFFFF" w:themeColor="background1"/>
        </w:rPr>
      </w:pPr>
      <w:bookmarkStart w:id="1" w:name="zk3"/>
      <w:bookmarkStart w:id="2" w:name="_Toc479497494"/>
      <w:r w:rsidRPr="000668BE">
        <w:rPr>
          <w:bCs/>
        </w:rPr>
        <w:lastRenderedPageBreak/>
        <w:t>Введение</w:t>
      </w:r>
      <w:bookmarkEnd w:id="1"/>
      <w:r w:rsidR="004A5211" w:rsidRPr="004A5211">
        <w:rPr>
          <w:bCs/>
          <w:color w:val="FFFFFF" w:themeColor="background1"/>
        </w:rPr>
        <w:t>.....</w:t>
      </w:r>
      <w:bookmarkEnd w:id="2"/>
    </w:p>
    <w:p w:rsidR="007F67FE" w:rsidRPr="002360AD" w:rsidRDefault="007F67FE" w:rsidP="007F67FE">
      <w:pPr>
        <w:pStyle w:val="Default"/>
        <w:ind w:firstLine="709"/>
        <w:jc w:val="both"/>
      </w:pPr>
      <w:r w:rsidRPr="002360AD">
        <w:t xml:space="preserve">В соответствии с Муниципальным контрактом № </w:t>
      </w:r>
      <w:r>
        <w:t>150-16</w:t>
      </w:r>
      <w:r w:rsidRPr="002360AD">
        <w:t xml:space="preserve"> с </w:t>
      </w:r>
      <w:r>
        <w:t xml:space="preserve">муниципальным казенным учреждением «Служба заказчика-застройщика Северо-Енисейского района» </w:t>
      </w:r>
      <w:r w:rsidRPr="002360AD">
        <w:t>выполняется а</w:t>
      </w:r>
      <w:r w:rsidRPr="002360AD">
        <w:t>к</w:t>
      </w:r>
      <w:r w:rsidRPr="002360AD">
        <w:t>туализаци</w:t>
      </w:r>
      <w:r w:rsidR="00640617">
        <w:t>я проекта «Схема теплоснабжения</w:t>
      </w:r>
      <w:r w:rsidR="00640617" w:rsidRPr="00640617">
        <w:t xml:space="preserve"> </w:t>
      </w:r>
      <w:r>
        <w:t xml:space="preserve">поселка </w:t>
      </w:r>
      <w:proofErr w:type="spellStart"/>
      <w:r>
        <w:t>Вангаш</w:t>
      </w:r>
      <w:proofErr w:type="spellEnd"/>
      <w:r>
        <w:t xml:space="preserve"> Северо-Енисейского района </w:t>
      </w:r>
      <w:r w:rsidRPr="002360AD">
        <w:t>на период с 2013 года до 2028 года», внесением изменений в текстовые материалы тома I  «</w:t>
      </w:r>
      <w:r>
        <w:t>Обо</w:t>
      </w:r>
      <w:r>
        <w:t>с</w:t>
      </w:r>
      <w:r>
        <w:t>новывающие материалы к схеме теплоснабжения</w:t>
      </w:r>
      <w:r w:rsidRPr="002360AD">
        <w:t>» и тома II «</w:t>
      </w:r>
      <w:r>
        <w:t>Схема теплоснабжения. Перспе</w:t>
      </w:r>
      <w:r>
        <w:t>к</w:t>
      </w:r>
      <w:r>
        <w:t>тивное потребление тепловой энергии</w:t>
      </w:r>
      <w:r w:rsidRPr="002360AD">
        <w:t xml:space="preserve">». </w:t>
      </w:r>
    </w:p>
    <w:p w:rsidR="007F67FE" w:rsidRDefault="007F67FE" w:rsidP="007F67FE">
      <w:pPr>
        <w:pStyle w:val="Default"/>
        <w:ind w:firstLine="709"/>
        <w:jc w:val="both"/>
        <w:rPr>
          <w:sz w:val="23"/>
          <w:szCs w:val="23"/>
        </w:rPr>
      </w:pPr>
      <w:r>
        <w:t>При разработке учтены требования законодательства Российской Федерации, станда</w:t>
      </w:r>
      <w:r>
        <w:t>р</w:t>
      </w:r>
      <w:r>
        <w:t>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AE320D" w:rsidRDefault="00640617" w:rsidP="00640617">
      <w:pPr>
        <w:pStyle w:val="1"/>
        <w:numPr>
          <w:ilvl w:val="0"/>
          <w:numId w:val="0"/>
        </w:numPr>
        <w:ind w:left="568"/>
      </w:pPr>
      <w:bookmarkStart w:id="3" w:name="_Toc479497495"/>
      <w:r>
        <w:lastRenderedPageBreak/>
        <w:t xml:space="preserve">Глава 1. </w:t>
      </w:r>
      <w:r w:rsidR="00B32E76">
        <w:t>Существующее положение в сфере производства, передачи и потреблния тепловой энергии на цели теплоснабжения.</w:t>
      </w:r>
      <w:bookmarkEnd w:id="3"/>
    </w:p>
    <w:p w:rsidR="00720EA7" w:rsidRPr="00BD192B" w:rsidRDefault="00720EA7" w:rsidP="00720EA7">
      <w:pPr>
        <w:ind w:left="909" w:right="-20"/>
        <w:rPr>
          <w:rFonts w:eastAsia="Times New Roman" w:cs="Times New Roman"/>
          <w:szCs w:val="24"/>
        </w:rPr>
      </w:pPr>
      <w:r w:rsidRPr="00BD192B">
        <w:rPr>
          <w:rFonts w:eastAsia="Times New Roman" w:cs="Times New Roman"/>
          <w:b/>
          <w:bCs/>
          <w:szCs w:val="24"/>
        </w:rPr>
        <w:t>Фу</w:t>
      </w:r>
      <w:r w:rsidRPr="00BD192B">
        <w:rPr>
          <w:rFonts w:eastAsia="Times New Roman" w:cs="Times New Roman"/>
          <w:b/>
          <w:bCs/>
          <w:spacing w:val="1"/>
          <w:szCs w:val="24"/>
        </w:rPr>
        <w:t>нк</w:t>
      </w:r>
      <w:r w:rsidRPr="00BD192B">
        <w:rPr>
          <w:rFonts w:eastAsia="Times New Roman" w:cs="Times New Roman"/>
          <w:b/>
          <w:bCs/>
          <w:spacing w:val="-1"/>
          <w:szCs w:val="24"/>
        </w:rPr>
        <w:t>ц</w:t>
      </w:r>
      <w:r w:rsidRPr="00BD192B">
        <w:rPr>
          <w:rFonts w:eastAsia="Times New Roman" w:cs="Times New Roman"/>
          <w:b/>
          <w:bCs/>
          <w:spacing w:val="1"/>
          <w:szCs w:val="24"/>
        </w:rPr>
        <w:t>и</w:t>
      </w:r>
      <w:r w:rsidRPr="00BD192B">
        <w:rPr>
          <w:rFonts w:eastAsia="Times New Roman" w:cs="Times New Roman"/>
          <w:b/>
          <w:bCs/>
          <w:szCs w:val="24"/>
        </w:rPr>
        <w:t>о</w:t>
      </w:r>
      <w:r w:rsidRPr="00BD192B">
        <w:rPr>
          <w:rFonts w:eastAsia="Times New Roman" w:cs="Times New Roman"/>
          <w:b/>
          <w:bCs/>
          <w:spacing w:val="1"/>
          <w:szCs w:val="24"/>
        </w:rPr>
        <w:t>н</w:t>
      </w:r>
      <w:r w:rsidRPr="00BD192B">
        <w:rPr>
          <w:rFonts w:eastAsia="Times New Roman" w:cs="Times New Roman"/>
          <w:b/>
          <w:bCs/>
          <w:szCs w:val="24"/>
        </w:rPr>
        <w:t>аль</w:t>
      </w:r>
      <w:r w:rsidRPr="00BD192B">
        <w:rPr>
          <w:rFonts w:eastAsia="Times New Roman" w:cs="Times New Roman"/>
          <w:b/>
          <w:bCs/>
          <w:spacing w:val="1"/>
          <w:szCs w:val="24"/>
        </w:rPr>
        <w:t>н</w:t>
      </w:r>
      <w:r w:rsidRPr="00BD192B">
        <w:rPr>
          <w:rFonts w:eastAsia="Times New Roman" w:cs="Times New Roman"/>
          <w:b/>
          <w:bCs/>
          <w:szCs w:val="24"/>
        </w:rPr>
        <w:t>ая</w:t>
      </w:r>
      <w:r w:rsidRPr="00BD192B">
        <w:rPr>
          <w:rFonts w:eastAsia="Times New Roman" w:cs="Times New Roman"/>
          <w:b/>
          <w:bCs/>
          <w:spacing w:val="2"/>
          <w:szCs w:val="24"/>
        </w:rPr>
        <w:t xml:space="preserve"> </w:t>
      </w:r>
      <w:r w:rsidRPr="00BD192B">
        <w:rPr>
          <w:rFonts w:eastAsia="Times New Roman" w:cs="Times New Roman"/>
          <w:b/>
          <w:bCs/>
          <w:spacing w:val="-3"/>
          <w:szCs w:val="24"/>
        </w:rPr>
        <w:t>с</w:t>
      </w:r>
      <w:r w:rsidRPr="00BD192B">
        <w:rPr>
          <w:rFonts w:eastAsia="Times New Roman" w:cs="Times New Roman"/>
          <w:b/>
          <w:bCs/>
          <w:spacing w:val="2"/>
          <w:szCs w:val="24"/>
        </w:rPr>
        <w:t>т</w:t>
      </w:r>
      <w:r w:rsidRPr="00BD192B">
        <w:rPr>
          <w:rFonts w:eastAsia="Times New Roman" w:cs="Times New Roman"/>
          <w:b/>
          <w:bCs/>
          <w:spacing w:val="1"/>
          <w:szCs w:val="24"/>
        </w:rPr>
        <w:t>р</w:t>
      </w:r>
      <w:r w:rsidRPr="00BD192B">
        <w:rPr>
          <w:rFonts w:eastAsia="Times New Roman" w:cs="Times New Roman"/>
          <w:b/>
          <w:bCs/>
          <w:spacing w:val="-2"/>
          <w:szCs w:val="24"/>
        </w:rPr>
        <w:t>у</w:t>
      </w:r>
      <w:r w:rsidRPr="00BD192B">
        <w:rPr>
          <w:rFonts w:eastAsia="Times New Roman" w:cs="Times New Roman"/>
          <w:b/>
          <w:bCs/>
          <w:spacing w:val="1"/>
          <w:szCs w:val="24"/>
        </w:rPr>
        <w:t>к</w:t>
      </w:r>
      <w:r w:rsidRPr="00BD192B">
        <w:rPr>
          <w:rFonts w:eastAsia="Times New Roman" w:cs="Times New Roman"/>
          <w:b/>
          <w:bCs/>
          <w:spacing w:val="2"/>
          <w:szCs w:val="24"/>
        </w:rPr>
        <w:t>т</w:t>
      </w:r>
      <w:r w:rsidRPr="00BD192B">
        <w:rPr>
          <w:rFonts w:eastAsia="Times New Roman" w:cs="Times New Roman"/>
          <w:b/>
          <w:bCs/>
          <w:spacing w:val="-2"/>
          <w:szCs w:val="24"/>
        </w:rPr>
        <w:t>у</w:t>
      </w:r>
      <w:r w:rsidRPr="00BD192B">
        <w:rPr>
          <w:rFonts w:eastAsia="Times New Roman" w:cs="Times New Roman"/>
          <w:b/>
          <w:bCs/>
          <w:spacing w:val="1"/>
          <w:szCs w:val="24"/>
        </w:rPr>
        <w:t>р</w:t>
      </w:r>
      <w:r w:rsidRPr="00BD192B">
        <w:rPr>
          <w:rFonts w:eastAsia="Times New Roman" w:cs="Times New Roman"/>
          <w:b/>
          <w:bCs/>
          <w:szCs w:val="24"/>
        </w:rPr>
        <w:t xml:space="preserve">а </w:t>
      </w:r>
      <w:r w:rsidRPr="00BD192B">
        <w:rPr>
          <w:rFonts w:eastAsia="Times New Roman" w:cs="Times New Roman"/>
          <w:b/>
          <w:bCs/>
          <w:spacing w:val="2"/>
          <w:szCs w:val="24"/>
        </w:rPr>
        <w:t>т</w:t>
      </w:r>
      <w:r w:rsidRPr="00BD192B">
        <w:rPr>
          <w:rFonts w:eastAsia="Times New Roman" w:cs="Times New Roman"/>
          <w:b/>
          <w:bCs/>
          <w:spacing w:val="-1"/>
          <w:szCs w:val="24"/>
        </w:rPr>
        <w:t>е</w:t>
      </w:r>
      <w:r w:rsidRPr="00BD192B">
        <w:rPr>
          <w:rFonts w:eastAsia="Times New Roman" w:cs="Times New Roman"/>
          <w:b/>
          <w:bCs/>
          <w:spacing w:val="1"/>
          <w:szCs w:val="24"/>
        </w:rPr>
        <w:t>п</w:t>
      </w:r>
      <w:r w:rsidRPr="00BD192B">
        <w:rPr>
          <w:rFonts w:eastAsia="Times New Roman" w:cs="Times New Roman"/>
          <w:b/>
          <w:bCs/>
          <w:szCs w:val="24"/>
        </w:rPr>
        <w:t>ло</w:t>
      </w:r>
      <w:r w:rsidRPr="00BD192B">
        <w:rPr>
          <w:rFonts w:eastAsia="Times New Roman" w:cs="Times New Roman"/>
          <w:b/>
          <w:bCs/>
          <w:spacing w:val="-1"/>
          <w:szCs w:val="24"/>
        </w:rPr>
        <w:t>с</w:t>
      </w:r>
      <w:r w:rsidRPr="00BD192B">
        <w:rPr>
          <w:rFonts w:eastAsia="Times New Roman" w:cs="Times New Roman"/>
          <w:b/>
          <w:bCs/>
          <w:spacing w:val="1"/>
          <w:szCs w:val="24"/>
        </w:rPr>
        <w:t>н</w:t>
      </w:r>
      <w:r w:rsidRPr="00BD192B">
        <w:rPr>
          <w:rFonts w:eastAsia="Times New Roman" w:cs="Times New Roman"/>
          <w:b/>
          <w:bCs/>
          <w:szCs w:val="24"/>
        </w:rPr>
        <w:t>аб</w:t>
      </w:r>
      <w:r w:rsidRPr="00BD192B">
        <w:rPr>
          <w:rFonts w:eastAsia="Times New Roman" w:cs="Times New Roman"/>
          <w:b/>
          <w:bCs/>
          <w:spacing w:val="-4"/>
          <w:szCs w:val="24"/>
        </w:rPr>
        <w:t>ж</w:t>
      </w:r>
      <w:r w:rsidRPr="00BD192B">
        <w:rPr>
          <w:rFonts w:eastAsia="Times New Roman" w:cs="Times New Roman"/>
          <w:b/>
          <w:bCs/>
          <w:spacing w:val="-1"/>
          <w:szCs w:val="24"/>
        </w:rPr>
        <w:t>е</w:t>
      </w:r>
      <w:r w:rsidRPr="00BD192B">
        <w:rPr>
          <w:rFonts w:eastAsia="Times New Roman" w:cs="Times New Roman"/>
          <w:b/>
          <w:bCs/>
          <w:spacing w:val="1"/>
          <w:szCs w:val="24"/>
        </w:rPr>
        <w:t>ни</w:t>
      </w:r>
      <w:r w:rsidRPr="00BD192B">
        <w:rPr>
          <w:rFonts w:eastAsia="Times New Roman" w:cs="Times New Roman"/>
          <w:b/>
          <w:bCs/>
          <w:szCs w:val="24"/>
        </w:rPr>
        <w:t>я</w:t>
      </w:r>
    </w:p>
    <w:p w:rsidR="00720EA7" w:rsidRPr="00BD192B" w:rsidRDefault="00720EA7" w:rsidP="00720EA7">
      <w:pPr>
        <w:spacing w:before="15" w:line="220" w:lineRule="exact"/>
      </w:pPr>
    </w:p>
    <w:p w:rsidR="00720EA7" w:rsidRPr="00BD192B" w:rsidRDefault="00720EA7" w:rsidP="00720EA7">
      <w:pPr>
        <w:ind w:left="201" w:right="282" w:firstLine="708"/>
        <w:rPr>
          <w:rFonts w:eastAsia="Times New Roman" w:cs="Times New Roman"/>
          <w:szCs w:val="24"/>
        </w:rPr>
      </w:pPr>
      <w:r w:rsidRPr="00BD192B">
        <w:rPr>
          <w:rFonts w:eastAsia="Times New Roman" w:cs="Times New Roman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ы 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бж</w:t>
      </w:r>
      <w:r w:rsidRPr="00BD192B">
        <w:rPr>
          <w:rFonts w:eastAsia="Times New Roman" w:cs="Times New Roman"/>
          <w:spacing w:val="1"/>
          <w:szCs w:val="24"/>
        </w:rPr>
        <w:t>ени</w:t>
      </w:r>
      <w:r w:rsidRPr="00BD192B">
        <w:rPr>
          <w:rFonts w:eastAsia="Times New Roman" w:cs="Times New Roman"/>
          <w:szCs w:val="24"/>
        </w:rPr>
        <w:t xml:space="preserve">я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д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та</w:t>
      </w:r>
      <w:r w:rsidRPr="00BD192B">
        <w:rPr>
          <w:rFonts w:eastAsia="Times New Roman" w:cs="Times New Roman"/>
          <w:spacing w:val="-1"/>
          <w:szCs w:val="24"/>
        </w:rPr>
        <w:t>в</w:t>
      </w:r>
      <w:r w:rsidRPr="00BD192B">
        <w:rPr>
          <w:rFonts w:eastAsia="Times New Roman" w:cs="Times New Roman"/>
          <w:szCs w:val="24"/>
        </w:rPr>
        <w:t>ля</w:t>
      </w:r>
      <w:r w:rsidRPr="00BD192B">
        <w:rPr>
          <w:rFonts w:eastAsia="Times New Roman" w:cs="Times New Roman"/>
          <w:spacing w:val="1"/>
          <w:szCs w:val="24"/>
        </w:rPr>
        <w:t>ю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2"/>
          <w:szCs w:val="24"/>
        </w:rPr>
        <w:t>б</w:t>
      </w:r>
      <w:r w:rsidRPr="00BD192B">
        <w:rPr>
          <w:rFonts w:eastAsia="Times New Roman" w:cs="Times New Roman"/>
          <w:szCs w:val="24"/>
        </w:rPr>
        <w:t>ой</w:t>
      </w:r>
      <w:r w:rsidRPr="00BD192B">
        <w:rPr>
          <w:rFonts w:eastAsia="Times New Roman" w:cs="Times New Roman"/>
          <w:spacing w:val="1"/>
          <w:szCs w:val="24"/>
        </w:rPr>
        <w:t xml:space="preserve"> ин</w:t>
      </w:r>
      <w:r w:rsidRPr="00BD192B">
        <w:rPr>
          <w:rFonts w:eastAsia="Times New Roman" w:cs="Times New Roman"/>
          <w:szCs w:val="24"/>
        </w:rPr>
        <w:t>ж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3"/>
          <w:szCs w:val="24"/>
        </w:rPr>
        <w:t>ы</w:t>
      </w:r>
      <w:r w:rsidRPr="00BD192B">
        <w:rPr>
          <w:rFonts w:eastAsia="Times New Roman" w:cs="Times New Roman"/>
          <w:szCs w:val="24"/>
        </w:rPr>
        <w:t>й</w:t>
      </w:r>
      <w:r w:rsidRPr="00BD192B">
        <w:rPr>
          <w:rFonts w:eastAsia="Times New Roman" w:cs="Times New Roman"/>
          <w:spacing w:val="1"/>
          <w:szCs w:val="24"/>
        </w:rPr>
        <w:t xml:space="preserve"> к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-2"/>
          <w:szCs w:val="24"/>
        </w:rPr>
        <w:t>л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с</w:t>
      </w:r>
      <w:r w:rsidRPr="00BD192B">
        <w:rPr>
          <w:rFonts w:eastAsia="Times New Roman" w:cs="Times New Roman"/>
          <w:spacing w:val="7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з</w:t>
      </w:r>
      <w:r w:rsidRPr="00BD192B">
        <w:rPr>
          <w:rFonts w:eastAsia="Times New Roman" w:cs="Times New Roman"/>
          <w:spacing w:val="1"/>
          <w:szCs w:val="24"/>
        </w:rPr>
        <w:t xml:space="preserve"> и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точ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и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ов 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ловой</w:t>
      </w:r>
      <w:r w:rsidRPr="00BD192B">
        <w:rPr>
          <w:rFonts w:eastAsia="Times New Roman" w:cs="Times New Roman"/>
          <w:spacing w:val="6"/>
          <w:szCs w:val="24"/>
        </w:rPr>
        <w:t xml:space="preserve"> </w:t>
      </w:r>
      <w:r w:rsidRPr="00BD192B">
        <w:rPr>
          <w:rFonts w:eastAsia="Times New Roman" w:cs="Times New Roman"/>
          <w:spacing w:val="-2"/>
          <w:szCs w:val="24"/>
        </w:rPr>
        <w:t>э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рг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-2"/>
          <w:szCs w:val="24"/>
        </w:rPr>
        <w:t>о</w:t>
      </w:r>
      <w:r w:rsidRPr="00BD192B">
        <w:rPr>
          <w:rFonts w:eastAsia="Times New Roman" w:cs="Times New Roman"/>
          <w:szCs w:val="24"/>
        </w:rPr>
        <w:t>треб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тел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й</w:t>
      </w:r>
      <w:r w:rsidRPr="00BD192B">
        <w:rPr>
          <w:rFonts w:eastAsia="Times New Roman" w:cs="Times New Roman"/>
          <w:spacing w:val="6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,</w:t>
      </w:r>
      <w:r w:rsidRPr="00BD192B">
        <w:rPr>
          <w:rFonts w:eastAsia="Times New Roman" w:cs="Times New Roman"/>
          <w:spacing w:val="5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вяз</w:t>
      </w:r>
      <w:r w:rsidRPr="00BD192B">
        <w:rPr>
          <w:rFonts w:eastAsia="Times New Roman" w:cs="Times New Roman"/>
          <w:spacing w:val="-3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нн</w:t>
      </w:r>
      <w:r w:rsidRPr="00BD192B">
        <w:rPr>
          <w:rFonts w:eastAsia="Times New Roman" w:cs="Times New Roman"/>
          <w:spacing w:val="-3"/>
          <w:szCs w:val="24"/>
        </w:rPr>
        <w:t>ы</w:t>
      </w:r>
      <w:r w:rsidRPr="00BD192B">
        <w:rPr>
          <w:rFonts w:eastAsia="Times New Roman" w:cs="Times New Roman"/>
          <w:szCs w:val="24"/>
        </w:rPr>
        <w:t>х</w:t>
      </w:r>
      <w:r w:rsidRPr="00BD192B">
        <w:rPr>
          <w:rFonts w:eastAsia="Times New Roman" w:cs="Times New Roman"/>
          <w:spacing w:val="7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ме</w:t>
      </w:r>
      <w:r w:rsidRPr="00BD192B">
        <w:rPr>
          <w:rFonts w:eastAsia="Times New Roman" w:cs="Times New Roman"/>
          <w:szCs w:val="24"/>
        </w:rPr>
        <w:t>ж</w:t>
      </w:r>
      <w:r w:rsidRPr="00BD192B">
        <w:rPr>
          <w:rFonts w:eastAsia="Times New Roman" w:cs="Times New Roman"/>
          <w:spacing w:val="2"/>
          <w:szCs w:val="24"/>
        </w:rPr>
        <w:t>д</w:t>
      </w:r>
      <w:r w:rsidRPr="00BD192B">
        <w:rPr>
          <w:rFonts w:eastAsia="Times New Roman" w:cs="Times New Roman"/>
          <w:szCs w:val="24"/>
        </w:rPr>
        <w:t xml:space="preserve">у 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обой</w:t>
      </w:r>
      <w:r w:rsidRPr="00BD192B">
        <w:rPr>
          <w:rFonts w:eastAsia="Times New Roman" w:cs="Times New Roman"/>
          <w:spacing w:val="6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-1"/>
          <w:szCs w:val="24"/>
        </w:rPr>
        <w:t>п</w:t>
      </w:r>
      <w:r w:rsidRPr="00BD192B">
        <w:rPr>
          <w:rFonts w:eastAsia="Times New Roman" w:cs="Times New Roman"/>
          <w:szCs w:val="24"/>
        </w:rPr>
        <w:t>ловы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6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се</w:t>
      </w:r>
      <w:r w:rsidRPr="00BD192B">
        <w:rPr>
          <w:rFonts w:eastAsia="Times New Roman" w:cs="Times New Roman"/>
          <w:szCs w:val="24"/>
        </w:rPr>
        <w:t>тями</w:t>
      </w:r>
      <w:r w:rsidRPr="00BD192B">
        <w:rPr>
          <w:rFonts w:eastAsia="Times New Roman" w:cs="Times New Roman"/>
          <w:spacing w:val="6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з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3"/>
          <w:szCs w:val="24"/>
        </w:rPr>
        <w:t>ч</w:t>
      </w:r>
      <w:r w:rsidRPr="00BD192B">
        <w:rPr>
          <w:rFonts w:eastAsia="Times New Roman" w:cs="Times New Roman"/>
          <w:spacing w:val="1"/>
          <w:szCs w:val="24"/>
        </w:rPr>
        <w:t>н</w:t>
      </w:r>
      <w:r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zCs w:val="24"/>
        </w:rPr>
        <w:t>го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зн</w:t>
      </w:r>
      <w:r w:rsidRPr="00BD192B">
        <w:rPr>
          <w:rFonts w:eastAsia="Times New Roman" w:cs="Times New Roman"/>
          <w:spacing w:val="-1"/>
          <w:szCs w:val="24"/>
        </w:rPr>
        <w:t>аче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zCs w:val="24"/>
        </w:rPr>
        <w:t>я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б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нс</w:t>
      </w:r>
      <w:r w:rsidRPr="00BD192B">
        <w:rPr>
          <w:rFonts w:eastAsia="Times New Roman" w:cs="Times New Roman"/>
          <w:szCs w:val="24"/>
        </w:rPr>
        <w:t>овой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1"/>
          <w:szCs w:val="24"/>
        </w:rPr>
        <w:t>ин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дле</w:t>
      </w:r>
      <w:r w:rsidRPr="00BD192B">
        <w:rPr>
          <w:rFonts w:eastAsia="Times New Roman" w:cs="Times New Roman"/>
          <w:spacing w:val="-1"/>
          <w:szCs w:val="24"/>
        </w:rPr>
        <w:t>ж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2"/>
          <w:szCs w:val="24"/>
        </w:rPr>
        <w:t>и</w:t>
      </w:r>
      <w:r w:rsidRPr="00BD192B">
        <w:rPr>
          <w:rFonts w:eastAsia="Times New Roman" w:cs="Times New Roman"/>
          <w:szCs w:val="24"/>
        </w:rPr>
        <w:t xml:space="preserve">, 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ме</w:t>
      </w:r>
      <w:r w:rsidRPr="00BD192B">
        <w:rPr>
          <w:rFonts w:eastAsia="Times New Roman" w:cs="Times New Roman"/>
          <w:szCs w:val="24"/>
        </w:rPr>
        <w:t>ющ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pacing w:val="2"/>
          <w:szCs w:val="24"/>
        </w:rPr>
        <w:t>х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тер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3"/>
          <w:szCs w:val="24"/>
        </w:rPr>
        <w:t>ы</w:t>
      </w:r>
      <w:r w:rsidRPr="00BD192B">
        <w:rPr>
          <w:rFonts w:eastAsia="Times New Roman" w:cs="Times New Roman"/>
          <w:szCs w:val="24"/>
        </w:rPr>
        <w:t>е</w:t>
      </w:r>
      <w:r w:rsidRPr="00BD192B">
        <w:rPr>
          <w:rFonts w:eastAsia="Times New Roman" w:cs="Times New Roman"/>
          <w:spacing w:val="2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ловые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г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др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вл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чес</w:t>
      </w:r>
      <w:r w:rsidRPr="00BD192B">
        <w:rPr>
          <w:rFonts w:eastAsia="Times New Roman" w:cs="Times New Roman"/>
          <w:spacing w:val="1"/>
          <w:szCs w:val="24"/>
        </w:rPr>
        <w:t>ки</w:t>
      </w:r>
      <w:r w:rsidRPr="00BD192B">
        <w:rPr>
          <w:rFonts w:eastAsia="Times New Roman" w:cs="Times New Roman"/>
          <w:szCs w:val="24"/>
        </w:rPr>
        <w:t>е</w:t>
      </w:r>
      <w:r w:rsidRPr="00BD192B">
        <w:rPr>
          <w:rFonts w:eastAsia="Times New Roman" w:cs="Times New Roman"/>
          <w:spacing w:val="30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ж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ы</w:t>
      </w:r>
      <w:r w:rsidRPr="00BD192B">
        <w:rPr>
          <w:rFonts w:eastAsia="Times New Roman" w:cs="Times New Roman"/>
          <w:spacing w:val="30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с</w:t>
      </w:r>
      <w:r w:rsidRPr="00BD192B">
        <w:rPr>
          <w:rFonts w:eastAsia="Times New Roman" w:cs="Times New Roman"/>
          <w:spacing w:val="30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з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д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н</w:t>
      </w:r>
      <w:r w:rsidRPr="00BD192B">
        <w:rPr>
          <w:rFonts w:eastAsia="Times New Roman" w:cs="Times New Roman"/>
          <w:szCs w:val="24"/>
        </w:rPr>
        <w:t>ы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32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аме</w:t>
      </w:r>
      <w:r w:rsidRPr="00BD192B">
        <w:rPr>
          <w:rFonts w:eastAsia="Times New Roman" w:cs="Times New Roman"/>
          <w:szCs w:val="24"/>
        </w:rPr>
        <w:t>тра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32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теля.</w:t>
      </w:r>
      <w:r w:rsidRPr="00BD192B">
        <w:rPr>
          <w:rFonts w:eastAsia="Times New Roman" w:cs="Times New Roman"/>
          <w:spacing w:val="31"/>
          <w:szCs w:val="24"/>
        </w:rPr>
        <w:t xml:space="preserve"> </w:t>
      </w:r>
      <w:r w:rsidRPr="00BD192B">
        <w:rPr>
          <w:rFonts w:eastAsia="Times New Roman" w:cs="Times New Roman"/>
          <w:spacing w:val="-2"/>
          <w:szCs w:val="24"/>
        </w:rPr>
        <w:t>В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ч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7"/>
          <w:szCs w:val="24"/>
        </w:rPr>
        <w:t>н</w:t>
      </w:r>
      <w:r w:rsidRPr="00BD192B">
        <w:rPr>
          <w:rFonts w:eastAsia="Times New Roman" w:cs="Times New Roman"/>
          <w:szCs w:val="24"/>
        </w:rPr>
        <w:t>ы</w:t>
      </w:r>
      <w:r w:rsidRPr="00BD192B">
        <w:rPr>
          <w:rFonts w:eastAsia="Times New Roman" w:cs="Times New Roman"/>
          <w:spacing w:val="28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-1"/>
          <w:szCs w:val="24"/>
        </w:rPr>
        <w:t>ме</w:t>
      </w:r>
      <w:r w:rsidRPr="00BD192B">
        <w:rPr>
          <w:rFonts w:eastAsia="Times New Roman" w:cs="Times New Roman"/>
          <w:szCs w:val="24"/>
        </w:rPr>
        <w:t>тров</w:t>
      </w:r>
      <w:r w:rsidRPr="00BD192B">
        <w:rPr>
          <w:rFonts w:eastAsia="Times New Roman" w:cs="Times New Roman"/>
          <w:spacing w:val="32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32"/>
          <w:szCs w:val="24"/>
        </w:rPr>
        <w:t xml:space="preserve"> </w:t>
      </w:r>
      <w:r w:rsidRPr="00BD192B">
        <w:rPr>
          <w:rFonts w:eastAsia="Times New Roman" w:cs="Times New Roman"/>
          <w:spacing w:val="2"/>
          <w:szCs w:val="24"/>
        </w:rPr>
        <w:t>х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тер</w:t>
      </w:r>
      <w:r w:rsidRPr="00BD192B">
        <w:rPr>
          <w:rFonts w:eastAsia="Times New Roman" w:cs="Times New Roman"/>
          <w:spacing w:val="26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и</w:t>
      </w:r>
      <w:r w:rsidRPr="00BD192B">
        <w:rPr>
          <w:rFonts w:eastAsia="Times New Roman" w:cs="Times New Roman"/>
          <w:szCs w:val="24"/>
        </w:rPr>
        <w:t xml:space="preserve">х </w:t>
      </w:r>
      <w:r w:rsidRPr="00BD192B">
        <w:rPr>
          <w:rFonts w:eastAsia="Times New Roman" w:cs="Times New Roman"/>
          <w:spacing w:val="1"/>
          <w:szCs w:val="24"/>
        </w:rPr>
        <w:t>из</w:t>
      </w:r>
      <w:r w:rsidRPr="00BD192B">
        <w:rPr>
          <w:rFonts w:eastAsia="Times New Roman" w:cs="Times New Roman"/>
          <w:spacing w:val="-1"/>
          <w:szCs w:val="24"/>
        </w:rPr>
        <w:t>ме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zCs w:val="24"/>
        </w:rPr>
        <w:t>я о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д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ля</w:t>
      </w:r>
      <w:r w:rsidRPr="00BD192B">
        <w:rPr>
          <w:rFonts w:eastAsia="Times New Roman" w:cs="Times New Roman"/>
          <w:spacing w:val="1"/>
          <w:szCs w:val="24"/>
        </w:rPr>
        <w:t>ю</w:t>
      </w:r>
      <w:r w:rsidRPr="00BD192B">
        <w:rPr>
          <w:rFonts w:eastAsia="Times New Roman" w:cs="Times New Roman"/>
          <w:spacing w:val="-2"/>
          <w:szCs w:val="24"/>
        </w:rPr>
        <w:t>т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я</w:t>
      </w:r>
      <w:r w:rsidRPr="00BD192B">
        <w:rPr>
          <w:rFonts w:eastAsia="Times New Roman" w:cs="Times New Roman"/>
          <w:spacing w:val="2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2"/>
          <w:szCs w:val="24"/>
        </w:rPr>
        <w:t>х</w:t>
      </w:r>
      <w:r w:rsidRPr="00BD192B">
        <w:rPr>
          <w:rFonts w:eastAsia="Times New Roman" w:cs="Times New Roman"/>
          <w:spacing w:val="-1"/>
          <w:szCs w:val="24"/>
        </w:rPr>
        <w:t>н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чес</w:t>
      </w:r>
      <w:r w:rsidRPr="00BD192B">
        <w:rPr>
          <w:rFonts w:eastAsia="Times New Roman" w:cs="Times New Roman"/>
          <w:spacing w:val="1"/>
          <w:szCs w:val="24"/>
        </w:rPr>
        <w:t>ки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-3"/>
          <w:szCs w:val="24"/>
        </w:rPr>
        <w:t>о</w:t>
      </w:r>
      <w:r w:rsidRPr="00BD192B">
        <w:rPr>
          <w:rFonts w:eastAsia="Times New Roman" w:cs="Times New Roman"/>
          <w:spacing w:val="1"/>
          <w:szCs w:val="24"/>
        </w:rPr>
        <w:t>з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ож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тями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овн</w:t>
      </w:r>
      <w:r w:rsidRPr="00BD192B">
        <w:rPr>
          <w:rFonts w:eastAsia="Times New Roman" w:cs="Times New Roman"/>
          <w:spacing w:val="-3"/>
          <w:szCs w:val="24"/>
        </w:rPr>
        <w:t>ы</w:t>
      </w:r>
      <w:r w:rsidRPr="00BD192B">
        <w:rPr>
          <w:rFonts w:eastAsia="Times New Roman" w:cs="Times New Roman"/>
          <w:szCs w:val="24"/>
        </w:rPr>
        <w:t>х</w:t>
      </w:r>
      <w:r w:rsidRPr="00BD192B">
        <w:rPr>
          <w:rFonts w:eastAsia="Times New Roman" w:cs="Times New Roman"/>
          <w:spacing w:val="2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3"/>
          <w:szCs w:val="24"/>
        </w:rPr>
        <w:t>р</w:t>
      </w:r>
      <w:r w:rsidRPr="00BD192B">
        <w:rPr>
          <w:rFonts w:eastAsia="Times New Roman" w:cs="Times New Roman"/>
          <w:spacing w:val="-5"/>
          <w:szCs w:val="24"/>
        </w:rPr>
        <w:t>у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pacing w:val="3"/>
          <w:szCs w:val="24"/>
        </w:rPr>
        <w:t>т</w:t>
      </w:r>
      <w:r w:rsidRPr="00BD192B">
        <w:rPr>
          <w:rFonts w:eastAsia="Times New Roman" w:cs="Times New Roman"/>
          <w:spacing w:val="-5"/>
          <w:szCs w:val="24"/>
        </w:rPr>
        <w:t>у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ых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эле</w:t>
      </w:r>
      <w:r w:rsidRPr="00BD192B">
        <w:rPr>
          <w:rFonts w:eastAsia="Times New Roman" w:cs="Times New Roman"/>
          <w:spacing w:val="-1"/>
          <w:szCs w:val="24"/>
        </w:rPr>
        <w:t>ме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тов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сис</w:t>
      </w:r>
      <w:r w:rsidRPr="00BD192B">
        <w:rPr>
          <w:rFonts w:eastAsia="Times New Roman" w:cs="Times New Roman"/>
          <w:szCs w:val="24"/>
        </w:rPr>
        <w:t>тем</w:t>
      </w:r>
      <w:r w:rsidRPr="00BD192B">
        <w:rPr>
          <w:rFonts w:eastAsia="Times New Roman" w:cs="Times New Roman"/>
          <w:spacing w:val="2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бж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zCs w:val="24"/>
        </w:rPr>
        <w:t>я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pacing w:val="-3"/>
          <w:szCs w:val="24"/>
        </w:rPr>
        <w:t>(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точ</w:t>
      </w:r>
      <w:r w:rsidRPr="00BD192B">
        <w:rPr>
          <w:rFonts w:eastAsia="Times New Roman" w:cs="Times New Roman"/>
          <w:spacing w:val="1"/>
          <w:szCs w:val="24"/>
        </w:rPr>
        <w:t>ник</w:t>
      </w:r>
      <w:r w:rsidRPr="00BD192B">
        <w:rPr>
          <w:rFonts w:eastAsia="Times New Roman" w:cs="Times New Roman"/>
          <w:szCs w:val="24"/>
        </w:rPr>
        <w:t>ов, 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лов</w:t>
      </w:r>
      <w:r w:rsidRPr="00BD192B">
        <w:rPr>
          <w:rFonts w:eastAsia="Times New Roman" w:cs="Times New Roman"/>
          <w:spacing w:val="-3"/>
          <w:szCs w:val="24"/>
        </w:rPr>
        <w:t>ы</w:t>
      </w:r>
      <w:r w:rsidRPr="00BD192B">
        <w:rPr>
          <w:rFonts w:eastAsia="Times New Roman" w:cs="Times New Roman"/>
          <w:szCs w:val="24"/>
        </w:rPr>
        <w:t>х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се</w:t>
      </w:r>
      <w:r w:rsidRPr="00BD192B">
        <w:rPr>
          <w:rFonts w:eastAsia="Times New Roman" w:cs="Times New Roman"/>
          <w:szCs w:val="24"/>
        </w:rPr>
        <w:t>тей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-2"/>
          <w:szCs w:val="24"/>
        </w:rPr>
        <w:t>о</w:t>
      </w:r>
      <w:r w:rsidRPr="00BD192B">
        <w:rPr>
          <w:rFonts w:eastAsia="Times New Roman" w:cs="Times New Roman"/>
          <w:szCs w:val="24"/>
        </w:rPr>
        <w:t>треб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тел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й</w:t>
      </w:r>
      <w:r w:rsidRPr="00BD192B">
        <w:rPr>
          <w:rFonts w:eastAsia="Times New Roman" w:cs="Times New Roman"/>
          <w:szCs w:val="24"/>
        </w:rPr>
        <w:t>), э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чес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ой</w:t>
      </w:r>
      <w:r w:rsidRPr="00BD192B">
        <w:rPr>
          <w:rFonts w:eastAsia="Times New Roman" w:cs="Times New Roman"/>
          <w:spacing w:val="2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ц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-1"/>
          <w:szCs w:val="24"/>
        </w:rPr>
        <w:t>ес</w:t>
      </w:r>
      <w:r>
        <w:rPr>
          <w:rFonts w:eastAsia="Times New Roman" w:cs="Times New Roman"/>
          <w:szCs w:val="24"/>
        </w:rPr>
        <w:t>ооб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зн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1"/>
          <w:szCs w:val="24"/>
        </w:rPr>
        <w:t>ь</w:t>
      </w:r>
      <w:r w:rsidRPr="00BD192B">
        <w:rPr>
          <w:rFonts w:eastAsia="Times New Roman" w:cs="Times New Roman"/>
          <w:szCs w:val="24"/>
        </w:rPr>
        <w:t>ю.</w:t>
      </w:r>
    </w:p>
    <w:p w:rsidR="00720EA7" w:rsidRPr="00BD192B" w:rsidRDefault="00720EA7" w:rsidP="00720EA7">
      <w:pPr>
        <w:ind w:left="909" w:right="-20"/>
        <w:rPr>
          <w:rFonts w:eastAsia="Times New Roman" w:cs="Times New Roman"/>
          <w:szCs w:val="24"/>
        </w:rPr>
      </w:pP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-2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С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2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-</w:t>
      </w:r>
      <w:r w:rsidRPr="00BD192B">
        <w:rPr>
          <w:rFonts w:eastAsia="Times New Roman" w:cs="Times New Roman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pacing w:val="-1"/>
          <w:szCs w:val="24"/>
        </w:rPr>
        <w:t>се</w:t>
      </w:r>
      <w:r w:rsidRPr="00BD192B">
        <w:rPr>
          <w:rFonts w:eastAsia="Times New Roman" w:cs="Times New Roman"/>
          <w:spacing w:val="1"/>
          <w:szCs w:val="24"/>
        </w:rPr>
        <w:t>й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ом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й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е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более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 xml:space="preserve">20 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асе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3"/>
          <w:szCs w:val="24"/>
        </w:rPr>
        <w:t>н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ых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pacing w:val="3"/>
          <w:szCs w:val="24"/>
        </w:rPr>
        <w:t>п</w:t>
      </w:r>
      <w:r w:rsidRPr="00BD192B">
        <w:rPr>
          <w:rFonts w:eastAsia="Times New Roman" w:cs="Times New Roman"/>
          <w:spacing w:val="-7"/>
          <w:szCs w:val="24"/>
        </w:rPr>
        <w:t>у</w:t>
      </w:r>
      <w:r w:rsidRPr="00BD192B">
        <w:rPr>
          <w:rFonts w:eastAsia="Times New Roman" w:cs="Times New Roman"/>
          <w:spacing w:val="1"/>
          <w:szCs w:val="24"/>
        </w:rPr>
        <w:t>нк</w:t>
      </w:r>
      <w:r w:rsidRPr="00BD192B">
        <w:rPr>
          <w:rFonts w:eastAsia="Times New Roman" w:cs="Times New Roman"/>
          <w:szCs w:val="24"/>
        </w:rPr>
        <w:t>тов.</w:t>
      </w:r>
    </w:p>
    <w:p w:rsidR="00720EA7" w:rsidRPr="00BD192B" w:rsidRDefault="00720EA7" w:rsidP="00720EA7">
      <w:pPr>
        <w:ind w:left="201" w:right="411" w:firstLine="708"/>
        <w:rPr>
          <w:rFonts w:eastAsia="Times New Roman" w:cs="Times New Roman"/>
          <w:szCs w:val="24"/>
        </w:rPr>
      </w:pPr>
      <w:r w:rsidRPr="00BD192B">
        <w:rPr>
          <w:rFonts w:eastAsia="Times New Roman" w:cs="Times New Roman"/>
          <w:szCs w:val="24"/>
        </w:rPr>
        <w:t>Общ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 xml:space="preserve">я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ро</w:t>
      </w:r>
      <w:r w:rsidRPr="00BD192B">
        <w:rPr>
          <w:rFonts w:eastAsia="Times New Roman" w:cs="Times New Roman"/>
          <w:spacing w:val="1"/>
          <w:szCs w:val="24"/>
        </w:rPr>
        <w:t>из</w:t>
      </w:r>
      <w:r w:rsidRPr="00BD192B">
        <w:rPr>
          <w:rFonts w:eastAsia="Times New Roman" w:cs="Times New Roman"/>
          <w:szCs w:val="24"/>
        </w:rPr>
        <w:t>вод</w:t>
      </w:r>
      <w:r w:rsidRPr="00BD192B">
        <w:rPr>
          <w:rFonts w:eastAsia="Times New Roman" w:cs="Times New Roman"/>
          <w:spacing w:val="-1"/>
          <w:szCs w:val="24"/>
        </w:rPr>
        <w:t>и</w:t>
      </w:r>
      <w:r w:rsidRPr="00BD192B">
        <w:rPr>
          <w:rFonts w:eastAsia="Times New Roman" w:cs="Times New Roman"/>
          <w:szCs w:val="24"/>
        </w:rPr>
        <w:t>тел</w:t>
      </w:r>
      <w:r w:rsidRPr="00BD192B">
        <w:rPr>
          <w:rFonts w:eastAsia="Times New Roman" w:cs="Times New Roman"/>
          <w:spacing w:val="1"/>
          <w:szCs w:val="24"/>
        </w:rPr>
        <w:t>ь</w:t>
      </w:r>
      <w:r w:rsidRPr="00BD192B">
        <w:rPr>
          <w:rFonts w:eastAsia="Times New Roman" w:cs="Times New Roman"/>
          <w:spacing w:val="-1"/>
          <w:szCs w:val="24"/>
        </w:rPr>
        <w:t>н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ть</w:t>
      </w:r>
      <w:r w:rsidRPr="00BD192B">
        <w:rPr>
          <w:rFonts w:eastAsia="Times New Roman" w:cs="Times New Roman"/>
          <w:spacing w:val="1"/>
          <w:szCs w:val="24"/>
        </w:rPr>
        <w:t xml:space="preserve"> п</w:t>
      </w:r>
      <w:r w:rsidRPr="00BD192B">
        <w:rPr>
          <w:rFonts w:eastAsia="Times New Roman" w:cs="Times New Roman"/>
          <w:szCs w:val="24"/>
        </w:rPr>
        <w:t xml:space="preserve">о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2"/>
          <w:szCs w:val="24"/>
        </w:rPr>
        <w:t>д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1"/>
          <w:szCs w:val="24"/>
        </w:rPr>
        <w:t>ю</w:t>
      </w:r>
      <w:r w:rsidRPr="00BD192B">
        <w:rPr>
          <w:rFonts w:eastAsia="Times New Roman" w:cs="Times New Roman"/>
          <w:spacing w:val="-1"/>
          <w:szCs w:val="24"/>
        </w:rPr>
        <w:t>че</w:t>
      </w:r>
      <w:r w:rsidRPr="00BD192B">
        <w:rPr>
          <w:rFonts w:eastAsia="Times New Roman" w:cs="Times New Roman"/>
          <w:spacing w:val="1"/>
          <w:szCs w:val="24"/>
        </w:rPr>
        <w:t>нн</w:t>
      </w:r>
      <w:r w:rsidRPr="00BD192B">
        <w:rPr>
          <w:rFonts w:eastAsia="Times New Roman" w:cs="Times New Roman"/>
          <w:spacing w:val="-2"/>
          <w:szCs w:val="24"/>
        </w:rPr>
        <w:t>о</w:t>
      </w:r>
      <w:r w:rsidRPr="00BD192B">
        <w:rPr>
          <w:rFonts w:eastAsia="Times New Roman" w:cs="Times New Roman"/>
          <w:szCs w:val="24"/>
        </w:rPr>
        <w:t>й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г</w:t>
      </w:r>
      <w:r w:rsidRPr="00BD192B">
        <w:rPr>
          <w:rFonts w:eastAsia="Times New Roman" w:cs="Times New Roman"/>
          <w:spacing w:val="2"/>
          <w:szCs w:val="24"/>
        </w:rPr>
        <w:t>р</w:t>
      </w:r>
      <w:r w:rsidRPr="00BD192B">
        <w:rPr>
          <w:rFonts w:eastAsia="Times New Roman" w:cs="Times New Roman"/>
          <w:spacing w:val="-7"/>
          <w:szCs w:val="24"/>
        </w:rPr>
        <w:t>у</w:t>
      </w:r>
      <w:r w:rsidRPr="00BD192B">
        <w:rPr>
          <w:rFonts w:eastAsia="Times New Roman" w:cs="Times New Roman"/>
          <w:spacing w:val="6"/>
          <w:szCs w:val="24"/>
        </w:rPr>
        <w:t>з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е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отел</w:t>
      </w:r>
      <w:r w:rsidRPr="00BD192B">
        <w:rPr>
          <w:rFonts w:eastAsia="Times New Roman" w:cs="Times New Roman"/>
          <w:spacing w:val="1"/>
          <w:szCs w:val="24"/>
        </w:rPr>
        <w:t>ьн</w:t>
      </w:r>
      <w:r w:rsidRPr="00BD192B">
        <w:rPr>
          <w:rFonts w:eastAsia="Times New Roman" w:cs="Times New Roman"/>
          <w:szCs w:val="24"/>
        </w:rPr>
        <w:t>ой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№</w:t>
      </w:r>
      <w:r w:rsidRPr="00BD192B">
        <w:rPr>
          <w:rFonts w:eastAsia="Times New Roman" w:cs="Times New Roman"/>
          <w:szCs w:val="24"/>
        </w:rPr>
        <w:t xml:space="preserve">1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 xml:space="preserve">. </w:t>
      </w:r>
      <w:proofErr w:type="spellStart"/>
      <w:r w:rsidRPr="00BD192B">
        <w:rPr>
          <w:rFonts w:eastAsia="Times New Roman" w:cs="Times New Roman"/>
          <w:spacing w:val="-2"/>
          <w:szCs w:val="24"/>
        </w:rPr>
        <w:t>В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г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ш</w:t>
      </w:r>
      <w:proofErr w:type="spellEnd"/>
      <w:r w:rsidRPr="00BD192B">
        <w:rPr>
          <w:rFonts w:eastAsia="Times New Roman" w:cs="Times New Roman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с</w:t>
      </w:r>
      <w:r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та</w:t>
      </w:r>
      <w:r w:rsidRPr="00BD192B">
        <w:rPr>
          <w:rFonts w:eastAsia="Times New Roman" w:cs="Times New Roman"/>
          <w:spacing w:val="-1"/>
          <w:szCs w:val="24"/>
        </w:rPr>
        <w:t>в</w:t>
      </w:r>
      <w:r w:rsidRPr="00BD192B">
        <w:rPr>
          <w:rFonts w:eastAsia="Times New Roman" w:cs="Times New Roman"/>
          <w:szCs w:val="24"/>
        </w:rPr>
        <w:t>ля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т 1,11 Г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л/ч. Котел</w:t>
      </w:r>
      <w:r w:rsidRPr="00BD192B">
        <w:rPr>
          <w:rFonts w:eastAsia="Times New Roman" w:cs="Times New Roman"/>
          <w:spacing w:val="1"/>
          <w:szCs w:val="24"/>
        </w:rPr>
        <w:t>ьн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я об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2"/>
          <w:szCs w:val="24"/>
        </w:rPr>
        <w:t>л</w:t>
      </w:r>
      <w:r w:rsidRPr="00BD192B">
        <w:rPr>
          <w:rFonts w:eastAsia="Times New Roman" w:cs="Times New Roman"/>
          <w:spacing w:val="-5"/>
          <w:szCs w:val="24"/>
        </w:rPr>
        <w:t>у</w:t>
      </w:r>
      <w:r w:rsidRPr="00BD192B">
        <w:rPr>
          <w:rFonts w:eastAsia="Times New Roman" w:cs="Times New Roman"/>
          <w:szCs w:val="24"/>
        </w:rPr>
        <w:t>ж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-1"/>
          <w:szCs w:val="24"/>
        </w:rPr>
        <w:t>ае</w:t>
      </w:r>
      <w:r w:rsidRPr="00BD192B">
        <w:rPr>
          <w:rFonts w:eastAsia="Times New Roman" w:cs="Times New Roman"/>
          <w:szCs w:val="24"/>
        </w:rPr>
        <w:t xml:space="preserve">т </w:t>
      </w:r>
      <w:r w:rsidRPr="00BD192B">
        <w:rPr>
          <w:rFonts w:eastAsia="Times New Roman" w:cs="Times New Roman"/>
          <w:spacing w:val="2"/>
          <w:szCs w:val="24"/>
        </w:rPr>
        <w:t>с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1"/>
          <w:szCs w:val="24"/>
        </w:rPr>
        <w:t>ци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4"/>
          <w:szCs w:val="24"/>
        </w:rPr>
        <w:t>л</w:t>
      </w:r>
      <w:r w:rsidRPr="00BD192B">
        <w:rPr>
          <w:rFonts w:eastAsia="Times New Roman" w:cs="Times New Roman"/>
          <w:spacing w:val="-1"/>
          <w:szCs w:val="24"/>
        </w:rPr>
        <w:t>ь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 -</w:t>
      </w:r>
      <w:r w:rsidRPr="00BD192B">
        <w:rPr>
          <w:rFonts w:eastAsia="Times New Roman" w:cs="Times New Roman"/>
          <w:spacing w:val="-1"/>
          <w:szCs w:val="24"/>
        </w:rPr>
        <w:t xml:space="preserve"> а</w:t>
      </w:r>
      <w:r w:rsidRPr="00BD192B">
        <w:rPr>
          <w:rFonts w:eastAsia="Times New Roman" w:cs="Times New Roman"/>
          <w:szCs w:val="24"/>
        </w:rPr>
        <w:t>дми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тр</w:t>
      </w:r>
      <w:r w:rsidRPr="00BD192B">
        <w:rPr>
          <w:rFonts w:eastAsia="Times New Roman" w:cs="Times New Roman"/>
          <w:spacing w:val="-3"/>
          <w:szCs w:val="24"/>
        </w:rPr>
        <w:t>а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2"/>
          <w:szCs w:val="24"/>
        </w:rPr>
        <w:t>и</w:t>
      </w: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3"/>
          <w:szCs w:val="24"/>
        </w:rPr>
        <w:t>н</w:t>
      </w:r>
      <w:r w:rsidRPr="00BD192B">
        <w:rPr>
          <w:rFonts w:eastAsia="Times New Roman" w:cs="Times New Roman"/>
          <w:spacing w:val="-7"/>
          <w:szCs w:val="24"/>
        </w:rPr>
        <w:t>у</w:t>
      </w:r>
      <w:r w:rsidRPr="00BD192B">
        <w:rPr>
          <w:rFonts w:eastAsia="Times New Roman" w:cs="Times New Roman"/>
          <w:szCs w:val="24"/>
        </w:rPr>
        <w:t xml:space="preserve">ю </w:t>
      </w:r>
      <w:r w:rsidRPr="00BD192B">
        <w:rPr>
          <w:rFonts w:eastAsia="Times New Roman" w:cs="Times New Roman"/>
          <w:spacing w:val="1"/>
          <w:szCs w:val="24"/>
        </w:rPr>
        <w:t>з</w:t>
      </w:r>
      <w:r w:rsidRPr="00BD192B">
        <w:rPr>
          <w:rFonts w:eastAsia="Times New Roman" w:cs="Times New Roman"/>
          <w:spacing w:val="-1"/>
          <w:szCs w:val="24"/>
        </w:rPr>
        <w:t>ас</w:t>
      </w:r>
      <w:r w:rsidRPr="00BD192B">
        <w:rPr>
          <w:rFonts w:eastAsia="Times New Roman" w:cs="Times New Roman"/>
          <w:szCs w:val="24"/>
        </w:rPr>
        <w:t>тро</w:t>
      </w:r>
      <w:r w:rsidRPr="00BD192B">
        <w:rPr>
          <w:rFonts w:eastAsia="Times New Roman" w:cs="Times New Roman"/>
          <w:spacing w:val="2"/>
          <w:szCs w:val="24"/>
        </w:rPr>
        <w:t>й</w:t>
      </w:r>
      <w:r w:rsidRPr="00BD192B">
        <w:rPr>
          <w:rFonts w:eastAsia="Times New Roman" w:cs="Times New Roman"/>
          <w:spacing w:val="3"/>
          <w:szCs w:val="24"/>
        </w:rPr>
        <w:t>к</w:t>
      </w:r>
      <w:r w:rsidRPr="00BD192B">
        <w:rPr>
          <w:rFonts w:eastAsia="Times New Roman" w:cs="Times New Roman"/>
          <w:szCs w:val="24"/>
        </w:rPr>
        <w:t>у</w:t>
      </w:r>
      <w:r w:rsidRPr="00BD192B">
        <w:rPr>
          <w:rFonts w:eastAsia="Times New Roman" w:cs="Times New Roman"/>
          <w:spacing w:val="-5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70% ж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1"/>
          <w:szCs w:val="24"/>
        </w:rPr>
        <w:t>ь</w:t>
      </w:r>
      <w:r w:rsidRPr="00BD192B">
        <w:rPr>
          <w:rFonts w:eastAsia="Times New Roman" w:cs="Times New Roman"/>
          <w:szCs w:val="24"/>
        </w:rPr>
        <w:t xml:space="preserve">я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2"/>
          <w:szCs w:val="24"/>
        </w:rPr>
        <w:t>д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1"/>
          <w:szCs w:val="24"/>
        </w:rPr>
        <w:t>ю</w:t>
      </w:r>
      <w:r w:rsidRPr="00BD192B">
        <w:rPr>
          <w:rFonts w:eastAsia="Times New Roman" w:cs="Times New Roman"/>
          <w:spacing w:val="-1"/>
          <w:szCs w:val="24"/>
        </w:rPr>
        <w:t>че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 к</w:t>
      </w:r>
      <w:r w:rsidRPr="00BD192B">
        <w:rPr>
          <w:rFonts w:eastAsia="Times New Roman" w:cs="Times New Roman"/>
          <w:spacing w:val="-2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ц</w:t>
      </w:r>
      <w:r w:rsidRPr="00BD192B">
        <w:rPr>
          <w:rFonts w:eastAsia="Times New Roman" w:cs="Times New Roman"/>
          <w:spacing w:val="-3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трал</w:t>
      </w:r>
      <w:r w:rsidRPr="00BD192B">
        <w:rPr>
          <w:rFonts w:eastAsia="Times New Roman" w:cs="Times New Roman"/>
          <w:spacing w:val="1"/>
          <w:szCs w:val="24"/>
        </w:rPr>
        <w:t>ьн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1"/>
          <w:szCs w:val="24"/>
        </w:rPr>
        <w:t>м</w:t>
      </w:r>
      <w:r w:rsidRPr="00BD192B">
        <w:rPr>
          <w:rFonts w:eastAsia="Times New Roman" w:cs="Times New Roman"/>
          <w:szCs w:val="24"/>
        </w:rPr>
        <w:t>у</w:t>
      </w:r>
      <w:r w:rsidRPr="00BD192B">
        <w:rPr>
          <w:rFonts w:eastAsia="Times New Roman" w:cs="Times New Roman"/>
          <w:spacing w:val="-7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ото</w:t>
      </w:r>
      <w:r w:rsidRPr="00BD192B">
        <w:rPr>
          <w:rFonts w:eastAsia="Times New Roman" w:cs="Times New Roman"/>
          <w:spacing w:val="2"/>
          <w:szCs w:val="24"/>
        </w:rPr>
        <w:t>п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pacing w:val="-2"/>
          <w:szCs w:val="24"/>
        </w:rPr>
        <w:t>ю</w:t>
      </w:r>
      <w:r w:rsidRPr="00BD192B">
        <w:rPr>
          <w:rFonts w:eastAsia="Times New Roman" w:cs="Times New Roman"/>
          <w:szCs w:val="24"/>
        </w:rPr>
        <w:t>.</w:t>
      </w:r>
    </w:p>
    <w:p w:rsidR="00720EA7" w:rsidRPr="00BD192B" w:rsidRDefault="00720EA7" w:rsidP="00720EA7">
      <w:pPr>
        <w:ind w:left="201" w:right="399" w:firstLine="708"/>
        <w:rPr>
          <w:rFonts w:eastAsia="Times New Roman" w:cs="Times New Roman"/>
          <w:szCs w:val="24"/>
        </w:rPr>
      </w:pPr>
      <w:r w:rsidRPr="00BD192B">
        <w:rPr>
          <w:rFonts w:eastAsia="Times New Roman" w:cs="Times New Roman"/>
          <w:szCs w:val="24"/>
        </w:rPr>
        <w:t>Не</w:t>
      </w:r>
      <w:r w:rsidRPr="00BD192B">
        <w:rPr>
          <w:rFonts w:eastAsia="Times New Roman" w:cs="Times New Roman"/>
          <w:spacing w:val="8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од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1"/>
          <w:szCs w:val="24"/>
        </w:rPr>
        <w:t>ю</w:t>
      </w:r>
      <w:r w:rsidRPr="00BD192B">
        <w:rPr>
          <w:rFonts w:eastAsia="Times New Roman" w:cs="Times New Roman"/>
          <w:spacing w:val="-1"/>
          <w:szCs w:val="24"/>
        </w:rPr>
        <w:t>че</w:t>
      </w:r>
      <w:r w:rsidRPr="00BD192B">
        <w:rPr>
          <w:rFonts w:eastAsia="Times New Roman" w:cs="Times New Roman"/>
          <w:spacing w:val="1"/>
          <w:szCs w:val="24"/>
        </w:rPr>
        <w:t>нн</w:t>
      </w:r>
      <w:r w:rsidRPr="00BD192B">
        <w:rPr>
          <w:rFonts w:eastAsia="Times New Roman" w:cs="Times New Roman"/>
          <w:szCs w:val="24"/>
        </w:rPr>
        <w:t>ый</w:t>
      </w:r>
      <w:r w:rsidRPr="00BD192B">
        <w:rPr>
          <w:rFonts w:eastAsia="Times New Roman" w:cs="Times New Roman"/>
          <w:spacing w:val="10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к</w:t>
      </w:r>
      <w:r w:rsidRPr="00BD192B">
        <w:rPr>
          <w:rFonts w:eastAsia="Times New Roman" w:cs="Times New Roman"/>
          <w:spacing w:val="10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ц</w:t>
      </w:r>
      <w:r w:rsidRPr="00BD192B">
        <w:rPr>
          <w:rFonts w:eastAsia="Times New Roman" w:cs="Times New Roman"/>
          <w:spacing w:val="-3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трал</w:t>
      </w:r>
      <w:r w:rsidRPr="00BD192B">
        <w:rPr>
          <w:rFonts w:eastAsia="Times New Roman" w:cs="Times New Roman"/>
          <w:spacing w:val="1"/>
          <w:szCs w:val="24"/>
        </w:rPr>
        <w:t>из</w:t>
      </w:r>
      <w:r w:rsidRPr="00BD192B">
        <w:rPr>
          <w:rFonts w:eastAsia="Times New Roman" w:cs="Times New Roman"/>
          <w:szCs w:val="24"/>
        </w:rPr>
        <w:t>ов</w:t>
      </w:r>
      <w:r w:rsidRPr="00BD192B">
        <w:rPr>
          <w:rFonts w:eastAsia="Times New Roman" w:cs="Times New Roman"/>
          <w:spacing w:val="-1"/>
          <w:szCs w:val="24"/>
        </w:rPr>
        <w:t>ан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1"/>
          <w:szCs w:val="24"/>
        </w:rPr>
        <w:t>м</w:t>
      </w:r>
      <w:r w:rsidRPr="00BD192B">
        <w:rPr>
          <w:rFonts w:eastAsia="Times New Roman" w:cs="Times New Roman"/>
          <w:szCs w:val="24"/>
        </w:rPr>
        <w:t>у</w:t>
      </w:r>
      <w:r w:rsidRPr="00BD192B">
        <w:rPr>
          <w:rFonts w:eastAsia="Times New Roman" w:cs="Times New Roman"/>
          <w:spacing w:val="5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бж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zCs w:val="24"/>
        </w:rPr>
        <w:t>ю</w:t>
      </w:r>
      <w:r w:rsidRPr="00BD192B">
        <w:rPr>
          <w:rFonts w:eastAsia="Times New Roman" w:cs="Times New Roman"/>
          <w:spacing w:val="10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ж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лой</w:t>
      </w:r>
      <w:r w:rsidRPr="00BD192B">
        <w:rPr>
          <w:rFonts w:eastAsia="Times New Roman" w:cs="Times New Roman"/>
          <w:spacing w:val="1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фо</w:t>
      </w:r>
      <w:r w:rsidRPr="00BD192B">
        <w:rPr>
          <w:rFonts w:eastAsia="Times New Roman" w:cs="Times New Roman"/>
          <w:spacing w:val="-1"/>
          <w:szCs w:val="24"/>
        </w:rPr>
        <w:t>н</w:t>
      </w:r>
      <w:r w:rsidRPr="00BD192B">
        <w:rPr>
          <w:rFonts w:eastAsia="Times New Roman" w:cs="Times New Roman"/>
          <w:szCs w:val="24"/>
        </w:rPr>
        <w:t>д</w:t>
      </w:r>
      <w:r w:rsidRPr="00BD192B">
        <w:rPr>
          <w:rFonts w:eastAsia="Times New Roman" w:cs="Times New Roman"/>
          <w:spacing w:val="10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й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а</w:t>
      </w:r>
      <w:r w:rsidRPr="00BD192B">
        <w:rPr>
          <w:rFonts w:eastAsia="Times New Roman" w:cs="Times New Roman"/>
          <w:spacing w:val="17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бж</w:t>
      </w:r>
      <w:r w:rsidRPr="00BD192B">
        <w:rPr>
          <w:rFonts w:eastAsia="Times New Roman" w:cs="Times New Roman"/>
          <w:spacing w:val="1"/>
          <w:szCs w:val="24"/>
        </w:rPr>
        <w:t>а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тся теп</w:t>
      </w:r>
      <w:r w:rsidRPr="00BD192B">
        <w:rPr>
          <w:rFonts w:eastAsia="Times New Roman" w:cs="Times New Roman"/>
          <w:spacing w:val="1"/>
          <w:szCs w:val="24"/>
        </w:rPr>
        <w:t>л</w:t>
      </w:r>
      <w:r w:rsidRPr="00BD192B">
        <w:rPr>
          <w:rFonts w:eastAsia="Times New Roman" w:cs="Times New Roman"/>
          <w:szCs w:val="24"/>
        </w:rPr>
        <w:t>ом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 xml:space="preserve">от </w:t>
      </w:r>
      <w:r w:rsidRPr="00BD192B">
        <w:rPr>
          <w:rFonts w:eastAsia="Times New Roman" w:cs="Times New Roman"/>
          <w:spacing w:val="2"/>
          <w:szCs w:val="24"/>
        </w:rPr>
        <w:t>п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р</w:t>
      </w:r>
      <w:r w:rsidRPr="00BD192B">
        <w:rPr>
          <w:rFonts w:eastAsia="Times New Roman" w:cs="Times New Roman"/>
          <w:spacing w:val="-2"/>
          <w:szCs w:val="24"/>
        </w:rPr>
        <w:t>т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3"/>
          <w:szCs w:val="24"/>
        </w:rPr>
        <w:t>ы</w:t>
      </w:r>
      <w:r w:rsidRPr="00BD192B">
        <w:rPr>
          <w:rFonts w:eastAsia="Times New Roman" w:cs="Times New Roman"/>
          <w:szCs w:val="24"/>
        </w:rPr>
        <w:t>х</w:t>
      </w:r>
      <w:r w:rsidRPr="00BD192B">
        <w:rPr>
          <w:rFonts w:eastAsia="Times New Roman" w:cs="Times New Roman"/>
          <w:spacing w:val="2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точ</w:t>
      </w:r>
      <w:r w:rsidRPr="00BD192B">
        <w:rPr>
          <w:rFonts w:eastAsia="Times New Roman" w:cs="Times New Roman"/>
          <w:spacing w:val="-1"/>
          <w:szCs w:val="24"/>
        </w:rPr>
        <w:t>н</w:t>
      </w:r>
      <w:r w:rsidRPr="00BD192B">
        <w:rPr>
          <w:rFonts w:eastAsia="Times New Roman" w:cs="Times New Roman"/>
          <w:spacing w:val="1"/>
          <w:szCs w:val="24"/>
        </w:rPr>
        <w:t>ик</w:t>
      </w:r>
      <w:r w:rsidRPr="00BD192B">
        <w:rPr>
          <w:rFonts w:eastAsia="Times New Roman" w:cs="Times New Roman"/>
          <w:szCs w:val="24"/>
        </w:rPr>
        <w:t>ов т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-2"/>
          <w:szCs w:val="24"/>
        </w:rPr>
        <w:t>л</w:t>
      </w:r>
      <w:r w:rsidRPr="00BD192B">
        <w:rPr>
          <w:rFonts w:eastAsia="Times New Roman" w:cs="Times New Roman"/>
          <w:szCs w:val="24"/>
        </w:rPr>
        <w:t>а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(пе</w:t>
      </w:r>
      <w:r w:rsidRPr="00BD192B">
        <w:rPr>
          <w:rFonts w:eastAsia="Times New Roman" w:cs="Times New Roman"/>
          <w:spacing w:val="-1"/>
          <w:szCs w:val="24"/>
        </w:rPr>
        <w:t>ч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 xml:space="preserve">, 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pacing w:val="-1"/>
          <w:szCs w:val="24"/>
        </w:rPr>
        <w:t>ам</w:t>
      </w:r>
      <w:r w:rsidRPr="00BD192B">
        <w:rPr>
          <w:rFonts w:eastAsia="Times New Roman" w:cs="Times New Roman"/>
          <w:spacing w:val="1"/>
          <w:szCs w:val="24"/>
        </w:rPr>
        <w:t>ин</w:t>
      </w:r>
      <w:r w:rsidRPr="00BD192B">
        <w:rPr>
          <w:rFonts w:eastAsia="Times New Roman" w:cs="Times New Roman"/>
          <w:szCs w:val="24"/>
        </w:rPr>
        <w:t>ы, ко</w:t>
      </w:r>
      <w:r w:rsidRPr="00BD192B">
        <w:rPr>
          <w:rFonts w:eastAsia="Times New Roman" w:cs="Times New Roman"/>
          <w:spacing w:val="1"/>
          <w:szCs w:val="24"/>
        </w:rPr>
        <w:t>т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-3"/>
          <w:szCs w:val="24"/>
        </w:rPr>
        <w:t>ы</w:t>
      </w:r>
      <w:r w:rsidRPr="00BD192B">
        <w:rPr>
          <w:rFonts w:eastAsia="Times New Roman" w:cs="Times New Roman"/>
          <w:szCs w:val="24"/>
        </w:rPr>
        <w:t>).</w:t>
      </w:r>
    </w:p>
    <w:p w:rsidR="00720EA7" w:rsidRPr="00BD192B" w:rsidRDefault="00720EA7" w:rsidP="00720EA7">
      <w:pPr>
        <w:ind w:left="201" w:right="399" w:firstLine="708"/>
        <w:rPr>
          <w:rFonts w:eastAsia="Times New Roman" w:cs="Times New Roman"/>
          <w:szCs w:val="24"/>
        </w:rPr>
      </w:pPr>
      <w:r w:rsidRPr="00BD192B">
        <w:rPr>
          <w:rFonts w:eastAsia="Times New Roman" w:cs="Times New Roman"/>
          <w:szCs w:val="24"/>
        </w:rPr>
        <w:t>На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терр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тор</w:t>
      </w:r>
      <w:r w:rsidRPr="00BD192B">
        <w:rPr>
          <w:rFonts w:eastAsia="Times New Roman" w:cs="Times New Roman"/>
          <w:spacing w:val="2"/>
          <w:szCs w:val="24"/>
        </w:rPr>
        <w:t>и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="00640617">
        <w:rPr>
          <w:rFonts w:eastAsia="Times New Roman" w:cs="Times New Roman"/>
          <w:spacing w:val="1"/>
          <w:szCs w:val="24"/>
        </w:rPr>
        <w:t>района</w:t>
      </w:r>
      <w:r w:rsidRPr="00BD192B">
        <w:rPr>
          <w:rFonts w:eastAsia="Times New Roman" w:cs="Times New Roman"/>
          <w:spacing w:val="7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4"/>
          <w:szCs w:val="24"/>
        </w:rPr>
        <w:t>с</w:t>
      </w:r>
      <w:r w:rsidRPr="00BD192B">
        <w:rPr>
          <w:rFonts w:eastAsia="Times New Roman" w:cs="Times New Roman"/>
          <w:spacing w:val="-5"/>
          <w:szCs w:val="24"/>
        </w:rPr>
        <w:t>у</w:t>
      </w:r>
      <w:r w:rsidRPr="00BD192B">
        <w:rPr>
          <w:rFonts w:eastAsia="Times New Roman" w:cs="Times New Roman"/>
          <w:szCs w:val="24"/>
        </w:rPr>
        <w:t>щ</w:t>
      </w:r>
      <w:r w:rsidRPr="00BD192B">
        <w:rPr>
          <w:rFonts w:eastAsia="Times New Roman" w:cs="Times New Roman"/>
          <w:spacing w:val="-1"/>
          <w:szCs w:val="24"/>
        </w:rPr>
        <w:t>ес</w:t>
      </w:r>
      <w:r w:rsidRPr="00BD192B">
        <w:rPr>
          <w:rFonts w:eastAsia="Times New Roman" w:cs="Times New Roman"/>
          <w:szCs w:val="24"/>
        </w:rPr>
        <w:t>твл</w:t>
      </w:r>
      <w:r w:rsidRPr="00BD192B">
        <w:rPr>
          <w:rFonts w:eastAsia="Times New Roman" w:cs="Times New Roman"/>
          <w:spacing w:val="3"/>
          <w:szCs w:val="24"/>
        </w:rPr>
        <w:t>я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5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ро</w:t>
      </w:r>
      <w:r w:rsidRPr="00BD192B">
        <w:rPr>
          <w:rFonts w:eastAsia="Times New Roman" w:cs="Times New Roman"/>
          <w:spacing w:val="1"/>
          <w:szCs w:val="24"/>
        </w:rPr>
        <w:t>из</w:t>
      </w:r>
      <w:r w:rsidRPr="00BD192B">
        <w:rPr>
          <w:rFonts w:eastAsia="Times New Roman" w:cs="Times New Roman"/>
          <w:spacing w:val="-3"/>
          <w:szCs w:val="24"/>
        </w:rPr>
        <w:t>в</w:t>
      </w:r>
      <w:r w:rsidRPr="00BD192B">
        <w:rPr>
          <w:rFonts w:eastAsia="Times New Roman" w:cs="Times New Roman"/>
          <w:szCs w:val="24"/>
        </w:rPr>
        <w:t>од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тво</w:t>
      </w:r>
      <w:r w:rsidRPr="00BD192B">
        <w:rPr>
          <w:rFonts w:eastAsia="Times New Roman" w:cs="Times New Roman"/>
          <w:spacing w:val="5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6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д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ч</w:t>
      </w:r>
      <w:r w:rsidRPr="00BD192B">
        <w:rPr>
          <w:rFonts w:eastAsia="Times New Roman" w:cs="Times New Roman"/>
          <w:szCs w:val="24"/>
        </w:rPr>
        <w:t>у 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2"/>
          <w:szCs w:val="24"/>
        </w:rPr>
        <w:t>л</w:t>
      </w:r>
      <w:r w:rsidRPr="00BD192B">
        <w:rPr>
          <w:rFonts w:eastAsia="Times New Roman" w:cs="Times New Roman"/>
          <w:szCs w:val="24"/>
        </w:rPr>
        <w:t>овой</w:t>
      </w:r>
      <w:r w:rsidRPr="00BD192B">
        <w:rPr>
          <w:rFonts w:eastAsia="Times New Roman" w:cs="Times New Roman"/>
          <w:spacing w:val="5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э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рг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>
        <w:rPr>
          <w:rFonts w:eastAsia="Times New Roman" w:cs="Times New Roman"/>
          <w:szCs w:val="24"/>
        </w:rPr>
        <w:t>од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э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2"/>
          <w:szCs w:val="24"/>
        </w:rPr>
        <w:t>л</w:t>
      </w:r>
      <w:r w:rsidRPr="00BD192B">
        <w:rPr>
          <w:rFonts w:eastAsia="Times New Roman" w:cs="Times New Roman"/>
          <w:spacing w:val="-7"/>
          <w:szCs w:val="24"/>
        </w:rPr>
        <w:t>у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2"/>
          <w:szCs w:val="24"/>
        </w:rPr>
        <w:t>и</w:t>
      </w:r>
      <w:r w:rsidRPr="00BD192B">
        <w:rPr>
          <w:rFonts w:eastAsia="Times New Roman" w:cs="Times New Roman"/>
          <w:spacing w:val="5"/>
          <w:szCs w:val="24"/>
        </w:rPr>
        <w:t>р</w:t>
      </w:r>
      <w:r w:rsidRPr="00BD192B">
        <w:rPr>
          <w:rFonts w:eastAsia="Times New Roman" w:cs="Times New Roman"/>
          <w:spacing w:val="-7"/>
          <w:szCs w:val="24"/>
        </w:rPr>
        <w:t>у</w:t>
      </w:r>
      <w:r w:rsidRPr="00BD192B">
        <w:rPr>
          <w:rFonts w:eastAsia="Times New Roman" w:cs="Times New Roman"/>
          <w:szCs w:val="24"/>
        </w:rPr>
        <w:t>ю</w:t>
      </w:r>
      <w:r w:rsidRPr="00BD192B">
        <w:rPr>
          <w:rFonts w:eastAsia="Times New Roman" w:cs="Times New Roman"/>
          <w:spacing w:val="2"/>
          <w:szCs w:val="24"/>
        </w:rPr>
        <w:t>щ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я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орг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низ</w:t>
      </w:r>
      <w:r w:rsidRPr="00BD192B">
        <w:rPr>
          <w:rFonts w:eastAsia="Times New Roman" w:cs="Times New Roman"/>
          <w:spacing w:val="-1"/>
          <w:szCs w:val="24"/>
        </w:rPr>
        <w:t>ац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я</w:t>
      </w:r>
      <w:r w:rsidRPr="00BD192B">
        <w:rPr>
          <w:rFonts w:eastAsia="Times New Roman" w:cs="Times New Roman"/>
          <w:spacing w:val="5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МУП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pacing w:val="-7"/>
          <w:szCs w:val="24"/>
        </w:rPr>
        <w:t>«</w:t>
      </w:r>
      <w:r w:rsidRPr="00BD192B">
        <w:rPr>
          <w:rFonts w:eastAsia="Times New Roman" w:cs="Times New Roman"/>
          <w:szCs w:val="24"/>
        </w:rPr>
        <w:t>У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вл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zCs w:val="24"/>
        </w:rPr>
        <w:t xml:space="preserve">е 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pacing w:val="1"/>
          <w:szCs w:val="24"/>
        </w:rPr>
        <w:t>м</w:t>
      </w:r>
      <w:r w:rsidRPr="00BD192B">
        <w:rPr>
          <w:rFonts w:eastAsia="Times New Roman" w:cs="Times New Roman"/>
          <w:spacing w:val="-5"/>
          <w:szCs w:val="24"/>
        </w:rPr>
        <w:t>у</w:t>
      </w:r>
      <w:r w:rsidRPr="00BD192B">
        <w:rPr>
          <w:rFonts w:eastAsia="Times New Roman" w:cs="Times New Roman"/>
          <w:spacing w:val="3"/>
          <w:szCs w:val="24"/>
        </w:rPr>
        <w:t>н</w:t>
      </w:r>
      <w:r w:rsidRPr="00BD192B">
        <w:rPr>
          <w:rFonts w:eastAsia="Times New Roman" w:cs="Times New Roman"/>
          <w:spacing w:val="1"/>
          <w:szCs w:val="24"/>
        </w:rPr>
        <w:t>ик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ци</w:t>
      </w:r>
      <w:r w:rsidRPr="00BD192B">
        <w:rPr>
          <w:rFonts w:eastAsia="Times New Roman" w:cs="Times New Roman"/>
          <w:spacing w:val="-2"/>
          <w:szCs w:val="24"/>
        </w:rPr>
        <w:t>о</w:t>
      </w:r>
      <w:r w:rsidRPr="00BD192B">
        <w:rPr>
          <w:rFonts w:eastAsia="Times New Roman" w:cs="Times New Roman"/>
          <w:spacing w:val="2"/>
          <w:szCs w:val="24"/>
        </w:rPr>
        <w:t>н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 xml:space="preserve">ым 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-3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ом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С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ро</w:t>
      </w:r>
      <w:r w:rsidRPr="00BD192B">
        <w:rPr>
          <w:rFonts w:eastAsia="Times New Roman" w:cs="Times New Roman"/>
          <w:spacing w:val="-1"/>
          <w:szCs w:val="24"/>
        </w:rPr>
        <w:t>-</w:t>
      </w:r>
      <w:r w:rsidRPr="00BD192B">
        <w:rPr>
          <w:rFonts w:eastAsia="Times New Roman" w:cs="Times New Roman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pacing w:val="-1"/>
          <w:szCs w:val="24"/>
        </w:rPr>
        <w:t>се</w:t>
      </w:r>
      <w:r w:rsidRPr="00BD192B">
        <w:rPr>
          <w:rFonts w:eastAsia="Times New Roman" w:cs="Times New Roman"/>
          <w:spacing w:val="1"/>
          <w:szCs w:val="24"/>
        </w:rPr>
        <w:t>й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zCs w:val="24"/>
        </w:rPr>
        <w:t>ого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й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3"/>
          <w:szCs w:val="24"/>
        </w:rPr>
        <w:t>а»</w:t>
      </w:r>
      <w:r w:rsidRPr="00BD192B">
        <w:rPr>
          <w:rFonts w:eastAsia="Times New Roman" w:cs="Times New Roman"/>
          <w:szCs w:val="24"/>
        </w:rPr>
        <w:t>.</w:t>
      </w:r>
      <w:r w:rsidRPr="00BD192B">
        <w:rPr>
          <w:rFonts w:eastAsia="Times New Roman" w:cs="Times New Roman"/>
          <w:spacing w:val="7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Она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-1"/>
          <w:szCs w:val="24"/>
        </w:rPr>
        <w:t>ы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ол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я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6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ро</w:t>
      </w:r>
      <w:r w:rsidRPr="00BD192B">
        <w:rPr>
          <w:rFonts w:eastAsia="Times New Roman" w:cs="Times New Roman"/>
          <w:spacing w:val="-1"/>
          <w:szCs w:val="24"/>
        </w:rPr>
        <w:t>и</w:t>
      </w:r>
      <w:r w:rsidRPr="00BD192B">
        <w:rPr>
          <w:rFonts w:eastAsia="Times New Roman" w:cs="Times New Roman"/>
          <w:spacing w:val="1"/>
          <w:szCs w:val="24"/>
        </w:rPr>
        <w:t>з</w:t>
      </w:r>
      <w:r w:rsidRPr="00BD192B">
        <w:rPr>
          <w:rFonts w:eastAsia="Times New Roman" w:cs="Times New Roman"/>
          <w:szCs w:val="24"/>
        </w:rPr>
        <w:t>вод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тво</w:t>
      </w:r>
      <w:r w:rsidRPr="00BD192B">
        <w:rPr>
          <w:rFonts w:eastAsia="Times New Roman" w:cs="Times New Roman"/>
          <w:spacing w:val="6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ловой</w:t>
      </w:r>
      <w:r w:rsidRPr="00BD192B">
        <w:rPr>
          <w:rFonts w:eastAsia="Times New Roman" w:cs="Times New Roman"/>
          <w:spacing w:val="5"/>
          <w:szCs w:val="24"/>
        </w:rPr>
        <w:t xml:space="preserve"> </w:t>
      </w:r>
      <w:r w:rsidRPr="00BD192B">
        <w:rPr>
          <w:rFonts w:eastAsia="Times New Roman" w:cs="Times New Roman"/>
          <w:spacing w:val="-2"/>
          <w:szCs w:val="24"/>
        </w:rPr>
        <w:t>э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рг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3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5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д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ч</w:t>
      </w:r>
      <w:r w:rsidRPr="00BD192B">
        <w:rPr>
          <w:rFonts w:eastAsia="Times New Roman" w:cs="Times New Roman"/>
          <w:szCs w:val="24"/>
        </w:rPr>
        <w:t xml:space="preserve">у </w:t>
      </w:r>
      <w:r w:rsidRPr="00BD192B">
        <w:rPr>
          <w:rFonts w:eastAsia="Times New Roman" w:cs="Times New Roman"/>
          <w:spacing w:val="1"/>
          <w:szCs w:val="24"/>
        </w:rPr>
        <w:t>е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,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об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сп</w:t>
      </w:r>
      <w:r w:rsidRPr="00BD192B">
        <w:rPr>
          <w:rFonts w:eastAsia="Times New Roman" w:cs="Times New Roman"/>
          <w:spacing w:val="-1"/>
          <w:szCs w:val="24"/>
        </w:rPr>
        <w:t>еч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я 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бж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м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ж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лые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дми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zCs w:val="24"/>
        </w:rPr>
        <w:t>трат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вные</w:t>
      </w:r>
      <w:r w:rsidRPr="00BD192B">
        <w:rPr>
          <w:rFonts w:eastAsia="Times New Roman" w:cs="Times New Roman"/>
          <w:spacing w:val="-1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з</w:t>
      </w:r>
      <w:r w:rsidRPr="00BD192B">
        <w:rPr>
          <w:rFonts w:eastAsia="Times New Roman" w:cs="Times New Roman"/>
          <w:szCs w:val="24"/>
        </w:rPr>
        <w:t>д</w:t>
      </w:r>
      <w:r w:rsidRPr="00BD192B">
        <w:rPr>
          <w:rFonts w:eastAsia="Times New Roman" w:cs="Times New Roman"/>
          <w:spacing w:val="-1"/>
          <w:szCs w:val="24"/>
        </w:rPr>
        <w:t>ан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 xml:space="preserve">я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1"/>
          <w:szCs w:val="24"/>
        </w:rPr>
        <w:t>се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1"/>
          <w:szCs w:val="24"/>
        </w:rPr>
        <w:t>к</w:t>
      </w:r>
      <w:r w:rsidRPr="00BD192B">
        <w:rPr>
          <w:rFonts w:eastAsia="Times New Roman" w:cs="Times New Roman"/>
          <w:spacing w:val="4"/>
          <w:szCs w:val="24"/>
        </w:rPr>
        <w:t>а</w:t>
      </w:r>
      <w:r w:rsidRPr="00BD192B">
        <w:rPr>
          <w:rFonts w:eastAsia="Times New Roman" w:cs="Times New Roman"/>
          <w:szCs w:val="24"/>
        </w:rPr>
        <w:t>.</w:t>
      </w:r>
    </w:p>
    <w:p w:rsidR="00720EA7" w:rsidRDefault="00720EA7" w:rsidP="00720EA7">
      <w:pPr>
        <w:ind w:left="201" w:right="402" w:firstLine="708"/>
        <w:rPr>
          <w:rFonts w:eastAsia="Times New Roman" w:cs="Times New Roman"/>
          <w:szCs w:val="24"/>
        </w:rPr>
      </w:pPr>
      <w:r w:rsidRPr="00BD192B">
        <w:rPr>
          <w:rFonts w:eastAsia="Times New Roman" w:cs="Times New Roman"/>
          <w:szCs w:val="24"/>
        </w:rPr>
        <w:t>С</w:t>
      </w:r>
      <w:r w:rsidRPr="00BD192B">
        <w:rPr>
          <w:rFonts w:eastAsia="Times New Roman" w:cs="Times New Roman"/>
          <w:spacing w:val="46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отреб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тел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м</w:t>
      </w:r>
      <w:r w:rsidRPr="00BD192B">
        <w:rPr>
          <w:rFonts w:eastAsia="Times New Roman" w:cs="Times New Roman"/>
          <w:spacing w:val="45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асч</w:t>
      </w:r>
      <w:r w:rsidRPr="00BD192B">
        <w:rPr>
          <w:rFonts w:eastAsia="Times New Roman" w:cs="Times New Roman"/>
          <w:spacing w:val="1"/>
          <w:szCs w:val="24"/>
        </w:rPr>
        <w:t>е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46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в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д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тся</w:t>
      </w:r>
      <w:r w:rsidRPr="00BD192B">
        <w:rPr>
          <w:rFonts w:eastAsia="Times New Roman" w:cs="Times New Roman"/>
          <w:spacing w:val="45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45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с</w:t>
      </w:r>
      <w:r w:rsidRPr="00BD192B">
        <w:rPr>
          <w:rFonts w:eastAsia="Times New Roman" w:cs="Times New Roman"/>
          <w:spacing w:val="-1"/>
          <w:szCs w:val="24"/>
        </w:rPr>
        <w:t>че</w:t>
      </w:r>
      <w:r w:rsidRPr="00BD192B">
        <w:rPr>
          <w:rFonts w:eastAsia="Times New Roman" w:cs="Times New Roman"/>
          <w:szCs w:val="24"/>
        </w:rPr>
        <w:t>т</w:t>
      </w:r>
      <w:r w:rsidRPr="00BD192B">
        <w:rPr>
          <w:rFonts w:eastAsia="Times New Roman" w:cs="Times New Roman"/>
          <w:spacing w:val="2"/>
          <w:szCs w:val="24"/>
        </w:rPr>
        <w:t>ны</w:t>
      </w:r>
      <w:r w:rsidRPr="00BD192B">
        <w:rPr>
          <w:rFonts w:eastAsia="Times New Roman" w:cs="Times New Roman"/>
          <w:szCs w:val="24"/>
        </w:rPr>
        <w:t>м</w:t>
      </w:r>
      <w:r w:rsidRPr="00BD192B">
        <w:rPr>
          <w:rFonts w:eastAsia="Times New Roman" w:cs="Times New Roman"/>
          <w:spacing w:val="45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зн</w:t>
      </w:r>
      <w:r w:rsidRPr="00BD192B">
        <w:rPr>
          <w:rFonts w:eastAsia="Times New Roman" w:cs="Times New Roman"/>
          <w:spacing w:val="-1"/>
          <w:szCs w:val="24"/>
        </w:rPr>
        <w:t>аче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zCs w:val="24"/>
        </w:rPr>
        <w:t>ям</w:t>
      </w:r>
      <w:r w:rsidRPr="00BD192B">
        <w:rPr>
          <w:rFonts w:eastAsia="Times New Roman" w:cs="Times New Roman"/>
          <w:spacing w:val="45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те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ло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о</w:t>
      </w:r>
      <w:r w:rsidRPr="00BD192B">
        <w:rPr>
          <w:rFonts w:eastAsia="Times New Roman" w:cs="Times New Roman"/>
          <w:spacing w:val="-2"/>
          <w:szCs w:val="24"/>
        </w:rPr>
        <w:t>т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блен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я</w:t>
      </w:r>
      <w:r w:rsidRPr="00BD192B">
        <w:rPr>
          <w:rFonts w:eastAsia="Times New Roman" w:cs="Times New Roman"/>
          <w:spacing w:val="45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л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бо</w:t>
      </w:r>
      <w:r w:rsidRPr="00BD192B">
        <w:rPr>
          <w:rFonts w:eastAsia="Times New Roman" w:cs="Times New Roman"/>
          <w:spacing w:val="46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п</w:t>
      </w:r>
      <w:r w:rsidRPr="00BD192B">
        <w:rPr>
          <w:rFonts w:eastAsia="Times New Roman" w:cs="Times New Roman"/>
          <w:szCs w:val="24"/>
        </w:rPr>
        <w:t xml:space="preserve">о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бор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м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pacing w:val="-5"/>
          <w:szCs w:val="24"/>
        </w:rPr>
        <w:t>у</w:t>
      </w:r>
      <w:r w:rsidRPr="00BD192B">
        <w:rPr>
          <w:rFonts w:eastAsia="Times New Roman" w:cs="Times New Roman"/>
          <w:spacing w:val="-1"/>
          <w:szCs w:val="24"/>
        </w:rPr>
        <w:t>че</w:t>
      </w:r>
      <w:r w:rsidRPr="00BD192B">
        <w:rPr>
          <w:rFonts w:eastAsia="Times New Roman" w:cs="Times New Roman"/>
          <w:szCs w:val="24"/>
        </w:rPr>
        <w:t>та,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pacing w:val="-5"/>
          <w:szCs w:val="24"/>
        </w:rPr>
        <w:t>у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3"/>
          <w:szCs w:val="24"/>
        </w:rPr>
        <w:t>т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овл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нн</w:t>
      </w:r>
      <w:r w:rsidRPr="00BD192B">
        <w:rPr>
          <w:rFonts w:eastAsia="Times New Roman" w:cs="Times New Roman"/>
          <w:szCs w:val="24"/>
        </w:rPr>
        <w:t>ым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у</w:t>
      </w:r>
      <w:r w:rsidRPr="00BD192B">
        <w:rPr>
          <w:rFonts w:eastAsia="Times New Roman" w:cs="Times New Roman"/>
          <w:spacing w:val="-5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zCs w:val="24"/>
        </w:rPr>
        <w:t>отреб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zCs w:val="24"/>
        </w:rPr>
        <w:t>тел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й</w:t>
      </w:r>
      <w:r w:rsidRPr="00BD192B">
        <w:rPr>
          <w:rFonts w:eastAsia="Times New Roman" w:cs="Times New Roman"/>
          <w:szCs w:val="24"/>
        </w:rPr>
        <w:t>.</w:t>
      </w:r>
    </w:p>
    <w:p w:rsidR="00EC65C0" w:rsidRDefault="00720EA7" w:rsidP="00EC65C0">
      <w:pPr>
        <w:ind w:left="201" w:right="402" w:firstLine="708"/>
        <w:rPr>
          <w:rFonts w:eastAsia="Times New Roman" w:cs="Times New Roman"/>
          <w:szCs w:val="24"/>
        </w:rPr>
      </w:pPr>
      <w:r w:rsidRPr="00BD192B">
        <w:rPr>
          <w:rFonts w:eastAsia="Times New Roman" w:cs="Times New Roman"/>
          <w:szCs w:val="24"/>
        </w:rPr>
        <w:t>От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ош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pacing w:val="1"/>
          <w:szCs w:val="24"/>
        </w:rPr>
        <w:t>ни</w:t>
      </w:r>
      <w:r w:rsidRPr="00BD192B">
        <w:rPr>
          <w:rFonts w:eastAsia="Times New Roman" w:cs="Times New Roman"/>
          <w:szCs w:val="24"/>
        </w:rPr>
        <w:t xml:space="preserve">я </w:t>
      </w:r>
      <w:r w:rsidRPr="00BD192B">
        <w:rPr>
          <w:rFonts w:eastAsia="Times New Roman" w:cs="Times New Roman"/>
          <w:spacing w:val="-1"/>
          <w:szCs w:val="24"/>
        </w:rPr>
        <w:t>ме</w:t>
      </w:r>
      <w:r w:rsidRPr="00BD192B">
        <w:rPr>
          <w:rFonts w:eastAsia="Times New Roman" w:cs="Times New Roman"/>
          <w:szCs w:val="24"/>
        </w:rPr>
        <w:t>ж</w:t>
      </w:r>
      <w:r w:rsidRPr="00BD192B">
        <w:rPr>
          <w:rFonts w:eastAsia="Times New Roman" w:cs="Times New Roman"/>
          <w:spacing w:val="2"/>
          <w:szCs w:val="24"/>
        </w:rPr>
        <w:t>д</w:t>
      </w:r>
      <w:r w:rsidRPr="00BD192B">
        <w:rPr>
          <w:rFonts w:eastAsia="Times New Roman" w:cs="Times New Roman"/>
          <w:szCs w:val="24"/>
        </w:rPr>
        <w:t>у</w:t>
      </w:r>
      <w:r w:rsidRPr="00BD192B">
        <w:rPr>
          <w:rFonts w:eastAsia="Times New Roman" w:cs="Times New Roman"/>
          <w:spacing w:val="-5"/>
          <w:szCs w:val="24"/>
        </w:rPr>
        <w:t xml:space="preserve"> </w:t>
      </w:r>
      <w:r w:rsidRPr="00BD192B">
        <w:rPr>
          <w:rFonts w:eastAsia="Times New Roman" w:cs="Times New Roman"/>
          <w:spacing w:val="-1"/>
          <w:szCs w:val="24"/>
        </w:rPr>
        <w:t>с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2"/>
          <w:szCs w:val="24"/>
        </w:rPr>
        <w:t>б</w:t>
      </w:r>
      <w:r w:rsidRPr="00BD192B">
        <w:rPr>
          <w:rFonts w:eastAsia="Times New Roman" w:cs="Times New Roman"/>
          <w:szCs w:val="24"/>
        </w:rPr>
        <w:t>ж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zCs w:val="24"/>
        </w:rPr>
        <w:t>ющ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pacing w:val="1"/>
          <w:szCs w:val="24"/>
        </w:rPr>
        <w:t>п</w:t>
      </w:r>
      <w:r w:rsidRPr="00BD192B">
        <w:rPr>
          <w:rFonts w:eastAsia="Times New Roman" w:cs="Times New Roman"/>
          <w:spacing w:val="-2"/>
          <w:szCs w:val="24"/>
        </w:rPr>
        <w:t>о</w:t>
      </w:r>
      <w:r w:rsidRPr="00BD192B">
        <w:rPr>
          <w:rFonts w:eastAsia="Times New Roman" w:cs="Times New Roman"/>
          <w:szCs w:val="24"/>
        </w:rPr>
        <w:t>требля</w:t>
      </w:r>
      <w:r w:rsidRPr="00BD192B">
        <w:rPr>
          <w:rFonts w:eastAsia="Times New Roman" w:cs="Times New Roman"/>
          <w:spacing w:val="-1"/>
          <w:szCs w:val="24"/>
        </w:rPr>
        <w:t>ю</w:t>
      </w:r>
      <w:r w:rsidRPr="00BD192B">
        <w:rPr>
          <w:rFonts w:eastAsia="Times New Roman" w:cs="Times New Roman"/>
          <w:szCs w:val="24"/>
        </w:rPr>
        <w:t>щ</w:t>
      </w:r>
      <w:r w:rsidRPr="00BD192B">
        <w:rPr>
          <w:rFonts w:eastAsia="Times New Roman" w:cs="Times New Roman"/>
          <w:spacing w:val="1"/>
          <w:szCs w:val="24"/>
        </w:rPr>
        <w:t>и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1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орг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pacing w:val="-1"/>
          <w:szCs w:val="24"/>
        </w:rPr>
        <w:t>и</w:t>
      </w:r>
      <w:r w:rsidRPr="00BD192B">
        <w:rPr>
          <w:rFonts w:eastAsia="Times New Roman" w:cs="Times New Roman"/>
          <w:spacing w:val="1"/>
          <w:szCs w:val="24"/>
        </w:rPr>
        <w:t>з</w:t>
      </w:r>
      <w:r w:rsidRPr="00BD192B">
        <w:rPr>
          <w:rFonts w:eastAsia="Times New Roman" w:cs="Times New Roman"/>
          <w:spacing w:val="-1"/>
          <w:szCs w:val="24"/>
        </w:rPr>
        <w:t>а</w:t>
      </w:r>
      <w:r w:rsidRPr="00BD192B">
        <w:rPr>
          <w:rFonts w:eastAsia="Times New Roman" w:cs="Times New Roman"/>
          <w:spacing w:val="1"/>
          <w:szCs w:val="24"/>
        </w:rPr>
        <w:t>ци</w:t>
      </w:r>
      <w:r w:rsidRPr="00BD192B">
        <w:rPr>
          <w:rFonts w:eastAsia="Times New Roman" w:cs="Times New Roman"/>
          <w:szCs w:val="24"/>
        </w:rPr>
        <w:t>я</w:t>
      </w:r>
      <w:r w:rsidRPr="00BD192B">
        <w:rPr>
          <w:rFonts w:eastAsia="Times New Roman" w:cs="Times New Roman"/>
          <w:spacing w:val="-1"/>
          <w:szCs w:val="24"/>
        </w:rPr>
        <w:t>м</w:t>
      </w:r>
      <w:r w:rsidRPr="00BD192B">
        <w:rPr>
          <w:rFonts w:eastAsia="Times New Roman" w:cs="Times New Roman"/>
          <w:szCs w:val="24"/>
        </w:rPr>
        <w:t>и</w:t>
      </w:r>
      <w:r w:rsidRPr="00BD192B">
        <w:rPr>
          <w:rFonts w:eastAsia="Times New Roman" w:cs="Times New Roman"/>
          <w:spacing w:val="4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–</w:t>
      </w:r>
      <w:r w:rsidRPr="00BD192B">
        <w:rPr>
          <w:rFonts w:eastAsia="Times New Roman" w:cs="Times New Roman"/>
          <w:spacing w:val="-2"/>
          <w:szCs w:val="24"/>
        </w:rPr>
        <w:t xml:space="preserve"> </w:t>
      </w:r>
      <w:r w:rsidRPr="00BD192B">
        <w:rPr>
          <w:rFonts w:eastAsia="Times New Roman" w:cs="Times New Roman"/>
          <w:szCs w:val="24"/>
        </w:rPr>
        <w:t>догово</w:t>
      </w:r>
      <w:r w:rsidRPr="00BD192B">
        <w:rPr>
          <w:rFonts w:eastAsia="Times New Roman" w:cs="Times New Roman"/>
          <w:szCs w:val="24"/>
        </w:rPr>
        <w:t>р</w:t>
      </w:r>
      <w:r w:rsidRPr="00BD192B">
        <w:rPr>
          <w:rFonts w:eastAsia="Times New Roman" w:cs="Times New Roman"/>
          <w:spacing w:val="1"/>
          <w:szCs w:val="24"/>
        </w:rPr>
        <w:t>н</w:t>
      </w:r>
      <w:r w:rsidRPr="00BD192B">
        <w:rPr>
          <w:rFonts w:eastAsia="Times New Roman" w:cs="Times New Roman"/>
          <w:szCs w:val="24"/>
        </w:rPr>
        <w:t>ы</w:t>
      </w:r>
      <w:r w:rsidRPr="00BD192B">
        <w:rPr>
          <w:rFonts w:eastAsia="Times New Roman" w:cs="Times New Roman"/>
          <w:spacing w:val="-1"/>
          <w:szCs w:val="24"/>
        </w:rPr>
        <w:t>е</w:t>
      </w:r>
      <w:r w:rsidRPr="00BD192B">
        <w:rPr>
          <w:rFonts w:eastAsia="Times New Roman" w:cs="Times New Roman"/>
          <w:szCs w:val="24"/>
        </w:rPr>
        <w:t>.</w:t>
      </w:r>
    </w:p>
    <w:p w:rsidR="006120C8" w:rsidRPr="00EC65C0" w:rsidRDefault="00EC65C0" w:rsidP="00EC65C0">
      <w:pPr>
        <w:ind w:left="201" w:right="402" w:firstLine="708"/>
        <w:rPr>
          <w:rFonts w:eastAsia="Times New Roman" w:cs="Times New Roman"/>
          <w:szCs w:val="24"/>
        </w:rPr>
      </w:pPr>
      <w:r w:rsidRPr="00EC65C0">
        <w:rPr>
          <w:b/>
          <w:bCs/>
        </w:rPr>
        <w:t>Ис</w:t>
      </w:r>
      <w:r w:rsidRPr="00EC65C0">
        <w:rPr>
          <w:b/>
          <w:bCs/>
          <w:spacing w:val="1"/>
        </w:rPr>
        <w:t>т</w:t>
      </w:r>
      <w:r w:rsidRPr="00EC65C0">
        <w:rPr>
          <w:b/>
          <w:bCs/>
        </w:rPr>
        <w:t>о</w:t>
      </w:r>
      <w:r w:rsidRPr="00EC65C0">
        <w:rPr>
          <w:b/>
          <w:bCs/>
          <w:spacing w:val="-1"/>
        </w:rPr>
        <w:t>ч</w:t>
      </w:r>
      <w:r w:rsidRPr="00EC65C0">
        <w:rPr>
          <w:b/>
          <w:bCs/>
          <w:spacing w:val="1"/>
        </w:rPr>
        <w:t>ни</w:t>
      </w:r>
      <w:r w:rsidRPr="00EC65C0">
        <w:rPr>
          <w:b/>
          <w:bCs/>
          <w:spacing w:val="-1"/>
        </w:rPr>
        <w:t>к</w:t>
      </w:r>
      <w:r w:rsidRPr="00EC65C0">
        <w:rPr>
          <w:b/>
          <w:bCs/>
        </w:rPr>
        <w:t>и</w:t>
      </w:r>
      <w:r w:rsidRPr="00EC65C0">
        <w:rPr>
          <w:b/>
          <w:bCs/>
          <w:spacing w:val="-2"/>
        </w:rPr>
        <w:t xml:space="preserve"> </w:t>
      </w:r>
      <w:r w:rsidRPr="00EC65C0">
        <w:rPr>
          <w:b/>
          <w:bCs/>
          <w:spacing w:val="2"/>
        </w:rPr>
        <w:t>т</w:t>
      </w:r>
      <w:r w:rsidRPr="00EC65C0">
        <w:rPr>
          <w:b/>
          <w:bCs/>
          <w:spacing w:val="-1"/>
        </w:rPr>
        <w:t>е</w:t>
      </w:r>
      <w:r w:rsidRPr="00EC65C0">
        <w:rPr>
          <w:b/>
          <w:bCs/>
          <w:spacing w:val="1"/>
        </w:rPr>
        <w:t>п</w:t>
      </w:r>
      <w:r w:rsidRPr="00EC65C0">
        <w:rPr>
          <w:b/>
          <w:bCs/>
        </w:rPr>
        <w:t xml:space="preserve">ловой </w:t>
      </w:r>
      <w:r w:rsidRPr="00EC65C0">
        <w:rPr>
          <w:b/>
          <w:bCs/>
          <w:spacing w:val="-2"/>
        </w:rPr>
        <w:t>э</w:t>
      </w:r>
      <w:r w:rsidRPr="00EC65C0">
        <w:rPr>
          <w:b/>
          <w:bCs/>
          <w:spacing w:val="1"/>
        </w:rPr>
        <w:t>н</w:t>
      </w:r>
      <w:r w:rsidRPr="00EC65C0">
        <w:rPr>
          <w:b/>
          <w:bCs/>
          <w:spacing w:val="-1"/>
        </w:rPr>
        <w:t>е</w:t>
      </w:r>
      <w:r w:rsidRPr="00EC65C0">
        <w:rPr>
          <w:b/>
          <w:bCs/>
          <w:spacing w:val="1"/>
        </w:rPr>
        <w:t>р</w:t>
      </w:r>
      <w:r w:rsidRPr="00EC65C0">
        <w:rPr>
          <w:b/>
          <w:bCs/>
          <w:spacing w:val="-1"/>
        </w:rPr>
        <w:t>г</w:t>
      </w:r>
      <w:r w:rsidRPr="00EC65C0">
        <w:rPr>
          <w:b/>
          <w:bCs/>
          <w:spacing w:val="1"/>
        </w:rPr>
        <w:t>и</w:t>
      </w:r>
      <w:r w:rsidRPr="00EC65C0">
        <w:rPr>
          <w:b/>
          <w:bCs/>
        </w:rPr>
        <w:t>и</w:t>
      </w:r>
    </w:p>
    <w:p w:rsidR="00EC65C0" w:rsidRPr="00EC65C0" w:rsidRDefault="00EC65C0" w:rsidP="00EC65C0">
      <w:pPr>
        <w:widowControl w:val="0"/>
        <w:ind w:left="201" w:right="282" w:firstLine="708"/>
        <w:rPr>
          <w:rFonts w:eastAsia="Times New Roman" w:cs="Times New Roman"/>
          <w:szCs w:val="24"/>
        </w:rPr>
      </w:pPr>
      <w:r w:rsidRPr="00EC65C0">
        <w:rPr>
          <w:rFonts w:eastAsia="Times New Roman" w:cs="Times New Roman"/>
          <w:b/>
          <w:bCs/>
          <w:spacing w:val="1"/>
          <w:szCs w:val="24"/>
        </w:rPr>
        <w:t>К</w:t>
      </w:r>
      <w:r w:rsidRPr="00EC65C0">
        <w:rPr>
          <w:rFonts w:eastAsia="Times New Roman" w:cs="Times New Roman"/>
          <w:b/>
          <w:bCs/>
          <w:szCs w:val="24"/>
        </w:rPr>
        <w:t>о</w:t>
      </w:r>
      <w:r w:rsidRPr="00EC65C0">
        <w:rPr>
          <w:rFonts w:eastAsia="Times New Roman" w:cs="Times New Roman"/>
          <w:b/>
          <w:bCs/>
          <w:spacing w:val="2"/>
          <w:szCs w:val="24"/>
        </w:rPr>
        <w:t>т</w:t>
      </w:r>
      <w:r w:rsidRPr="00EC65C0">
        <w:rPr>
          <w:rFonts w:eastAsia="Times New Roman" w:cs="Times New Roman"/>
          <w:b/>
          <w:bCs/>
          <w:spacing w:val="-1"/>
          <w:szCs w:val="24"/>
        </w:rPr>
        <w:t>е</w:t>
      </w:r>
      <w:r w:rsidRPr="00EC65C0">
        <w:rPr>
          <w:rFonts w:eastAsia="Times New Roman" w:cs="Times New Roman"/>
          <w:b/>
          <w:bCs/>
          <w:szCs w:val="24"/>
        </w:rPr>
        <w:t>ль</w:t>
      </w:r>
      <w:r w:rsidRPr="00EC65C0">
        <w:rPr>
          <w:rFonts w:eastAsia="Times New Roman" w:cs="Times New Roman"/>
          <w:b/>
          <w:bCs/>
          <w:spacing w:val="1"/>
          <w:szCs w:val="24"/>
        </w:rPr>
        <w:t>н</w:t>
      </w:r>
      <w:r w:rsidRPr="00EC65C0">
        <w:rPr>
          <w:rFonts w:eastAsia="Times New Roman" w:cs="Times New Roman"/>
          <w:b/>
          <w:bCs/>
          <w:szCs w:val="24"/>
        </w:rPr>
        <w:t>ая</w:t>
      </w:r>
      <w:r w:rsidRPr="00EC65C0">
        <w:rPr>
          <w:rFonts w:eastAsia="Times New Roman" w:cs="Times New Roman"/>
          <w:b/>
          <w:bCs/>
          <w:spacing w:val="3"/>
          <w:szCs w:val="24"/>
        </w:rPr>
        <w:t xml:space="preserve"> </w:t>
      </w:r>
      <w:r w:rsidRPr="00EC65C0">
        <w:rPr>
          <w:rFonts w:eastAsia="Times New Roman" w:cs="Times New Roman"/>
          <w:b/>
          <w:bCs/>
          <w:szCs w:val="24"/>
        </w:rPr>
        <w:t xml:space="preserve">в </w:t>
      </w:r>
      <w:r w:rsidRPr="00EC65C0">
        <w:rPr>
          <w:rFonts w:eastAsia="Times New Roman" w:cs="Times New Roman"/>
          <w:b/>
          <w:bCs/>
          <w:spacing w:val="1"/>
          <w:szCs w:val="24"/>
        </w:rPr>
        <w:t>п</w:t>
      </w:r>
      <w:r w:rsidRPr="00EC65C0">
        <w:rPr>
          <w:rFonts w:eastAsia="Times New Roman" w:cs="Times New Roman"/>
          <w:b/>
          <w:bCs/>
          <w:szCs w:val="24"/>
        </w:rPr>
        <w:t>.</w:t>
      </w:r>
      <w:r w:rsidRPr="00EC65C0">
        <w:rPr>
          <w:rFonts w:eastAsia="Times New Roman" w:cs="Times New Roman"/>
          <w:b/>
          <w:bCs/>
          <w:spacing w:val="2"/>
          <w:szCs w:val="24"/>
        </w:rPr>
        <w:t xml:space="preserve"> </w:t>
      </w:r>
      <w:proofErr w:type="spellStart"/>
      <w:r w:rsidRPr="00EC65C0">
        <w:rPr>
          <w:rFonts w:eastAsia="Times New Roman" w:cs="Times New Roman"/>
          <w:b/>
          <w:bCs/>
          <w:szCs w:val="24"/>
        </w:rPr>
        <w:t>В</w:t>
      </w:r>
      <w:r w:rsidRPr="00EC65C0">
        <w:rPr>
          <w:rFonts w:eastAsia="Times New Roman" w:cs="Times New Roman"/>
          <w:b/>
          <w:bCs/>
          <w:spacing w:val="-2"/>
          <w:szCs w:val="24"/>
        </w:rPr>
        <w:t>а</w:t>
      </w:r>
      <w:r w:rsidRPr="00EC65C0">
        <w:rPr>
          <w:rFonts w:eastAsia="Times New Roman" w:cs="Times New Roman"/>
          <w:b/>
          <w:bCs/>
          <w:spacing w:val="1"/>
          <w:szCs w:val="24"/>
        </w:rPr>
        <w:t>н</w:t>
      </w:r>
      <w:r w:rsidRPr="00EC65C0">
        <w:rPr>
          <w:rFonts w:eastAsia="Times New Roman" w:cs="Times New Roman"/>
          <w:b/>
          <w:bCs/>
          <w:spacing w:val="-1"/>
          <w:szCs w:val="24"/>
        </w:rPr>
        <w:t>г</w:t>
      </w:r>
      <w:r w:rsidRPr="00EC65C0">
        <w:rPr>
          <w:rFonts w:eastAsia="Times New Roman" w:cs="Times New Roman"/>
          <w:b/>
          <w:bCs/>
          <w:spacing w:val="2"/>
          <w:szCs w:val="24"/>
        </w:rPr>
        <w:t>а</w:t>
      </w:r>
      <w:r w:rsidRPr="00EC65C0">
        <w:rPr>
          <w:rFonts w:eastAsia="Times New Roman" w:cs="Times New Roman"/>
          <w:b/>
          <w:bCs/>
          <w:spacing w:val="-6"/>
          <w:szCs w:val="24"/>
        </w:rPr>
        <w:t>ш</w:t>
      </w:r>
      <w:proofErr w:type="spellEnd"/>
      <w:r w:rsidRPr="00EC65C0">
        <w:rPr>
          <w:rFonts w:eastAsia="Times New Roman" w:cs="Times New Roman"/>
          <w:b/>
          <w:bCs/>
          <w:szCs w:val="24"/>
        </w:rPr>
        <w:t>,</w:t>
      </w:r>
      <w:r w:rsidRPr="00EC65C0">
        <w:rPr>
          <w:rFonts w:eastAsia="Times New Roman" w:cs="Times New Roman"/>
          <w:b/>
          <w:bCs/>
          <w:spacing w:val="2"/>
          <w:szCs w:val="24"/>
        </w:rPr>
        <w:t xml:space="preserve"> </w:t>
      </w:r>
      <w:r w:rsidRPr="00EC65C0">
        <w:rPr>
          <w:rFonts w:eastAsia="Times New Roman" w:cs="Times New Roman"/>
          <w:b/>
          <w:bCs/>
          <w:szCs w:val="24"/>
        </w:rPr>
        <w:t>ул.</w:t>
      </w:r>
      <w:r w:rsidRPr="00EC65C0">
        <w:rPr>
          <w:rFonts w:eastAsia="Times New Roman" w:cs="Times New Roman"/>
          <w:b/>
          <w:bCs/>
          <w:spacing w:val="2"/>
          <w:szCs w:val="24"/>
        </w:rPr>
        <w:t xml:space="preserve"> </w:t>
      </w:r>
      <w:r w:rsidRPr="00EC65C0">
        <w:rPr>
          <w:rFonts w:eastAsia="Times New Roman" w:cs="Times New Roman"/>
          <w:b/>
          <w:bCs/>
          <w:szCs w:val="24"/>
        </w:rPr>
        <w:t>Цен</w:t>
      </w:r>
      <w:r w:rsidRPr="00EC65C0">
        <w:rPr>
          <w:rFonts w:eastAsia="Times New Roman" w:cs="Times New Roman"/>
          <w:b/>
          <w:bCs/>
          <w:spacing w:val="2"/>
          <w:szCs w:val="24"/>
        </w:rPr>
        <w:t>т</w:t>
      </w:r>
      <w:r w:rsidRPr="00EC65C0">
        <w:rPr>
          <w:rFonts w:eastAsia="Times New Roman" w:cs="Times New Roman"/>
          <w:b/>
          <w:bCs/>
          <w:spacing w:val="1"/>
          <w:szCs w:val="24"/>
        </w:rPr>
        <w:t>р</w:t>
      </w:r>
      <w:r w:rsidRPr="00EC65C0">
        <w:rPr>
          <w:rFonts w:eastAsia="Times New Roman" w:cs="Times New Roman"/>
          <w:b/>
          <w:bCs/>
          <w:szCs w:val="24"/>
        </w:rPr>
        <w:t>аль</w:t>
      </w:r>
      <w:r w:rsidRPr="00EC65C0">
        <w:rPr>
          <w:rFonts w:eastAsia="Times New Roman" w:cs="Times New Roman"/>
          <w:b/>
          <w:bCs/>
          <w:spacing w:val="1"/>
          <w:szCs w:val="24"/>
        </w:rPr>
        <w:t>н</w:t>
      </w:r>
      <w:r w:rsidRPr="00EC65C0">
        <w:rPr>
          <w:rFonts w:eastAsia="Times New Roman" w:cs="Times New Roman"/>
          <w:b/>
          <w:bCs/>
          <w:spacing w:val="-2"/>
          <w:szCs w:val="24"/>
        </w:rPr>
        <w:t>а</w:t>
      </w:r>
      <w:r w:rsidRPr="00EC65C0">
        <w:rPr>
          <w:rFonts w:eastAsia="Times New Roman" w:cs="Times New Roman"/>
          <w:b/>
          <w:bCs/>
          <w:szCs w:val="24"/>
        </w:rPr>
        <w:t>я,</w:t>
      </w:r>
      <w:r w:rsidRPr="00EC65C0">
        <w:rPr>
          <w:rFonts w:eastAsia="Times New Roman" w:cs="Times New Roman"/>
          <w:b/>
          <w:bCs/>
          <w:spacing w:val="2"/>
          <w:szCs w:val="24"/>
        </w:rPr>
        <w:t xml:space="preserve"> </w:t>
      </w:r>
      <w:r w:rsidRPr="00EC65C0">
        <w:rPr>
          <w:rFonts w:eastAsia="Times New Roman" w:cs="Times New Roman"/>
          <w:b/>
          <w:bCs/>
          <w:szCs w:val="24"/>
        </w:rPr>
        <w:t>3</w:t>
      </w:r>
      <w:r w:rsidRPr="00EC65C0">
        <w:rPr>
          <w:rFonts w:eastAsia="Times New Roman" w:cs="Times New Roman"/>
          <w:b/>
          <w:bCs/>
          <w:spacing w:val="3"/>
          <w:szCs w:val="24"/>
        </w:rPr>
        <w:t>6</w:t>
      </w:r>
      <w:r w:rsidRPr="00EC65C0">
        <w:rPr>
          <w:rFonts w:eastAsia="Times New Roman" w:cs="Times New Roman"/>
          <w:b/>
          <w:bCs/>
          <w:szCs w:val="24"/>
        </w:rPr>
        <w:t>-</w:t>
      </w:r>
      <w:r w:rsidRPr="00EC65C0">
        <w:rPr>
          <w:rFonts w:eastAsia="Times New Roman" w:cs="Times New Roman"/>
          <w:b/>
          <w:bCs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pacing w:val="-1"/>
          <w:szCs w:val="24"/>
        </w:rPr>
        <w:t>мее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два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водог</w:t>
      </w:r>
      <w:r w:rsidRPr="00EC65C0">
        <w:rPr>
          <w:rFonts w:eastAsia="Times New Roman" w:cs="Times New Roman"/>
          <w:spacing w:val="2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pacing w:val="1"/>
          <w:szCs w:val="24"/>
        </w:rPr>
        <w:t>йн</w:t>
      </w:r>
      <w:r w:rsidRPr="00EC65C0">
        <w:rPr>
          <w:rFonts w:eastAsia="Times New Roman" w:cs="Times New Roman"/>
          <w:szCs w:val="24"/>
        </w:rPr>
        <w:t>ых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zCs w:val="24"/>
        </w:rPr>
        <w:t>от</w:t>
      </w:r>
      <w:r w:rsidRPr="00EC65C0">
        <w:rPr>
          <w:rFonts w:eastAsia="Times New Roman" w:cs="Times New Roman"/>
          <w:spacing w:val="1"/>
          <w:szCs w:val="24"/>
        </w:rPr>
        <w:t>л</w:t>
      </w:r>
      <w:r w:rsidRPr="00EC65C0">
        <w:rPr>
          <w:rFonts w:eastAsia="Times New Roman" w:cs="Times New Roman"/>
          <w:szCs w:val="24"/>
        </w:rPr>
        <w:t>а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pacing w:val="-1"/>
          <w:szCs w:val="24"/>
        </w:rPr>
        <w:t>ма</w:t>
      </w:r>
      <w:r w:rsidRPr="00EC65C0">
        <w:rPr>
          <w:rFonts w:eastAsia="Times New Roman" w:cs="Times New Roman"/>
          <w:spacing w:val="3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к</w:t>
      </w:r>
      <w:r w:rsidRPr="00EC65C0">
        <w:rPr>
          <w:rFonts w:eastAsia="Times New Roman" w:cs="Times New Roman"/>
          <w:szCs w:val="24"/>
        </w:rPr>
        <w:t xml:space="preserve">и 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pacing w:val="-2"/>
          <w:szCs w:val="24"/>
        </w:rPr>
        <w:t>В</w:t>
      </w:r>
      <w:r w:rsidRPr="00EC65C0">
        <w:rPr>
          <w:rFonts w:eastAsia="Times New Roman" w:cs="Times New Roman"/>
          <w:spacing w:val="-1"/>
          <w:szCs w:val="24"/>
        </w:rPr>
        <w:t>-</w:t>
      </w:r>
      <w:r w:rsidRPr="00EC65C0">
        <w:rPr>
          <w:rFonts w:eastAsia="Times New Roman" w:cs="Times New Roman"/>
          <w:szCs w:val="24"/>
        </w:rPr>
        <w:t>ГМ</w:t>
      </w:r>
      <w:r w:rsidRPr="00EC65C0">
        <w:rPr>
          <w:rFonts w:eastAsia="Times New Roman" w:cs="Times New Roman"/>
          <w:spacing w:val="-1"/>
          <w:szCs w:val="24"/>
        </w:rPr>
        <w:t>-</w:t>
      </w:r>
      <w:r w:rsidRPr="00EC65C0">
        <w:rPr>
          <w:rFonts w:eastAsia="Times New Roman" w:cs="Times New Roman"/>
          <w:szCs w:val="24"/>
        </w:rPr>
        <w:t>3 и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об</w:t>
      </w:r>
      <w:r w:rsidRPr="00EC65C0">
        <w:rPr>
          <w:rFonts w:eastAsia="Times New Roman" w:cs="Times New Roman"/>
          <w:spacing w:val="-1"/>
          <w:szCs w:val="24"/>
        </w:rPr>
        <w:t>ес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ч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в</w:t>
      </w:r>
      <w:r w:rsidRPr="00EC65C0">
        <w:rPr>
          <w:rFonts w:eastAsia="Times New Roman" w:cs="Times New Roman"/>
          <w:spacing w:val="1"/>
          <w:szCs w:val="24"/>
        </w:rPr>
        <w:t>а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те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 xml:space="preserve">лом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отреб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тел</w:t>
      </w:r>
      <w:r w:rsidRPr="00EC65C0">
        <w:rPr>
          <w:rFonts w:eastAsia="Times New Roman" w:cs="Times New Roman"/>
          <w:spacing w:val="-3"/>
          <w:szCs w:val="24"/>
        </w:rPr>
        <w:t>е</w:t>
      </w:r>
      <w:r w:rsidRPr="00EC65C0">
        <w:rPr>
          <w:rFonts w:eastAsia="Times New Roman" w:cs="Times New Roman"/>
          <w:szCs w:val="24"/>
        </w:rPr>
        <w:t>й</w:t>
      </w:r>
      <w:r w:rsidRPr="00EC65C0">
        <w:rPr>
          <w:rFonts w:eastAsia="Times New Roman" w:cs="Times New Roman"/>
          <w:spacing w:val="4"/>
          <w:szCs w:val="24"/>
        </w:rPr>
        <w:t xml:space="preserve"> 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дми</w:t>
      </w:r>
      <w:r w:rsidRPr="00EC65C0">
        <w:rPr>
          <w:rFonts w:eastAsia="Times New Roman" w:cs="Times New Roman"/>
          <w:spacing w:val="1"/>
          <w:szCs w:val="24"/>
        </w:rPr>
        <w:t>ни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тра</w:t>
      </w:r>
      <w:r w:rsidRPr="00EC65C0">
        <w:rPr>
          <w:rFonts w:eastAsia="Times New Roman" w:cs="Times New Roman"/>
          <w:spacing w:val="-2"/>
          <w:szCs w:val="24"/>
        </w:rPr>
        <w:t>т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вн</w:t>
      </w:r>
      <w:r w:rsidRPr="00EC65C0">
        <w:rPr>
          <w:rFonts w:eastAsia="Times New Roman" w:cs="Times New Roman"/>
          <w:spacing w:val="-3"/>
          <w:szCs w:val="24"/>
        </w:rPr>
        <w:t>ы</w:t>
      </w:r>
      <w:r w:rsidRPr="00EC65C0">
        <w:rPr>
          <w:rFonts w:eastAsia="Times New Roman" w:cs="Times New Roman"/>
          <w:szCs w:val="24"/>
        </w:rPr>
        <w:t>х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з</w:t>
      </w:r>
      <w:r w:rsidRPr="00EC65C0">
        <w:rPr>
          <w:rFonts w:eastAsia="Times New Roman" w:cs="Times New Roman"/>
          <w:spacing w:val="-2"/>
          <w:szCs w:val="24"/>
        </w:rPr>
        <w:t>д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pacing w:val="1"/>
          <w:szCs w:val="24"/>
        </w:rPr>
        <w:t>ни</w:t>
      </w:r>
      <w:r w:rsidRPr="00EC65C0">
        <w:rPr>
          <w:rFonts w:eastAsia="Times New Roman" w:cs="Times New Roman"/>
          <w:spacing w:val="4"/>
          <w:szCs w:val="24"/>
        </w:rPr>
        <w:t>й</w:t>
      </w:r>
      <w:r w:rsidRPr="00EC65C0">
        <w:rPr>
          <w:rFonts w:eastAsia="Times New Roman" w:cs="Times New Roman"/>
          <w:szCs w:val="24"/>
        </w:rPr>
        <w:t>. Общ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та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овл</w:t>
      </w:r>
      <w:r w:rsidRPr="00EC65C0">
        <w:rPr>
          <w:rFonts w:eastAsia="Times New Roman" w:cs="Times New Roman"/>
          <w:spacing w:val="1"/>
          <w:szCs w:val="24"/>
        </w:rPr>
        <w:t>енн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pacing w:val="-1"/>
          <w:szCs w:val="24"/>
        </w:rPr>
        <w:t>м</w:t>
      </w:r>
      <w:r w:rsidRPr="00EC65C0">
        <w:rPr>
          <w:rFonts w:eastAsia="Times New Roman" w:cs="Times New Roman"/>
          <w:szCs w:val="24"/>
        </w:rPr>
        <w:t>ощ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 xml:space="preserve">ть 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zCs w:val="24"/>
        </w:rPr>
        <w:t>отель</w:t>
      </w:r>
      <w:r w:rsidRPr="00EC65C0">
        <w:rPr>
          <w:rFonts w:eastAsia="Times New Roman" w:cs="Times New Roman"/>
          <w:spacing w:val="-1"/>
          <w:szCs w:val="24"/>
        </w:rPr>
        <w:t>н</w:t>
      </w:r>
      <w:r w:rsidRPr="00EC65C0">
        <w:rPr>
          <w:rFonts w:eastAsia="Times New Roman" w:cs="Times New Roman"/>
          <w:szCs w:val="24"/>
        </w:rPr>
        <w:t>ой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1"/>
          <w:szCs w:val="24"/>
        </w:rPr>
        <w:t>о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та</w:t>
      </w:r>
      <w:r w:rsidRPr="00EC65C0">
        <w:rPr>
          <w:rFonts w:eastAsia="Times New Roman" w:cs="Times New Roman"/>
          <w:spacing w:val="-1"/>
          <w:szCs w:val="24"/>
        </w:rPr>
        <w:t>в</w:t>
      </w:r>
      <w:r w:rsidRPr="00EC65C0">
        <w:rPr>
          <w:rFonts w:eastAsia="Times New Roman" w:cs="Times New Roman"/>
          <w:szCs w:val="24"/>
        </w:rPr>
        <w:t>ля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6,0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Г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-2"/>
          <w:szCs w:val="24"/>
        </w:rPr>
        <w:t>/</w:t>
      </w:r>
      <w:r w:rsidRPr="00EC65C0">
        <w:rPr>
          <w:rFonts w:eastAsia="Times New Roman" w:cs="Times New Roman"/>
          <w:spacing w:val="-1"/>
          <w:szCs w:val="24"/>
        </w:rPr>
        <w:t>час</w:t>
      </w:r>
      <w:r w:rsidRPr="00EC65C0">
        <w:rPr>
          <w:rFonts w:eastAsia="Times New Roman" w:cs="Times New Roman"/>
          <w:szCs w:val="24"/>
        </w:rPr>
        <w:t>,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pacing w:val="2"/>
          <w:szCs w:val="24"/>
        </w:rPr>
        <w:t>п</w:t>
      </w:r>
      <w:r w:rsidRPr="00EC65C0">
        <w:rPr>
          <w:rFonts w:eastAsia="Times New Roman" w:cs="Times New Roman"/>
          <w:szCs w:val="24"/>
        </w:rPr>
        <w:t>од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1"/>
          <w:szCs w:val="24"/>
        </w:rPr>
        <w:t>ю</w:t>
      </w:r>
      <w:r w:rsidRPr="00EC65C0">
        <w:rPr>
          <w:rFonts w:eastAsia="Times New Roman" w:cs="Times New Roman"/>
          <w:spacing w:val="-1"/>
          <w:szCs w:val="24"/>
        </w:rPr>
        <w:t>че</w:t>
      </w:r>
      <w:r w:rsidRPr="00EC65C0">
        <w:rPr>
          <w:rFonts w:eastAsia="Times New Roman" w:cs="Times New Roman"/>
          <w:spacing w:val="1"/>
          <w:szCs w:val="24"/>
        </w:rPr>
        <w:t>нн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pacing w:val="-2"/>
          <w:szCs w:val="24"/>
        </w:rPr>
        <w:t>г</w:t>
      </w:r>
      <w:r w:rsidRPr="00EC65C0">
        <w:rPr>
          <w:rFonts w:eastAsia="Times New Roman" w:cs="Times New Roman"/>
          <w:spacing w:val="2"/>
          <w:szCs w:val="24"/>
        </w:rPr>
        <w:t>р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1"/>
          <w:szCs w:val="24"/>
        </w:rPr>
        <w:t>зк</w:t>
      </w:r>
      <w:r w:rsidRPr="00EC65C0">
        <w:rPr>
          <w:rFonts w:eastAsia="Times New Roman" w:cs="Times New Roman"/>
          <w:szCs w:val="24"/>
        </w:rPr>
        <w:t>а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–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1,11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Г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л/ч</w:t>
      </w:r>
      <w:r w:rsidRPr="00EC65C0">
        <w:rPr>
          <w:rFonts w:eastAsia="Times New Roman" w:cs="Times New Roman"/>
          <w:spacing w:val="-1"/>
          <w:szCs w:val="24"/>
        </w:rPr>
        <w:t>ас</w:t>
      </w:r>
      <w:r w:rsidRPr="00EC65C0">
        <w:rPr>
          <w:rFonts w:eastAsia="Times New Roman" w:cs="Times New Roman"/>
          <w:szCs w:val="24"/>
        </w:rPr>
        <w:t>.</w:t>
      </w:r>
      <w:r w:rsidRPr="00EC65C0">
        <w:rPr>
          <w:rFonts w:eastAsia="Times New Roman" w:cs="Times New Roman"/>
          <w:spacing w:val="1"/>
          <w:szCs w:val="24"/>
        </w:rPr>
        <w:t xml:space="preserve"> Р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боч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я те</w:t>
      </w:r>
      <w:r w:rsidRPr="00EC65C0">
        <w:rPr>
          <w:rFonts w:eastAsia="Times New Roman" w:cs="Times New Roman"/>
          <w:spacing w:val="-1"/>
          <w:szCs w:val="24"/>
        </w:rPr>
        <w:t>м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pacing w:val="5"/>
          <w:szCs w:val="24"/>
        </w:rPr>
        <w:t>т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zCs w:val="24"/>
        </w:rPr>
        <w:t>ра</w:t>
      </w:r>
      <w:r w:rsidRPr="00EC65C0">
        <w:rPr>
          <w:rFonts w:eastAsia="Times New Roman" w:cs="Times New Roman"/>
          <w:spacing w:val="-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те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pacing w:val="2"/>
          <w:szCs w:val="24"/>
        </w:rPr>
        <w:t>л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 xml:space="preserve">теля 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а</w:t>
      </w:r>
      <w:r w:rsidRPr="00EC65C0">
        <w:rPr>
          <w:rFonts w:eastAsia="Times New Roman" w:cs="Times New Roman"/>
          <w:spacing w:val="-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отопл</w:t>
      </w:r>
      <w:r w:rsidRPr="00EC65C0">
        <w:rPr>
          <w:rFonts w:eastAsia="Times New Roman" w:cs="Times New Roman"/>
          <w:spacing w:val="1"/>
          <w:szCs w:val="24"/>
        </w:rPr>
        <w:t>ен</w:t>
      </w:r>
      <w:r w:rsidRPr="00EC65C0">
        <w:rPr>
          <w:rFonts w:eastAsia="Times New Roman" w:cs="Times New Roman"/>
          <w:spacing w:val="-1"/>
          <w:szCs w:val="24"/>
        </w:rPr>
        <w:t>и</w:t>
      </w:r>
      <w:r w:rsidRPr="00EC65C0">
        <w:rPr>
          <w:rFonts w:eastAsia="Times New Roman" w:cs="Times New Roman"/>
          <w:szCs w:val="24"/>
        </w:rPr>
        <w:t>е 95</w:t>
      </w:r>
      <w:r w:rsidRPr="00EC65C0">
        <w:rPr>
          <w:rFonts w:eastAsia="Times New Roman" w:cs="Times New Roman"/>
          <w:spacing w:val="-1"/>
          <w:szCs w:val="24"/>
        </w:rPr>
        <w:t>-</w:t>
      </w:r>
      <w:r w:rsidRPr="00EC65C0">
        <w:rPr>
          <w:rFonts w:eastAsia="Times New Roman" w:cs="Times New Roman"/>
          <w:szCs w:val="24"/>
        </w:rPr>
        <w:t>70°С.</w:t>
      </w:r>
    </w:p>
    <w:p w:rsidR="00EC65C0" w:rsidRPr="00EC65C0" w:rsidRDefault="00EC65C0" w:rsidP="00EC65C0">
      <w:pPr>
        <w:widowControl w:val="0"/>
        <w:ind w:left="201" w:right="283" w:firstLine="708"/>
        <w:rPr>
          <w:rFonts w:eastAsia="Times New Roman" w:cs="Times New Roman"/>
          <w:szCs w:val="24"/>
        </w:rPr>
      </w:pPr>
      <w:r w:rsidRPr="00EC65C0">
        <w:rPr>
          <w:rFonts w:eastAsia="Times New Roman" w:cs="Times New Roman"/>
          <w:szCs w:val="24"/>
        </w:rPr>
        <w:t>С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те</w:t>
      </w:r>
      <w:r w:rsidRPr="00EC65C0">
        <w:rPr>
          <w:rFonts w:eastAsia="Times New Roman" w:cs="Times New Roman"/>
          <w:spacing w:val="-1"/>
          <w:szCs w:val="24"/>
        </w:rPr>
        <w:t>ва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вода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для</w:t>
      </w:r>
      <w:r w:rsidRPr="00EC65C0">
        <w:rPr>
          <w:rFonts w:eastAsia="Times New Roman" w:cs="Times New Roman"/>
          <w:spacing w:val="5"/>
          <w:szCs w:val="24"/>
        </w:rPr>
        <w:t xml:space="preserve"> 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2"/>
          <w:szCs w:val="24"/>
        </w:rPr>
        <w:t>е</w:t>
      </w:r>
      <w:r w:rsidRPr="00EC65C0">
        <w:rPr>
          <w:rFonts w:eastAsia="Times New Roman" w:cs="Times New Roman"/>
          <w:szCs w:val="24"/>
        </w:rPr>
        <w:t>м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ото</w:t>
      </w:r>
      <w:r w:rsidRPr="00EC65C0">
        <w:rPr>
          <w:rFonts w:eastAsia="Times New Roman" w:cs="Times New Roman"/>
          <w:spacing w:val="2"/>
          <w:szCs w:val="24"/>
        </w:rPr>
        <w:t>п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pacing w:val="1"/>
          <w:szCs w:val="24"/>
        </w:rPr>
        <w:t>ни</w:t>
      </w:r>
      <w:r w:rsidRPr="00EC65C0">
        <w:rPr>
          <w:rFonts w:eastAsia="Times New Roman" w:cs="Times New Roman"/>
          <w:szCs w:val="24"/>
        </w:rPr>
        <w:t xml:space="preserve">я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отреб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-3"/>
          <w:szCs w:val="24"/>
        </w:rPr>
        <w:t>е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й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од</w:t>
      </w:r>
      <w:r w:rsidRPr="00EC65C0">
        <w:rPr>
          <w:rFonts w:eastAsia="Times New Roman" w:cs="Times New Roman"/>
          <w:spacing w:val="-1"/>
          <w:szCs w:val="24"/>
        </w:rPr>
        <w:t>ае</w:t>
      </w:r>
      <w:r w:rsidRPr="00EC65C0">
        <w:rPr>
          <w:rFonts w:eastAsia="Times New Roman" w:cs="Times New Roman"/>
          <w:szCs w:val="24"/>
        </w:rPr>
        <w:t>тся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от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zCs w:val="24"/>
        </w:rPr>
        <w:t>отел</w:t>
      </w:r>
      <w:r w:rsidRPr="00EC65C0">
        <w:rPr>
          <w:rFonts w:eastAsia="Times New Roman" w:cs="Times New Roman"/>
          <w:spacing w:val="-1"/>
          <w:szCs w:val="24"/>
        </w:rPr>
        <w:t>ь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ой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7"/>
          <w:szCs w:val="24"/>
        </w:rPr>
        <w:t>2</w:t>
      </w:r>
      <w:r w:rsidRPr="00EC65C0">
        <w:rPr>
          <w:rFonts w:eastAsia="Times New Roman" w:cs="Times New Roman"/>
          <w:spacing w:val="-3"/>
          <w:szCs w:val="24"/>
        </w:rPr>
        <w:t>-</w:t>
      </w:r>
      <w:r w:rsidRPr="00EC65C0">
        <w:rPr>
          <w:rFonts w:eastAsia="Times New Roman" w:cs="Times New Roman"/>
          <w:szCs w:val="24"/>
        </w:rPr>
        <w:t>х</w:t>
      </w:r>
      <w:r w:rsidRPr="00EC65C0">
        <w:rPr>
          <w:rFonts w:eastAsia="Times New Roman" w:cs="Times New Roman"/>
          <w:spacing w:val="4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3"/>
          <w:szCs w:val="24"/>
        </w:rPr>
        <w:t>р</w:t>
      </w:r>
      <w:r w:rsidRPr="00EC65C0">
        <w:rPr>
          <w:rFonts w:eastAsia="Times New Roman" w:cs="Times New Roman"/>
          <w:spacing w:val="-7"/>
          <w:szCs w:val="24"/>
        </w:rPr>
        <w:t>у</w:t>
      </w:r>
      <w:r w:rsidRPr="00EC65C0">
        <w:rPr>
          <w:rFonts w:eastAsia="Times New Roman" w:cs="Times New Roman"/>
          <w:szCs w:val="24"/>
        </w:rPr>
        <w:t>б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 xml:space="preserve">ой 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те</w:t>
      </w:r>
      <w:r w:rsidRPr="00EC65C0">
        <w:rPr>
          <w:rFonts w:eastAsia="Times New Roman" w:cs="Times New Roman"/>
          <w:spacing w:val="-1"/>
          <w:szCs w:val="24"/>
        </w:rPr>
        <w:t>м</w:t>
      </w:r>
      <w:r w:rsidRPr="00EC65C0">
        <w:rPr>
          <w:rFonts w:eastAsia="Times New Roman" w:cs="Times New Roman"/>
          <w:szCs w:val="24"/>
        </w:rPr>
        <w:t>е</w:t>
      </w:r>
      <w:r w:rsidRPr="00EC65C0">
        <w:rPr>
          <w:rFonts w:eastAsia="Times New Roman" w:cs="Times New Roman"/>
          <w:spacing w:val="-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5"/>
          <w:szCs w:val="24"/>
        </w:rPr>
        <w:t>р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zCs w:val="24"/>
        </w:rPr>
        <w:t>бо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роводо</w:t>
      </w:r>
      <w:r w:rsidRPr="00EC65C0">
        <w:rPr>
          <w:rFonts w:eastAsia="Times New Roman" w:cs="Times New Roman"/>
          <w:spacing w:val="1"/>
          <w:szCs w:val="24"/>
        </w:rPr>
        <w:t>в</w:t>
      </w:r>
      <w:r w:rsidRPr="00EC65C0">
        <w:rPr>
          <w:rFonts w:eastAsia="Times New Roman" w:cs="Times New Roman"/>
          <w:szCs w:val="24"/>
        </w:rPr>
        <w:t>.</w:t>
      </w:r>
    </w:p>
    <w:p w:rsidR="00EC65C0" w:rsidRPr="00EC65C0" w:rsidRDefault="00EC65C0" w:rsidP="00EC65C0">
      <w:pPr>
        <w:widowControl w:val="0"/>
        <w:ind w:left="201" w:right="286" w:firstLine="768"/>
        <w:rPr>
          <w:rFonts w:eastAsia="Times New Roman" w:cs="Times New Roman"/>
          <w:szCs w:val="24"/>
        </w:rPr>
      </w:pPr>
      <w:r w:rsidRPr="00EC65C0">
        <w:rPr>
          <w:rFonts w:eastAsia="Times New Roman" w:cs="Times New Roman"/>
          <w:szCs w:val="24"/>
        </w:rPr>
        <w:t>К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тегор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5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отреб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те</w:t>
      </w:r>
      <w:r w:rsidRPr="00EC65C0">
        <w:rPr>
          <w:rFonts w:eastAsia="Times New Roman" w:cs="Times New Roman"/>
          <w:spacing w:val="-2"/>
          <w:szCs w:val="24"/>
        </w:rPr>
        <w:t>л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й</w:t>
      </w:r>
      <w:r w:rsidRPr="00EC65C0">
        <w:rPr>
          <w:rFonts w:eastAsia="Times New Roman" w:cs="Times New Roman"/>
          <w:spacing w:val="6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те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ла</w:t>
      </w:r>
      <w:r w:rsidRPr="00EC65C0">
        <w:rPr>
          <w:rFonts w:eastAsia="Times New Roman" w:cs="Times New Roman"/>
          <w:spacing w:val="4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5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д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ж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3"/>
          <w:szCs w:val="24"/>
        </w:rPr>
        <w:t>т</w:t>
      </w:r>
      <w:r w:rsidRPr="00EC65C0">
        <w:rPr>
          <w:rFonts w:eastAsia="Times New Roman" w:cs="Times New Roman"/>
          <w:szCs w:val="24"/>
        </w:rPr>
        <w:t>и</w:t>
      </w:r>
      <w:r w:rsidRPr="00EC65C0">
        <w:rPr>
          <w:rFonts w:eastAsia="Times New Roman" w:cs="Times New Roman"/>
          <w:spacing w:val="6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те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ло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бж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pacing w:val="1"/>
          <w:szCs w:val="24"/>
        </w:rPr>
        <w:t>ни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5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и</w:t>
      </w:r>
      <w:r w:rsidRPr="00EC65C0">
        <w:rPr>
          <w:rFonts w:eastAsia="Times New Roman" w:cs="Times New Roman"/>
          <w:spacing w:val="6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2"/>
          <w:szCs w:val="24"/>
        </w:rPr>
        <w:t>т</w:t>
      </w:r>
      <w:r w:rsidRPr="00EC65C0">
        <w:rPr>
          <w:rFonts w:eastAsia="Times New Roman" w:cs="Times New Roman"/>
          <w:spacing w:val="3"/>
          <w:szCs w:val="24"/>
        </w:rPr>
        <w:t>п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6"/>
          <w:szCs w:val="24"/>
        </w:rPr>
        <w:t>ск</w:t>
      </w:r>
      <w:r w:rsidRPr="00EC65C0">
        <w:rPr>
          <w:rFonts w:eastAsia="Times New Roman" w:cs="Times New Roman"/>
          <w:szCs w:val="24"/>
        </w:rPr>
        <w:t>у те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ла</w:t>
      </w:r>
      <w:r w:rsidRPr="00EC65C0">
        <w:rPr>
          <w:rFonts w:eastAsia="Times New Roman" w:cs="Times New Roman"/>
          <w:spacing w:val="5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–</w:t>
      </w:r>
      <w:r w:rsidRPr="00EC65C0">
        <w:rPr>
          <w:rFonts w:eastAsia="Times New Roman" w:cs="Times New Roman"/>
          <w:spacing w:val="7"/>
          <w:szCs w:val="24"/>
        </w:rPr>
        <w:t xml:space="preserve"> </w:t>
      </w:r>
      <w:r>
        <w:rPr>
          <w:rFonts w:eastAsia="Times New Roman" w:cs="Times New Roman"/>
          <w:szCs w:val="24"/>
        </w:rPr>
        <w:t>вто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я.</w:t>
      </w:r>
    </w:p>
    <w:p w:rsidR="00EC65C0" w:rsidRPr="00EC65C0" w:rsidRDefault="00EC65C0" w:rsidP="00EC65C0">
      <w:pPr>
        <w:widowControl w:val="0"/>
        <w:ind w:left="201" w:right="281" w:firstLine="708"/>
        <w:rPr>
          <w:rFonts w:eastAsia="Times New Roman" w:cs="Times New Roman"/>
          <w:szCs w:val="24"/>
        </w:rPr>
      </w:pPr>
      <w:r w:rsidRPr="00EC65C0">
        <w:rPr>
          <w:rFonts w:eastAsia="Times New Roman" w:cs="Times New Roman"/>
          <w:szCs w:val="24"/>
        </w:rPr>
        <w:t>И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2"/>
          <w:szCs w:val="24"/>
        </w:rPr>
        <w:t>х</w:t>
      </w:r>
      <w:r w:rsidRPr="00EC65C0">
        <w:rPr>
          <w:rFonts w:eastAsia="Times New Roman" w:cs="Times New Roman"/>
          <w:szCs w:val="24"/>
        </w:rPr>
        <w:t>од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 xml:space="preserve">вода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3"/>
          <w:szCs w:val="24"/>
        </w:rPr>
        <w:t>т</w:t>
      </w:r>
      <w:r w:rsidRPr="00EC65C0">
        <w:rPr>
          <w:rFonts w:eastAsia="Times New Roman" w:cs="Times New Roman"/>
          <w:spacing w:val="-7"/>
          <w:szCs w:val="24"/>
        </w:rPr>
        <w:t>у</w:t>
      </w:r>
      <w:r w:rsidRPr="00EC65C0">
        <w:rPr>
          <w:rFonts w:eastAsia="Times New Roman" w:cs="Times New Roman"/>
          <w:spacing w:val="3"/>
          <w:szCs w:val="24"/>
        </w:rPr>
        <w:t>п</w:t>
      </w:r>
      <w:r w:rsidRPr="00EC65C0">
        <w:rPr>
          <w:rFonts w:eastAsia="Times New Roman" w:cs="Times New Roman"/>
          <w:spacing w:val="-1"/>
          <w:szCs w:val="24"/>
        </w:rPr>
        <w:t>ае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 xml:space="preserve">з </w:t>
      </w:r>
      <w:r w:rsidRPr="00EC65C0">
        <w:rPr>
          <w:rFonts w:eastAsia="Times New Roman" w:cs="Times New Roman"/>
          <w:spacing w:val="2"/>
          <w:szCs w:val="24"/>
        </w:rPr>
        <w:t>х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1"/>
          <w:szCs w:val="24"/>
        </w:rPr>
        <w:t>з</w:t>
      </w:r>
      <w:r w:rsidRPr="00EC65C0">
        <w:rPr>
          <w:rFonts w:eastAsia="Times New Roman" w:cs="Times New Roman"/>
          <w:spacing w:val="-2"/>
          <w:szCs w:val="24"/>
        </w:rPr>
        <w:t>я</w:t>
      </w:r>
      <w:r w:rsidRPr="00EC65C0">
        <w:rPr>
          <w:rFonts w:eastAsia="Times New Roman" w:cs="Times New Roman"/>
          <w:spacing w:val="1"/>
          <w:szCs w:val="24"/>
        </w:rPr>
        <w:t>й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тв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pacing w:val="1"/>
          <w:szCs w:val="24"/>
        </w:rPr>
        <w:t>нн</w:t>
      </w:r>
      <w:r w:rsidRPr="00EC65C0">
        <w:rPr>
          <w:rFonts w:eastAsia="Times New Roman" w:cs="Times New Roman"/>
          <w:spacing w:val="5"/>
          <w:szCs w:val="24"/>
        </w:rPr>
        <w:t>о</w:t>
      </w:r>
      <w:r w:rsidRPr="00EC65C0">
        <w:rPr>
          <w:rFonts w:eastAsia="Times New Roman" w:cs="Times New Roman"/>
          <w:spacing w:val="-1"/>
          <w:szCs w:val="24"/>
        </w:rPr>
        <w:t>-п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1"/>
          <w:szCs w:val="24"/>
        </w:rPr>
        <w:t>ь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вого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водо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ровод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.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pacing w:val="2"/>
          <w:szCs w:val="24"/>
        </w:rPr>
        <w:t>х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оло</w:t>
      </w:r>
      <w:r w:rsidRPr="00EC65C0">
        <w:rPr>
          <w:rFonts w:eastAsia="Times New Roman" w:cs="Times New Roman"/>
          <w:spacing w:val="-2"/>
          <w:szCs w:val="24"/>
        </w:rPr>
        <w:t>г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п</w:t>
      </w:r>
      <w:r>
        <w:rPr>
          <w:rFonts w:eastAsia="Times New Roman" w:cs="Times New Roman"/>
          <w:szCs w:val="24"/>
        </w:rPr>
        <w:t>одго</w:t>
      </w:r>
      <w:r w:rsidRPr="00EC65C0">
        <w:rPr>
          <w:rFonts w:eastAsia="Times New Roman" w:cs="Times New Roman"/>
          <w:szCs w:val="24"/>
        </w:rPr>
        <w:t>тов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zCs w:val="24"/>
        </w:rPr>
        <w:t>и</w:t>
      </w:r>
      <w:r w:rsidRPr="00EC65C0">
        <w:rPr>
          <w:rFonts w:eastAsia="Times New Roman" w:cs="Times New Roman"/>
          <w:spacing w:val="1"/>
          <w:szCs w:val="24"/>
        </w:rPr>
        <w:t xml:space="preserve"> и</w:t>
      </w:r>
      <w:r w:rsidRPr="00EC65C0">
        <w:rPr>
          <w:rFonts w:eastAsia="Times New Roman" w:cs="Times New Roman"/>
          <w:spacing w:val="-3"/>
          <w:szCs w:val="24"/>
        </w:rPr>
        <w:t>с</w:t>
      </w:r>
      <w:r w:rsidRPr="00EC65C0">
        <w:rPr>
          <w:rFonts w:eastAsia="Times New Roman" w:cs="Times New Roman"/>
          <w:spacing w:val="2"/>
          <w:szCs w:val="24"/>
        </w:rPr>
        <w:t>х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2"/>
          <w:szCs w:val="24"/>
        </w:rPr>
        <w:t>д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ой</w:t>
      </w:r>
      <w:r w:rsidRPr="00EC65C0">
        <w:rPr>
          <w:rFonts w:eastAsia="Times New Roman" w:cs="Times New Roman"/>
          <w:spacing w:val="-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и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proofErr w:type="spellStart"/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2"/>
          <w:szCs w:val="24"/>
        </w:rPr>
        <w:t>д</w:t>
      </w:r>
      <w:r w:rsidRPr="00EC65C0">
        <w:rPr>
          <w:rFonts w:eastAsia="Times New Roman" w:cs="Times New Roman"/>
          <w:spacing w:val="-1"/>
          <w:szCs w:val="24"/>
        </w:rPr>
        <w:t>п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точ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ой</w:t>
      </w:r>
      <w:proofErr w:type="spellEnd"/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воды от</w:t>
      </w:r>
      <w:r w:rsidRPr="00EC65C0">
        <w:rPr>
          <w:rFonts w:eastAsia="Times New Roman" w:cs="Times New Roman"/>
          <w:spacing w:val="1"/>
          <w:szCs w:val="24"/>
        </w:rPr>
        <w:t>с</w:t>
      </w:r>
      <w:r w:rsidRPr="00EC65C0">
        <w:rPr>
          <w:rFonts w:eastAsia="Times New Roman" w:cs="Times New Roman"/>
          <w:spacing w:val="-7"/>
          <w:szCs w:val="24"/>
        </w:rPr>
        <w:t>у</w:t>
      </w:r>
      <w:r w:rsidRPr="00EC65C0">
        <w:rPr>
          <w:rFonts w:eastAsia="Times New Roman" w:cs="Times New Roman"/>
          <w:szCs w:val="24"/>
        </w:rPr>
        <w:t>тст</w:t>
      </w:r>
      <w:r w:rsidRPr="00EC65C0">
        <w:rPr>
          <w:rFonts w:eastAsia="Times New Roman" w:cs="Times New Roman"/>
          <w:spacing w:val="2"/>
          <w:szCs w:val="24"/>
        </w:rPr>
        <w:t>в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1"/>
          <w:szCs w:val="24"/>
        </w:rPr>
        <w:t>е</w:t>
      </w:r>
      <w:r w:rsidRPr="00EC65C0">
        <w:rPr>
          <w:rFonts w:eastAsia="Times New Roman" w:cs="Times New Roman"/>
          <w:szCs w:val="24"/>
        </w:rPr>
        <w:t>т.</w:t>
      </w:r>
    </w:p>
    <w:p w:rsidR="00EC65C0" w:rsidRPr="00EC65C0" w:rsidRDefault="00EC65C0" w:rsidP="00EC65C0">
      <w:pPr>
        <w:widowControl w:val="0"/>
        <w:ind w:left="201" w:right="290" w:firstLine="708"/>
        <w:rPr>
          <w:rFonts w:eastAsia="Times New Roman" w:cs="Times New Roman"/>
          <w:szCs w:val="24"/>
        </w:rPr>
      </w:pPr>
      <w:r w:rsidRPr="00EC65C0">
        <w:rPr>
          <w:rFonts w:eastAsia="Times New Roman" w:cs="Times New Roman"/>
          <w:spacing w:val="1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pacing w:val="2"/>
          <w:szCs w:val="24"/>
        </w:rPr>
        <w:t>г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ров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pacing w:val="1"/>
          <w:szCs w:val="24"/>
        </w:rPr>
        <w:t>ни</w:t>
      </w:r>
      <w:r w:rsidRPr="00EC65C0">
        <w:rPr>
          <w:rFonts w:eastAsia="Times New Roman" w:cs="Times New Roman"/>
          <w:szCs w:val="24"/>
        </w:rPr>
        <w:t>е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те</w:t>
      </w:r>
      <w:r w:rsidRPr="00EC65C0">
        <w:rPr>
          <w:rFonts w:eastAsia="Times New Roman" w:cs="Times New Roman"/>
          <w:spacing w:val="-1"/>
          <w:szCs w:val="24"/>
        </w:rPr>
        <w:t>м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1"/>
          <w:szCs w:val="24"/>
        </w:rPr>
        <w:t>а</w:t>
      </w:r>
      <w:r w:rsidRPr="00EC65C0">
        <w:rPr>
          <w:rFonts w:eastAsia="Times New Roman" w:cs="Times New Roman"/>
          <w:spacing w:val="3"/>
          <w:szCs w:val="24"/>
        </w:rPr>
        <w:t>т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zCs w:val="24"/>
        </w:rPr>
        <w:t>ры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-1"/>
          <w:szCs w:val="24"/>
        </w:rPr>
        <w:t>се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2"/>
          <w:szCs w:val="24"/>
        </w:rPr>
        <w:t>е</w:t>
      </w:r>
      <w:r w:rsidRPr="00EC65C0">
        <w:rPr>
          <w:rFonts w:eastAsia="Times New Roman" w:cs="Times New Roman"/>
          <w:szCs w:val="24"/>
        </w:rPr>
        <w:t>вой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воды,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3"/>
          <w:szCs w:val="24"/>
        </w:rPr>
        <w:t>с</w:t>
      </w:r>
      <w:r w:rsidRPr="00EC65C0">
        <w:rPr>
          <w:rFonts w:eastAsia="Times New Roman" w:cs="Times New Roman"/>
          <w:spacing w:val="3"/>
          <w:szCs w:val="24"/>
        </w:rPr>
        <w:t>т</w:t>
      </w:r>
      <w:r w:rsidRPr="00EC65C0">
        <w:rPr>
          <w:rFonts w:eastAsia="Times New Roman" w:cs="Times New Roman"/>
          <w:spacing w:val="-7"/>
          <w:szCs w:val="24"/>
        </w:rPr>
        <w:t>у</w:t>
      </w:r>
      <w:r w:rsidRPr="00EC65C0">
        <w:rPr>
          <w:rFonts w:eastAsia="Times New Roman" w:cs="Times New Roman"/>
          <w:spacing w:val="3"/>
          <w:szCs w:val="24"/>
        </w:rPr>
        <w:t>п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ющ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й</w:t>
      </w:r>
      <w:r w:rsidRPr="00EC65C0">
        <w:rPr>
          <w:rFonts w:eastAsia="Times New Roman" w:cs="Times New Roman"/>
          <w:spacing w:val="4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те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ло</w:t>
      </w:r>
      <w:r w:rsidRPr="00EC65C0">
        <w:rPr>
          <w:rFonts w:eastAsia="Times New Roman" w:cs="Times New Roman"/>
          <w:spacing w:val="-1"/>
          <w:szCs w:val="24"/>
        </w:rPr>
        <w:t>се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1"/>
          <w:szCs w:val="24"/>
        </w:rPr>
        <w:t>ь</w:t>
      </w:r>
      <w:r w:rsidRPr="00EC65C0">
        <w:rPr>
          <w:rFonts w:eastAsia="Times New Roman" w:cs="Times New Roman"/>
          <w:szCs w:val="24"/>
        </w:rPr>
        <w:t>, в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з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ви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pacing w:val="-1"/>
          <w:szCs w:val="24"/>
        </w:rPr>
        <w:t>м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ти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от те</w:t>
      </w:r>
      <w:r w:rsidRPr="00EC65C0">
        <w:rPr>
          <w:rFonts w:eastAsia="Times New Roman" w:cs="Times New Roman"/>
          <w:spacing w:val="-1"/>
          <w:szCs w:val="24"/>
        </w:rPr>
        <w:t>м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pacing w:val="3"/>
          <w:szCs w:val="24"/>
        </w:rPr>
        <w:t>т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2"/>
          <w:szCs w:val="24"/>
        </w:rPr>
        <w:t>р</w:t>
      </w:r>
      <w:r w:rsidRPr="00EC65C0">
        <w:rPr>
          <w:rFonts w:eastAsia="Times New Roman" w:cs="Times New Roman"/>
          <w:szCs w:val="24"/>
        </w:rPr>
        <w:t>ы 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pacing w:val="5"/>
          <w:szCs w:val="24"/>
        </w:rPr>
        <w:t>р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zCs w:val="24"/>
        </w:rPr>
        <w:t>ж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ого воз</w:t>
      </w:r>
      <w:r w:rsidRPr="00EC65C0">
        <w:rPr>
          <w:rFonts w:eastAsia="Times New Roman" w:cs="Times New Roman"/>
          <w:spacing w:val="2"/>
          <w:szCs w:val="24"/>
        </w:rPr>
        <w:t>д</w:t>
      </w:r>
      <w:r w:rsidRPr="00EC65C0">
        <w:rPr>
          <w:rFonts w:eastAsia="Times New Roman" w:cs="Times New Roman"/>
          <w:spacing w:val="-7"/>
          <w:szCs w:val="24"/>
        </w:rPr>
        <w:t>у</w:t>
      </w:r>
      <w:r w:rsidRPr="00EC65C0">
        <w:rPr>
          <w:rFonts w:eastAsia="Times New Roman" w:cs="Times New Roman"/>
          <w:spacing w:val="2"/>
          <w:szCs w:val="24"/>
        </w:rPr>
        <w:t>ха</w:t>
      </w:r>
      <w:r w:rsidRPr="00EC65C0">
        <w:rPr>
          <w:rFonts w:eastAsia="Times New Roman" w:cs="Times New Roman"/>
          <w:szCs w:val="24"/>
        </w:rPr>
        <w:t xml:space="preserve">,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ро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2"/>
          <w:szCs w:val="24"/>
        </w:rPr>
        <w:t>х</w:t>
      </w:r>
      <w:r w:rsidRPr="00EC65C0">
        <w:rPr>
          <w:rFonts w:eastAsia="Times New Roman" w:cs="Times New Roman"/>
          <w:szCs w:val="24"/>
        </w:rPr>
        <w:t>од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-2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из</w:t>
      </w:r>
      <w:r w:rsidRPr="00EC65C0">
        <w:rPr>
          <w:rFonts w:eastAsia="Times New Roman" w:cs="Times New Roman"/>
          <w:spacing w:val="-1"/>
          <w:szCs w:val="24"/>
        </w:rPr>
        <w:t>ме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pacing w:val="1"/>
          <w:szCs w:val="24"/>
        </w:rPr>
        <w:t>ни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м</w:t>
      </w:r>
      <w:r w:rsidRPr="00EC65C0">
        <w:rPr>
          <w:rFonts w:eastAsia="Times New Roman" w:cs="Times New Roman"/>
          <w:spacing w:val="-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ас</w:t>
      </w:r>
      <w:r w:rsidRPr="00EC65C0">
        <w:rPr>
          <w:rFonts w:eastAsia="Times New Roman" w:cs="Times New Roman"/>
          <w:spacing w:val="2"/>
          <w:szCs w:val="24"/>
        </w:rPr>
        <w:t>х</w:t>
      </w:r>
      <w:r w:rsidRPr="00EC65C0">
        <w:rPr>
          <w:rFonts w:eastAsia="Times New Roman" w:cs="Times New Roman"/>
          <w:szCs w:val="24"/>
        </w:rPr>
        <w:t>ода</w:t>
      </w:r>
      <w:r w:rsidRPr="00EC65C0">
        <w:rPr>
          <w:rFonts w:eastAsia="Times New Roman" w:cs="Times New Roman"/>
          <w:spacing w:val="-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</w:t>
      </w:r>
      <w:r w:rsidRPr="00EC65C0">
        <w:rPr>
          <w:rFonts w:eastAsia="Times New Roman" w:cs="Times New Roman"/>
          <w:spacing w:val="-2"/>
          <w:szCs w:val="24"/>
        </w:rPr>
        <w:t>о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в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.</w:t>
      </w:r>
    </w:p>
    <w:p w:rsidR="00BC5739" w:rsidRDefault="00EC65C0" w:rsidP="009F1A3D">
      <w:pPr>
        <w:widowControl w:val="0"/>
        <w:ind w:left="201" w:right="286" w:firstLine="708"/>
        <w:rPr>
          <w:rFonts w:eastAsia="Times New Roman" w:cs="Times New Roman"/>
          <w:szCs w:val="24"/>
        </w:rPr>
      </w:pPr>
      <w:r w:rsidRPr="00EC65C0">
        <w:rPr>
          <w:rFonts w:eastAsia="Times New Roman" w:cs="Times New Roman"/>
          <w:szCs w:val="24"/>
        </w:rPr>
        <w:t>Э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pacing w:val="2"/>
          <w:szCs w:val="24"/>
        </w:rPr>
        <w:t>л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та</w:t>
      </w:r>
      <w:r w:rsidRPr="00EC65C0">
        <w:rPr>
          <w:rFonts w:eastAsia="Times New Roman" w:cs="Times New Roman"/>
          <w:spacing w:val="1"/>
          <w:szCs w:val="24"/>
        </w:rPr>
        <w:t>ци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1"/>
          <w:szCs w:val="24"/>
        </w:rPr>
        <w:t xml:space="preserve"> к</w:t>
      </w:r>
      <w:r w:rsidRPr="00EC65C0">
        <w:rPr>
          <w:rFonts w:eastAsia="Times New Roman" w:cs="Times New Roman"/>
          <w:szCs w:val="24"/>
        </w:rPr>
        <w:t>отел</w:t>
      </w:r>
      <w:r w:rsidRPr="00EC65C0">
        <w:rPr>
          <w:rFonts w:eastAsia="Times New Roman" w:cs="Times New Roman"/>
          <w:spacing w:val="-1"/>
          <w:szCs w:val="24"/>
        </w:rPr>
        <w:t>ь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2"/>
          <w:szCs w:val="24"/>
        </w:rPr>
        <w:t>о</w:t>
      </w:r>
      <w:r w:rsidRPr="00EC65C0">
        <w:rPr>
          <w:rFonts w:eastAsia="Times New Roman" w:cs="Times New Roman"/>
          <w:szCs w:val="24"/>
        </w:rPr>
        <w:t>й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1"/>
          <w:szCs w:val="24"/>
        </w:rPr>
        <w:t>с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zCs w:val="24"/>
        </w:rPr>
        <w:t>щ</w:t>
      </w:r>
      <w:r w:rsidRPr="00EC65C0">
        <w:rPr>
          <w:rFonts w:eastAsia="Times New Roman" w:cs="Times New Roman"/>
          <w:spacing w:val="1"/>
          <w:szCs w:val="24"/>
        </w:rPr>
        <w:t>е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твляет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то</w:t>
      </w:r>
      <w:r w:rsidRPr="00EC65C0">
        <w:rPr>
          <w:rFonts w:eastAsia="Times New Roman" w:cs="Times New Roman"/>
          <w:spacing w:val="1"/>
          <w:szCs w:val="24"/>
        </w:rPr>
        <w:t>льк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</w:t>
      </w:r>
      <w:r w:rsidRPr="00EC65C0">
        <w:rPr>
          <w:rFonts w:eastAsia="Times New Roman" w:cs="Times New Roman"/>
          <w:spacing w:val="2"/>
          <w:szCs w:val="24"/>
        </w:rPr>
        <w:t>р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-1"/>
          <w:szCs w:val="24"/>
        </w:rPr>
        <w:t>ч</w:t>
      </w:r>
      <w:r w:rsidRPr="00EC65C0">
        <w:rPr>
          <w:rFonts w:eastAsia="Times New Roman" w:cs="Times New Roman"/>
          <w:spacing w:val="3"/>
          <w:szCs w:val="24"/>
        </w:rPr>
        <w:t>н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zCs w:val="24"/>
        </w:rPr>
        <w:t>ю,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ви</w:t>
      </w:r>
      <w:r w:rsidRPr="00EC65C0">
        <w:rPr>
          <w:rFonts w:eastAsia="Times New Roman" w:cs="Times New Roman"/>
          <w:spacing w:val="3"/>
          <w:szCs w:val="24"/>
        </w:rPr>
        <w:t>з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1"/>
          <w:szCs w:val="24"/>
        </w:rPr>
        <w:t>а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1"/>
          <w:szCs w:val="24"/>
        </w:rPr>
        <w:t>ьн</w:t>
      </w:r>
      <w:r w:rsidRPr="00EC65C0">
        <w:rPr>
          <w:rFonts w:eastAsia="Times New Roman" w:cs="Times New Roman"/>
          <w:szCs w:val="24"/>
        </w:rPr>
        <w:t xml:space="preserve">ым 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тро</w:t>
      </w:r>
      <w:r w:rsidRPr="00EC65C0">
        <w:rPr>
          <w:rFonts w:eastAsia="Times New Roman" w:cs="Times New Roman"/>
          <w:spacing w:val="1"/>
          <w:szCs w:val="24"/>
        </w:rPr>
        <w:t>л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 xml:space="preserve">м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аме</w:t>
      </w:r>
      <w:r w:rsidRPr="00EC65C0">
        <w:rPr>
          <w:rFonts w:eastAsia="Times New Roman" w:cs="Times New Roman"/>
          <w:szCs w:val="24"/>
        </w:rPr>
        <w:t>тров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бо</w:t>
      </w:r>
      <w:r w:rsidRPr="00EC65C0">
        <w:rPr>
          <w:rFonts w:eastAsia="Times New Roman" w:cs="Times New Roman"/>
          <w:spacing w:val="1"/>
          <w:szCs w:val="24"/>
        </w:rPr>
        <w:t>т</w:t>
      </w:r>
      <w:r w:rsidRPr="00EC65C0">
        <w:rPr>
          <w:rFonts w:eastAsia="Times New Roman" w:cs="Times New Roman"/>
          <w:szCs w:val="24"/>
        </w:rPr>
        <w:t>ы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</w:t>
      </w:r>
      <w:r w:rsidRPr="00EC65C0">
        <w:rPr>
          <w:rFonts w:eastAsia="Times New Roman" w:cs="Times New Roman"/>
          <w:spacing w:val="-1"/>
          <w:szCs w:val="24"/>
        </w:rPr>
        <w:t>се</w:t>
      </w:r>
      <w:r w:rsidRPr="00EC65C0">
        <w:rPr>
          <w:rFonts w:eastAsia="Times New Roman" w:cs="Times New Roman"/>
          <w:szCs w:val="24"/>
        </w:rPr>
        <w:t>го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обо</w:t>
      </w:r>
      <w:r w:rsidRPr="00EC65C0">
        <w:rPr>
          <w:rFonts w:eastAsia="Times New Roman" w:cs="Times New Roman"/>
          <w:spacing w:val="2"/>
          <w:szCs w:val="24"/>
        </w:rPr>
        <w:t>р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zCs w:val="24"/>
        </w:rPr>
        <w:t>до</w:t>
      </w:r>
      <w:r w:rsidRPr="00EC65C0">
        <w:rPr>
          <w:rFonts w:eastAsia="Times New Roman" w:cs="Times New Roman"/>
          <w:spacing w:val="2"/>
          <w:szCs w:val="24"/>
        </w:rPr>
        <w:t>в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pacing w:val="1"/>
          <w:szCs w:val="24"/>
        </w:rPr>
        <w:t>ни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и</w:t>
      </w:r>
      <w:r w:rsidRPr="00EC65C0">
        <w:rPr>
          <w:rFonts w:eastAsia="Times New Roman" w:cs="Times New Roman"/>
          <w:spacing w:val="2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из</w:t>
      </w:r>
      <w:r w:rsidRPr="00EC65C0">
        <w:rPr>
          <w:rFonts w:eastAsia="Times New Roman" w:cs="Times New Roman"/>
          <w:spacing w:val="-1"/>
          <w:szCs w:val="24"/>
        </w:rPr>
        <w:t>ме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и</w:t>
      </w:r>
      <w:r w:rsidRPr="00EC65C0">
        <w:rPr>
          <w:rFonts w:eastAsia="Times New Roman" w:cs="Times New Roman"/>
          <w:szCs w:val="24"/>
        </w:rPr>
        <w:t>тел</w:t>
      </w:r>
      <w:r w:rsidRPr="00EC65C0">
        <w:rPr>
          <w:rFonts w:eastAsia="Times New Roman" w:cs="Times New Roman"/>
          <w:spacing w:val="1"/>
          <w:szCs w:val="24"/>
        </w:rPr>
        <w:t>ьн</w:t>
      </w:r>
      <w:r w:rsidRPr="00EC65C0">
        <w:rPr>
          <w:rFonts w:eastAsia="Times New Roman" w:cs="Times New Roman"/>
          <w:spacing w:val="-3"/>
          <w:szCs w:val="24"/>
        </w:rPr>
        <w:t>ы</w:t>
      </w:r>
      <w:r w:rsidRPr="00EC65C0">
        <w:rPr>
          <w:rFonts w:eastAsia="Times New Roman" w:cs="Times New Roman"/>
          <w:szCs w:val="24"/>
        </w:rPr>
        <w:t>х</w:t>
      </w:r>
      <w:r w:rsidRPr="00EC65C0">
        <w:rPr>
          <w:rFonts w:eastAsia="Times New Roman" w:cs="Times New Roman"/>
          <w:spacing w:val="3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-1"/>
          <w:szCs w:val="24"/>
        </w:rPr>
        <w:t>и</w:t>
      </w:r>
      <w:r w:rsidRPr="00EC65C0">
        <w:rPr>
          <w:rFonts w:eastAsia="Times New Roman" w:cs="Times New Roman"/>
          <w:szCs w:val="24"/>
        </w:rPr>
        <w:t>боров.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С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pacing w:val="-2"/>
          <w:szCs w:val="24"/>
        </w:rPr>
        <w:t>б</w:t>
      </w:r>
      <w:r w:rsidRPr="00EC65C0">
        <w:rPr>
          <w:rFonts w:eastAsia="Times New Roman" w:cs="Times New Roman"/>
          <w:szCs w:val="24"/>
        </w:rPr>
        <w:t>ж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pacing w:val="1"/>
          <w:szCs w:val="24"/>
        </w:rPr>
        <w:t>ни</w:t>
      </w:r>
      <w:r w:rsidRPr="00EC65C0">
        <w:rPr>
          <w:rFonts w:eastAsia="Times New Roman" w:cs="Times New Roman"/>
          <w:szCs w:val="24"/>
        </w:rPr>
        <w:t>е те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ловой</w:t>
      </w:r>
      <w:r w:rsidRPr="00EC65C0">
        <w:rPr>
          <w:rFonts w:eastAsia="Times New Roman" w:cs="Times New Roman"/>
          <w:spacing w:val="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э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рг</w:t>
      </w:r>
      <w:r w:rsidRPr="00EC65C0">
        <w:rPr>
          <w:rFonts w:eastAsia="Times New Roman" w:cs="Times New Roman"/>
          <w:spacing w:val="-1"/>
          <w:szCs w:val="24"/>
        </w:rPr>
        <w:t>ие</w:t>
      </w:r>
      <w:r w:rsidRPr="00EC65C0">
        <w:rPr>
          <w:rFonts w:eastAsia="Times New Roman" w:cs="Times New Roman"/>
          <w:szCs w:val="24"/>
        </w:rPr>
        <w:t>й о</w:t>
      </w:r>
      <w:r w:rsidRPr="00EC65C0">
        <w:rPr>
          <w:rFonts w:eastAsia="Times New Roman" w:cs="Times New Roman"/>
          <w:spacing w:val="1"/>
          <w:szCs w:val="24"/>
        </w:rPr>
        <w:t>с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2"/>
          <w:szCs w:val="24"/>
        </w:rPr>
        <w:t>щ</w:t>
      </w:r>
      <w:r w:rsidRPr="00EC65C0">
        <w:rPr>
          <w:rFonts w:eastAsia="Times New Roman" w:cs="Times New Roman"/>
          <w:spacing w:val="-1"/>
          <w:szCs w:val="24"/>
        </w:rPr>
        <w:t>ес</w:t>
      </w:r>
      <w:r w:rsidRPr="00EC65C0">
        <w:rPr>
          <w:rFonts w:eastAsia="Times New Roman" w:cs="Times New Roman"/>
          <w:szCs w:val="24"/>
        </w:rPr>
        <w:t>твляет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zCs w:val="24"/>
        </w:rPr>
        <w:t>я</w:t>
      </w:r>
      <w:r w:rsidRPr="00EC65C0">
        <w:rPr>
          <w:rFonts w:eastAsia="Times New Roman" w:cs="Times New Roman"/>
          <w:spacing w:val="26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то</w:t>
      </w:r>
      <w:r w:rsidRPr="00EC65C0">
        <w:rPr>
          <w:rFonts w:eastAsia="Times New Roman" w:cs="Times New Roman"/>
          <w:spacing w:val="1"/>
          <w:szCs w:val="24"/>
        </w:rPr>
        <w:t>льк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26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</w:t>
      </w:r>
      <w:r w:rsidRPr="00EC65C0">
        <w:rPr>
          <w:rFonts w:eastAsia="Times New Roman" w:cs="Times New Roman"/>
          <w:spacing w:val="26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отопи</w:t>
      </w:r>
      <w:r w:rsidRPr="00EC65C0">
        <w:rPr>
          <w:rFonts w:eastAsia="Times New Roman" w:cs="Times New Roman"/>
          <w:spacing w:val="1"/>
          <w:szCs w:val="24"/>
        </w:rPr>
        <w:t>т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-1"/>
          <w:szCs w:val="24"/>
        </w:rPr>
        <w:t>ь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ый</w:t>
      </w:r>
      <w:r w:rsidRPr="00EC65C0">
        <w:rPr>
          <w:rFonts w:eastAsia="Times New Roman" w:cs="Times New Roman"/>
          <w:spacing w:val="24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pacing w:val="-2"/>
          <w:szCs w:val="24"/>
        </w:rPr>
        <w:t>о</w:t>
      </w:r>
      <w:r w:rsidRPr="00EC65C0">
        <w:rPr>
          <w:rFonts w:eastAsia="Times New Roman" w:cs="Times New Roman"/>
          <w:szCs w:val="24"/>
        </w:rPr>
        <w:t>д.</w:t>
      </w:r>
      <w:r w:rsidRPr="00EC65C0">
        <w:rPr>
          <w:rFonts w:eastAsia="Times New Roman" w:cs="Times New Roman"/>
          <w:spacing w:val="26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В</w:t>
      </w:r>
      <w:r w:rsidRPr="00EC65C0">
        <w:rPr>
          <w:rFonts w:eastAsia="Times New Roman" w:cs="Times New Roman"/>
          <w:spacing w:val="24"/>
          <w:szCs w:val="24"/>
        </w:rPr>
        <w:t xml:space="preserve"> </w:t>
      </w:r>
      <w:proofErr w:type="spellStart"/>
      <w:r w:rsidRPr="00EC65C0">
        <w:rPr>
          <w:rFonts w:eastAsia="Times New Roman" w:cs="Times New Roman"/>
          <w:spacing w:val="-1"/>
          <w:szCs w:val="24"/>
        </w:rPr>
        <w:t>м</w:t>
      </w:r>
      <w:r w:rsidRPr="00EC65C0">
        <w:rPr>
          <w:rFonts w:eastAsia="Times New Roman" w:cs="Times New Roman"/>
          <w:spacing w:val="4"/>
          <w:szCs w:val="24"/>
        </w:rPr>
        <w:t>е</w:t>
      </w:r>
      <w:r w:rsidRPr="00EC65C0">
        <w:rPr>
          <w:rFonts w:eastAsia="Times New Roman" w:cs="Times New Roman"/>
          <w:szCs w:val="24"/>
        </w:rPr>
        <w:t>жото</w:t>
      </w:r>
      <w:r w:rsidRPr="00EC65C0">
        <w:rPr>
          <w:rFonts w:eastAsia="Times New Roman" w:cs="Times New Roman"/>
          <w:spacing w:val="1"/>
          <w:szCs w:val="24"/>
        </w:rPr>
        <w:t>пи</w:t>
      </w:r>
      <w:r w:rsidRPr="00EC65C0">
        <w:rPr>
          <w:rFonts w:eastAsia="Times New Roman" w:cs="Times New Roman"/>
          <w:szCs w:val="24"/>
        </w:rPr>
        <w:t>тел</w:t>
      </w:r>
      <w:r w:rsidRPr="00EC65C0">
        <w:rPr>
          <w:rFonts w:eastAsia="Times New Roman" w:cs="Times New Roman"/>
          <w:spacing w:val="-1"/>
          <w:szCs w:val="24"/>
        </w:rPr>
        <w:t>ь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zCs w:val="24"/>
        </w:rPr>
        <w:t>ый</w:t>
      </w:r>
      <w:proofErr w:type="spellEnd"/>
      <w:r w:rsidRPr="00EC65C0">
        <w:rPr>
          <w:rFonts w:eastAsia="Times New Roman" w:cs="Times New Roman"/>
          <w:spacing w:val="24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zCs w:val="24"/>
        </w:rPr>
        <w:t>р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од</w:t>
      </w:r>
      <w:r w:rsidRPr="00EC65C0">
        <w:rPr>
          <w:rFonts w:eastAsia="Times New Roman" w:cs="Times New Roman"/>
          <w:spacing w:val="24"/>
          <w:szCs w:val="24"/>
        </w:rPr>
        <w:t xml:space="preserve"> </w:t>
      </w:r>
      <w:r w:rsidRPr="00EC65C0">
        <w:rPr>
          <w:rFonts w:eastAsia="Times New Roman" w:cs="Times New Roman"/>
          <w:spacing w:val="1"/>
          <w:szCs w:val="24"/>
        </w:rPr>
        <w:t>к</w:t>
      </w:r>
      <w:r w:rsidRPr="00EC65C0">
        <w:rPr>
          <w:rFonts w:eastAsia="Times New Roman" w:cs="Times New Roman"/>
          <w:szCs w:val="24"/>
        </w:rPr>
        <w:t>отел</w:t>
      </w:r>
      <w:r w:rsidRPr="00EC65C0">
        <w:rPr>
          <w:rFonts w:eastAsia="Times New Roman" w:cs="Times New Roman"/>
          <w:spacing w:val="-1"/>
          <w:szCs w:val="24"/>
        </w:rPr>
        <w:t>ь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 xml:space="preserve">я </w:t>
      </w:r>
      <w:r w:rsidRPr="00EC65C0">
        <w:rPr>
          <w:rFonts w:eastAsia="Times New Roman" w:cs="Times New Roman"/>
          <w:spacing w:val="52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-2"/>
          <w:szCs w:val="24"/>
        </w:rPr>
        <w:t>т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вл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zCs w:val="24"/>
        </w:rPr>
        <w:t>в</w:t>
      </w:r>
      <w:r w:rsidRPr="00EC65C0">
        <w:rPr>
          <w:rFonts w:eastAsia="Times New Roman" w:cs="Times New Roman"/>
          <w:spacing w:val="-1"/>
          <w:szCs w:val="24"/>
        </w:rPr>
        <w:t>ае</w:t>
      </w:r>
      <w:r w:rsidRPr="00EC65C0">
        <w:rPr>
          <w:rFonts w:eastAsia="Times New Roman" w:cs="Times New Roman"/>
          <w:szCs w:val="24"/>
        </w:rPr>
        <w:t>тся.</w:t>
      </w:r>
      <w:r w:rsidR="009F1A3D">
        <w:rPr>
          <w:rFonts w:eastAsia="Times New Roman" w:cs="Times New Roman"/>
          <w:szCs w:val="24"/>
        </w:rPr>
        <w:t xml:space="preserve"> </w:t>
      </w:r>
    </w:p>
    <w:p w:rsidR="00EC65C0" w:rsidRPr="00EC65C0" w:rsidRDefault="00EC65C0" w:rsidP="009F1A3D">
      <w:pPr>
        <w:widowControl w:val="0"/>
        <w:ind w:left="201" w:right="286" w:firstLine="708"/>
        <w:rPr>
          <w:rFonts w:eastAsia="Times New Roman" w:cs="Times New Roman"/>
          <w:szCs w:val="24"/>
        </w:rPr>
      </w:pPr>
      <w:r w:rsidRPr="00EC65C0">
        <w:rPr>
          <w:rFonts w:eastAsia="Times New Roman" w:cs="Times New Roman"/>
          <w:szCs w:val="24"/>
        </w:rPr>
        <w:t>При</w:t>
      </w:r>
      <w:r w:rsidRPr="00EC65C0">
        <w:rPr>
          <w:rFonts w:eastAsia="Times New Roman" w:cs="Times New Roman"/>
          <w:spacing w:val="1"/>
          <w:szCs w:val="24"/>
        </w:rPr>
        <w:t>н</w:t>
      </w:r>
      <w:r w:rsidRPr="00EC65C0">
        <w:rPr>
          <w:rFonts w:eastAsia="Times New Roman" w:cs="Times New Roman"/>
          <w:spacing w:val="-1"/>
          <w:szCs w:val="24"/>
        </w:rPr>
        <w:t>ц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pacing w:val="-1"/>
          <w:szCs w:val="24"/>
        </w:rPr>
        <w:t>п</w:t>
      </w:r>
      <w:r w:rsidRPr="00EC65C0">
        <w:rPr>
          <w:rFonts w:eastAsia="Times New Roman" w:cs="Times New Roman"/>
          <w:spacing w:val="1"/>
          <w:szCs w:val="24"/>
        </w:rPr>
        <w:t>и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1"/>
          <w:szCs w:val="24"/>
        </w:rPr>
        <w:t>ьн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>я те</w:t>
      </w:r>
      <w:r w:rsidRPr="00EC65C0">
        <w:rPr>
          <w:rFonts w:eastAsia="Times New Roman" w:cs="Times New Roman"/>
          <w:spacing w:val="1"/>
          <w:szCs w:val="24"/>
        </w:rPr>
        <w:t>п</w:t>
      </w:r>
      <w:r w:rsidRPr="00EC65C0">
        <w:rPr>
          <w:rFonts w:eastAsia="Times New Roman" w:cs="Times New Roman"/>
          <w:szCs w:val="24"/>
        </w:rPr>
        <w:t>л</w:t>
      </w:r>
      <w:r w:rsidRPr="00EC65C0">
        <w:rPr>
          <w:rFonts w:eastAsia="Times New Roman" w:cs="Times New Roman"/>
          <w:spacing w:val="-2"/>
          <w:szCs w:val="24"/>
        </w:rPr>
        <w:t>о</w:t>
      </w:r>
      <w:r w:rsidRPr="00EC65C0">
        <w:rPr>
          <w:rFonts w:eastAsia="Times New Roman" w:cs="Times New Roman"/>
          <w:szCs w:val="24"/>
        </w:rPr>
        <w:t>в</w:t>
      </w:r>
      <w:r w:rsidRPr="00EC65C0">
        <w:rPr>
          <w:rFonts w:eastAsia="Times New Roman" w:cs="Times New Roman"/>
          <w:spacing w:val="-1"/>
          <w:szCs w:val="24"/>
        </w:rPr>
        <w:t>а</w:t>
      </w:r>
      <w:r w:rsidRPr="00EC65C0">
        <w:rPr>
          <w:rFonts w:eastAsia="Times New Roman" w:cs="Times New Roman"/>
          <w:szCs w:val="24"/>
        </w:rPr>
        <w:t xml:space="preserve">я </w:t>
      </w:r>
      <w:r w:rsidRPr="00EC65C0">
        <w:rPr>
          <w:rFonts w:eastAsia="Times New Roman" w:cs="Times New Roman"/>
          <w:spacing w:val="-1"/>
          <w:szCs w:val="24"/>
        </w:rPr>
        <w:t>с</w:t>
      </w:r>
      <w:r w:rsidRPr="00EC65C0">
        <w:rPr>
          <w:rFonts w:eastAsia="Times New Roman" w:cs="Times New Roman"/>
          <w:spacing w:val="2"/>
          <w:szCs w:val="24"/>
        </w:rPr>
        <w:t>х</w:t>
      </w:r>
      <w:r w:rsidRPr="00EC65C0">
        <w:rPr>
          <w:rFonts w:eastAsia="Times New Roman" w:cs="Times New Roman"/>
          <w:spacing w:val="-1"/>
          <w:szCs w:val="24"/>
        </w:rPr>
        <w:t>ем</w:t>
      </w:r>
      <w:r w:rsidRPr="00EC65C0">
        <w:rPr>
          <w:rFonts w:eastAsia="Times New Roman" w:cs="Times New Roman"/>
          <w:szCs w:val="24"/>
        </w:rPr>
        <w:t>а</w:t>
      </w:r>
      <w:r w:rsidRPr="00EC65C0">
        <w:rPr>
          <w:rFonts w:eastAsia="Times New Roman" w:cs="Times New Roman"/>
          <w:spacing w:val="-1"/>
          <w:szCs w:val="24"/>
        </w:rPr>
        <w:t xml:space="preserve"> </w:t>
      </w:r>
      <w:r w:rsidRPr="00EC65C0">
        <w:rPr>
          <w:rFonts w:eastAsia="Times New Roman" w:cs="Times New Roman"/>
          <w:szCs w:val="24"/>
        </w:rPr>
        <w:t>от</w:t>
      </w:r>
      <w:r w:rsidRPr="00EC65C0">
        <w:rPr>
          <w:rFonts w:eastAsia="Times New Roman" w:cs="Times New Roman"/>
          <w:spacing w:val="4"/>
          <w:szCs w:val="24"/>
        </w:rPr>
        <w:t>с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zCs w:val="24"/>
        </w:rPr>
        <w:t>тст</w:t>
      </w:r>
      <w:r w:rsidRPr="00EC65C0">
        <w:rPr>
          <w:rFonts w:eastAsia="Times New Roman" w:cs="Times New Roman"/>
          <w:spacing w:val="5"/>
          <w:szCs w:val="24"/>
        </w:rPr>
        <w:t>в</w:t>
      </w:r>
      <w:r w:rsidRPr="00EC65C0">
        <w:rPr>
          <w:rFonts w:eastAsia="Times New Roman" w:cs="Times New Roman"/>
          <w:spacing w:val="-5"/>
          <w:szCs w:val="24"/>
        </w:rPr>
        <w:t>у</w:t>
      </w:r>
      <w:r w:rsidRPr="00EC65C0">
        <w:rPr>
          <w:rFonts w:eastAsia="Times New Roman" w:cs="Times New Roman"/>
          <w:spacing w:val="-1"/>
          <w:szCs w:val="24"/>
        </w:rPr>
        <w:t>е</w:t>
      </w:r>
      <w:r w:rsidRPr="00EC65C0">
        <w:rPr>
          <w:rFonts w:eastAsia="Times New Roman" w:cs="Times New Roman"/>
          <w:spacing w:val="4"/>
          <w:szCs w:val="24"/>
        </w:rPr>
        <w:t>т</w:t>
      </w:r>
      <w:r w:rsidRPr="00EC65C0">
        <w:rPr>
          <w:rFonts w:eastAsia="Times New Roman" w:cs="Times New Roman"/>
          <w:szCs w:val="24"/>
        </w:rPr>
        <w:t>.</w:t>
      </w:r>
    </w:p>
    <w:p w:rsidR="007305D0" w:rsidRDefault="00A62D6E" w:rsidP="007305D0">
      <w:pPr>
        <w:pStyle w:val="e"/>
      </w:pPr>
      <w:r>
        <w:rPr>
          <w:b/>
          <w:bCs/>
          <w:lang w:eastAsia="en-US"/>
        </w:rPr>
        <w:t xml:space="preserve">   </w:t>
      </w:r>
    </w:p>
    <w:p w:rsidR="00AE320D" w:rsidRDefault="00B32E76" w:rsidP="007E4137">
      <w:pPr>
        <w:pStyle w:val="1"/>
      </w:pPr>
      <w:bookmarkStart w:id="4" w:name="_Toc479497499"/>
      <w:r>
        <w:lastRenderedPageBreak/>
        <w:t>Перспективное потребение тепловой энергии на цели теплоснабжения.</w:t>
      </w:r>
      <w:bookmarkEnd w:id="4"/>
    </w:p>
    <w:p w:rsidR="0071646A" w:rsidRDefault="00817EBF" w:rsidP="007E4137">
      <w:pPr>
        <w:pStyle w:val="2"/>
      </w:pPr>
      <w:bookmarkStart w:id="5" w:name="_Toc479497500"/>
      <w:r>
        <w:t>Р</w:t>
      </w:r>
      <w:r w:rsidR="00AE320D">
        <w:t>адиус эффективного теплоснабжения</w:t>
      </w:r>
      <w:r w:rsidR="003E0B4B">
        <w:t>.</w:t>
      </w:r>
      <w:bookmarkEnd w:id="5"/>
    </w:p>
    <w:p w:rsidR="0032668F" w:rsidRDefault="0032668F" w:rsidP="0032668F">
      <w:pPr>
        <w:pStyle w:val="e"/>
      </w:pPr>
      <w:r>
        <w:t>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</w:t>
      </w:r>
      <w:r>
        <w:t>п</w:t>
      </w:r>
      <w:r>
        <w:t xml:space="preserve">лоснабжения. </w:t>
      </w:r>
    </w:p>
    <w:p w:rsidR="0032668F" w:rsidRDefault="0032668F" w:rsidP="0032668F">
      <w:pPr>
        <w:pStyle w:val="e"/>
      </w:pPr>
      <w:r>
        <w:t>Передача тепловой энергии на большие расстояния является экономически неэффе</w:t>
      </w:r>
      <w:r>
        <w:t>к</w:t>
      </w:r>
      <w:r>
        <w:t>тивной.</w:t>
      </w:r>
    </w:p>
    <w:p w:rsidR="0032668F" w:rsidRDefault="0032668F" w:rsidP="0032668F">
      <w:pPr>
        <w:pStyle w:val="e"/>
      </w:pPr>
      <w:r>
        <w:t>Радиус эффективного теплоснабжения позволяет определить условия, при которых по</w:t>
      </w:r>
      <w:r>
        <w:t>д</w:t>
      </w:r>
      <w:r>
        <w:t xml:space="preserve">ключение новых или увеличивающих тепловую нагрузку </w:t>
      </w:r>
      <w:proofErr w:type="spellStart"/>
      <w:r>
        <w:t>теплопотребляющих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</w:t>
      </w:r>
      <w:r w:rsidR="00732916">
        <w:t>ук</w:t>
      </w:r>
      <w:r w:rsidR="00732916">
        <w:t>а</w:t>
      </w:r>
      <w:r w:rsidR="00732916">
        <w:t>занной</w:t>
      </w:r>
      <w:r>
        <w:t xml:space="preserve"> системе на единицу тепловой мощности, определяемой для зоны действия каждого </w:t>
      </w:r>
      <w:r w:rsidR="00732916">
        <w:t>и</w:t>
      </w:r>
      <w:r w:rsidR="00732916">
        <w:t>с</w:t>
      </w:r>
      <w:r w:rsidR="00732916">
        <w:t>точника</w:t>
      </w:r>
      <w:r>
        <w:t xml:space="preserve"> тепловой энергии.</w:t>
      </w:r>
    </w:p>
    <w:p w:rsidR="0032668F" w:rsidRPr="0032668F" w:rsidRDefault="0032668F" w:rsidP="0032668F">
      <w:pPr>
        <w:pStyle w:val="e"/>
      </w:pPr>
      <w:r>
        <w:t>Радиус эффективного теплоснабжения – максимальное расстояние от потребляющей установки до ближайшего источника тепловой энергии в системе теплоснабжения, при пов</w:t>
      </w:r>
      <w:r>
        <w:t>ы</w:t>
      </w:r>
      <w:r>
        <w:t xml:space="preserve">шении которого подключение </w:t>
      </w:r>
      <w:proofErr w:type="spellStart"/>
      <w:r>
        <w:t>теплопотребляющей</w:t>
      </w:r>
      <w:proofErr w:type="spellEnd"/>
      <w:r>
        <w:t xml:space="preserve"> установки к данной системе теплоснабж</w:t>
      </w:r>
      <w:r>
        <w:t>е</w:t>
      </w:r>
      <w:r>
        <w:t>ния не целесообразно по причине увеличения совокупных расходов в системе теплоснабжения.</w:t>
      </w:r>
    </w:p>
    <w:p w:rsidR="004A0C92" w:rsidRPr="004A0C92" w:rsidRDefault="0071646A" w:rsidP="004A0C92">
      <w:pPr>
        <w:pStyle w:val="2"/>
      </w:pPr>
      <w:bookmarkStart w:id="6" w:name="_Toc479497501"/>
      <w:r>
        <w:t>О</w:t>
      </w:r>
      <w:r w:rsidR="00AE320D">
        <w:t>писание существующих и перспективных зон действия систем теплоснабжения и источников тепловой энергии</w:t>
      </w:r>
      <w:r w:rsidR="003E0B4B">
        <w:t>.</w:t>
      </w:r>
      <w:bookmarkEnd w:id="6"/>
    </w:p>
    <w:p w:rsidR="0010529A" w:rsidRPr="0032668F" w:rsidRDefault="0010529A" w:rsidP="0010529A">
      <w:pPr>
        <w:pStyle w:val="ab"/>
        <w:ind w:right="113" w:firstLine="567"/>
        <w:rPr>
          <w:szCs w:val="24"/>
        </w:rPr>
      </w:pPr>
      <w:r w:rsidRPr="0032668F">
        <w:rPr>
          <w:szCs w:val="24"/>
        </w:rPr>
        <w:t xml:space="preserve">В настоящее время на территории </w:t>
      </w:r>
      <w:proofErr w:type="spellStart"/>
      <w:r w:rsidR="00197912">
        <w:rPr>
          <w:szCs w:val="24"/>
        </w:rPr>
        <w:t>п.</w:t>
      </w:r>
      <w:r w:rsidR="00BE3EA8">
        <w:rPr>
          <w:szCs w:val="24"/>
        </w:rPr>
        <w:t>Вангаш</w:t>
      </w:r>
      <w:proofErr w:type="spellEnd"/>
      <w:r w:rsidR="00BE3EA8">
        <w:rPr>
          <w:szCs w:val="24"/>
        </w:rPr>
        <w:t xml:space="preserve"> </w:t>
      </w:r>
      <w:proofErr w:type="spellStart"/>
      <w:r w:rsidR="00BE3EA8">
        <w:rPr>
          <w:szCs w:val="24"/>
        </w:rPr>
        <w:t>Север</w:t>
      </w:r>
      <w:r w:rsidR="00732916">
        <w:rPr>
          <w:szCs w:val="24"/>
        </w:rPr>
        <w:t>о</w:t>
      </w:r>
      <w:proofErr w:type="spellEnd"/>
      <w:r w:rsidR="00732916">
        <w:rPr>
          <w:szCs w:val="24"/>
        </w:rPr>
        <w:t xml:space="preserve"> -</w:t>
      </w:r>
      <w:r w:rsidR="00BE3EA8">
        <w:rPr>
          <w:szCs w:val="24"/>
        </w:rPr>
        <w:t xml:space="preserve"> Енисейского района </w:t>
      </w:r>
      <w:r w:rsidRPr="0032668F">
        <w:rPr>
          <w:szCs w:val="24"/>
        </w:rPr>
        <w:t>Красноярск</w:t>
      </w:r>
      <w:r w:rsidRPr="0032668F">
        <w:rPr>
          <w:szCs w:val="24"/>
        </w:rPr>
        <w:t>о</w:t>
      </w:r>
      <w:r w:rsidRPr="0032668F">
        <w:rPr>
          <w:szCs w:val="24"/>
        </w:rPr>
        <w:t>го края, существует децентрализован</w:t>
      </w:r>
      <w:r w:rsidR="00BE3EA8">
        <w:rPr>
          <w:szCs w:val="24"/>
        </w:rPr>
        <w:t>ная система теплоснабжения.</w:t>
      </w:r>
      <w:r w:rsidRPr="0032668F">
        <w:rPr>
          <w:szCs w:val="24"/>
        </w:rPr>
        <w:t xml:space="preserve"> </w:t>
      </w:r>
    </w:p>
    <w:p w:rsidR="0010529A" w:rsidRPr="0032668F" w:rsidRDefault="00BE3EA8" w:rsidP="000A5DBE">
      <w:pPr>
        <w:pStyle w:val="ab"/>
        <w:ind w:right="113" w:firstLine="567"/>
      </w:pPr>
      <w:r>
        <w:rPr>
          <w:szCs w:val="24"/>
        </w:rPr>
        <w:t xml:space="preserve">Котельная п. </w:t>
      </w:r>
      <w:proofErr w:type="spellStart"/>
      <w:r>
        <w:rPr>
          <w:szCs w:val="24"/>
        </w:rPr>
        <w:t>Вангаш</w:t>
      </w:r>
      <w:proofErr w:type="spellEnd"/>
      <w:r>
        <w:rPr>
          <w:szCs w:val="24"/>
        </w:rPr>
        <w:t xml:space="preserve"> производительностью по подключенной нагрузке 1,054</w:t>
      </w:r>
      <w:r w:rsidR="00A72461">
        <w:rPr>
          <w:szCs w:val="24"/>
        </w:rPr>
        <w:t xml:space="preserve"> Гкал/ч</w:t>
      </w:r>
      <w:r>
        <w:rPr>
          <w:szCs w:val="24"/>
        </w:rPr>
        <w:t>.</w:t>
      </w:r>
      <w:r w:rsidR="004E0DC7">
        <w:rPr>
          <w:szCs w:val="24"/>
        </w:rPr>
        <w:t xml:space="preserve"> Котельные обслуживают теплом потребителей жилого фонда и социальн</w:t>
      </w:r>
      <w:r>
        <w:rPr>
          <w:szCs w:val="24"/>
        </w:rPr>
        <w:t>о -</w:t>
      </w:r>
      <w:r w:rsidR="004E0DC7">
        <w:rPr>
          <w:szCs w:val="24"/>
        </w:rPr>
        <w:t xml:space="preserve"> культурно- быт</w:t>
      </w:r>
      <w:r w:rsidR="004E0DC7">
        <w:rPr>
          <w:szCs w:val="24"/>
        </w:rPr>
        <w:t>о</w:t>
      </w:r>
      <w:r w:rsidR="004E0DC7">
        <w:rPr>
          <w:szCs w:val="24"/>
        </w:rPr>
        <w:t>вую застройку посел</w:t>
      </w:r>
      <w:r>
        <w:rPr>
          <w:szCs w:val="24"/>
        </w:rPr>
        <w:t>ков</w:t>
      </w:r>
      <w:r w:rsidR="004E0DC7">
        <w:rPr>
          <w:szCs w:val="24"/>
        </w:rPr>
        <w:t>.</w:t>
      </w:r>
    </w:p>
    <w:p w:rsidR="0010529A" w:rsidRPr="0032668F" w:rsidRDefault="00BE3EA8" w:rsidP="0010529A">
      <w:pPr>
        <w:pStyle w:val="ab"/>
        <w:ind w:right="113" w:firstLine="567"/>
        <w:rPr>
          <w:szCs w:val="24"/>
        </w:rPr>
      </w:pPr>
      <w:r>
        <w:rPr>
          <w:szCs w:val="24"/>
        </w:rPr>
        <w:t>М</w:t>
      </w:r>
      <w:r w:rsidR="004E0DC7">
        <w:rPr>
          <w:szCs w:val="24"/>
        </w:rPr>
        <w:t xml:space="preserve">алоэтажная </w:t>
      </w:r>
      <w:r w:rsidR="00CF21D2">
        <w:rPr>
          <w:szCs w:val="24"/>
        </w:rPr>
        <w:t>застройка,</w:t>
      </w:r>
      <w:r w:rsidR="004E0DC7">
        <w:rPr>
          <w:szCs w:val="24"/>
        </w:rPr>
        <w:t xml:space="preserve"> не подключенная к системе теплоснабжения</w:t>
      </w:r>
      <w:r w:rsidR="00CF21D2">
        <w:rPr>
          <w:szCs w:val="24"/>
        </w:rPr>
        <w:t>,</w:t>
      </w:r>
      <w:r w:rsidR="004E0DC7">
        <w:rPr>
          <w:szCs w:val="24"/>
        </w:rPr>
        <w:t xml:space="preserve"> </w:t>
      </w:r>
      <w:r w:rsidR="0010529A" w:rsidRPr="0032668F">
        <w:rPr>
          <w:szCs w:val="24"/>
        </w:rPr>
        <w:t>снабжается те</w:t>
      </w:r>
      <w:r w:rsidR="0010529A" w:rsidRPr="0032668F">
        <w:rPr>
          <w:szCs w:val="24"/>
        </w:rPr>
        <w:t>п</w:t>
      </w:r>
      <w:r w:rsidR="0010529A" w:rsidRPr="0032668F">
        <w:rPr>
          <w:szCs w:val="24"/>
        </w:rPr>
        <w:t>лом от поквартирных источников тепла (печи, котлы).</w:t>
      </w:r>
    </w:p>
    <w:p w:rsidR="004A0C92" w:rsidRDefault="004A0C92" w:rsidP="0010529A">
      <w:pPr>
        <w:pStyle w:val="e"/>
      </w:pPr>
      <w:r w:rsidRPr="0032668F">
        <w:t>Зоны действия существующих систем теплоснабжения</w:t>
      </w:r>
      <w:r w:rsidR="00F1489E">
        <w:t xml:space="preserve"> от источников тепловой энергии</w:t>
      </w:r>
      <w:r w:rsidRPr="0032668F">
        <w:t xml:space="preserve"> </w:t>
      </w:r>
      <w:r w:rsidRPr="007049F8">
        <w:t xml:space="preserve">представлены в </w:t>
      </w:r>
      <w:r w:rsidR="0010529A" w:rsidRPr="007049F8">
        <w:t>приложени</w:t>
      </w:r>
      <w:r w:rsidR="00A72461" w:rsidRPr="007049F8">
        <w:t>ях</w:t>
      </w:r>
      <w:r w:rsidR="0010529A" w:rsidRPr="007049F8">
        <w:t xml:space="preserve"> </w:t>
      </w:r>
      <w:r w:rsidR="00197912">
        <w:t>Б</w:t>
      </w:r>
      <w:r w:rsidR="0010529A" w:rsidRPr="007049F8">
        <w:t xml:space="preserve"> тома</w:t>
      </w:r>
      <w:r w:rsidR="0010529A" w:rsidRPr="0032668F">
        <w:t xml:space="preserve"> 1.</w:t>
      </w:r>
    </w:p>
    <w:p w:rsidR="001C307E" w:rsidRDefault="001C307E" w:rsidP="001C307E">
      <w:pPr>
        <w:pStyle w:val="e"/>
      </w:pPr>
      <w:r>
        <w:t>6,0 Гкал/час, присоединенная нагрузка с учетом перспективы составляет 1,216</w:t>
      </w:r>
      <w:r w:rsidR="001C39D3">
        <w:t xml:space="preserve"> Гкал/час. К 2020</w:t>
      </w:r>
      <w:r>
        <w:t xml:space="preserve"> году предлагается модернизировать котельную с целью уменьшения установленной мощности и обновления основного и вспомогательного котельного оборудования</w:t>
      </w:r>
    </w:p>
    <w:p w:rsidR="00732916" w:rsidRDefault="00732916" w:rsidP="001C307E">
      <w:pPr>
        <w:pStyle w:val="e"/>
      </w:pPr>
      <w:r>
        <w:t>Согласно ФЗ от 27 июля 2010 №190-ФЗ «</w:t>
      </w:r>
      <w:r w:rsidR="00864B43">
        <w:t>О тепл</w:t>
      </w:r>
      <w:r>
        <w:t>оснабжении»</w:t>
      </w:r>
      <w:r w:rsidR="00B764AE">
        <w:t xml:space="preserve"> к</w:t>
      </w:r>
      <w:r w:rsidR="00864B43">
        <w:t xml:space="preserve"> 2020 году </w:t>
      </w:r>
      <w:r w:rsidR="00B764AE">
        <w:t>необходимо осуществить переход с открытой схемы теплоснабжения на закрытую схемы. Для этого пре</w:t>
      </w:r>
      <w:r w:rsidR="00B764AE">
        <w:t>д</w:t>
      </w:r>
      <w:r w:rsidR="00B764AE">
        <w:t>лагается разработать проектную документацию с определением марки и количества теплоо</w:t>
      </w:r>
      <w:r w:rsidR="00B764AE">
        <w:t>б</w:t>
      </w:r>
      <w:r w:rsidR="00B764AE">
        <w:t>менного оборудования, а также запорной арматуры.</w:t>
      </w:r>
    </w:p>
    <w:p w:rsidR="00F1489E" w:rsidRDefault="00616B29" w:rsidP="0071646A">
      <w:pPr>
        <w:pStyle w:val="e"/>
      </w:pPr>
      <w:r>
        <w:t xml:space="preserve">В </w:t>
      </w:r>
      <w:r w:rsidR="001C39D3">
        <w:t>период с 2023</w:t>
      </w:r>
      <w:r>
        <w:t>-</w:t>
      </w:r>
      <w:r w:rsidR="001C39D3">
        <w:t>2026</w:t>
      </w:r>
      <w:r>
        <w:t xml:space="preserve"> гг. </w:t>
      </w:r>
      <w:r w:rsidR="00F1489E">
        <w:t>предлагается произвести полную реконструкцию тепловых с</w:t>
      </w:r>
      <w:r w:rsidR="00F1489E">
        <w:t>е</w:t>
      </w:r>
      <w:r>
        <w:t xml:space="preserve">тей </w:t>
      </w:r>
      <w:proofErr w:type="spellStart"/>
      <w:r w:rsidR="00197912">
        <w:t>п.</w:t>
      </w:r>
      <w:r>
        <w:t>Вангаш</w:t>
      </w:r>
      <w:proofErr w:type="spellEnd"/>
      <w:r>
        <w:t>.</w:t>
      </w:r>
    </w:p>
    <w:p w:rsidR="00AE320D" w:rsidRDefault="002E6247" w:rsidP="0071646A">
      <w:pPr>
        <w:pStyle w:val="2"/>
      </w:pPr>
      <w:bookmarkStart w:id="7" w:name="_Toc479497502"/>
      <w:r>
        <w:t>О</w:t>
      </w:r>
      <w:r w:rsidR="00AE320D">
        <w:t>писание существующих и перспективных зон действия индивидуальных источ</w:t>
      </w:r>
      <w:r>
        <w:t>ников тепловой энергии</w:t>
      </w:r>
      <w:r w:rsidR="003E0B4B">
        <w:t>.</w:t>
      </w:r>
      <w:bookmarkEnd w:id="7"/>
    </w:p>
    <w:p w:rsidR="0029610B" w:rsidRDefault="0029610B" w:rsidP="0029610B">
      <w:pPr>
        <w:pStyle w:val="e"/>
      </w:pPr>
      <w:r w:rsidRPr="0029610B">
        <w:rPr>
          <w:u w:val="single"/>
        </w:rPr>
        <w:t>Существующее положение</w:t>
      </w:r>
      <w:r>
        <w:t>: Теплоснабжение частной малоэтажной застройки осущес</w:t>
      </w:r>
      <w:r>
        <w:t>т</w:t>
      </w:r>
      <w:r>
        <w:t>вляется от огневых печей и от индивидуальных отопительных котлов, работающих на разли</w:t>
      </w:r>
      <w:r>
        <w:t>ч</w:t>
      </w:r>
      <w:r>
        <w:t>ных видах топлива.</w:t>
      </w:r>
    </w:p>
    <w:p w:rsidR="0029610B" w:rsidRPr="0029610B" w:rsidRDefault="0029610B" w:rsidP="0029610B">
      <w:pPr>
        <w:pStyle w:val="e"/>
      </w:pPr>
      <w:r w:rsidRPr="0029610B">
        <w:rPr>
          <w:u w:val="single"/>
        </w:rPr>
        <w:lastRenderedPageBreak/>
        <w:t>Перспективное положение</w:t>
      </w:r>
      <w:r w:rsidR="00CF21D2">
        <w:t>: Т</w:t>
      </w:r>
      <w:r>
        <w:t>еплоснабжение индивидуальной за</w:t>
      </w:r>
      <w:r w:rsidR="00616B29">
        <w:t xml:space="preserve">стройки </w:t>
      </w:r>
      <w:proofErr w:type="spellStart"/>
      <w:r w:rsidR="00197912">
        <w:t>п.</w:t>
      </w:r>
      <w:r w:rsidR="00616B29">
        <w:t>Вангаш</w:t>
      </w:r>
      <w:proofErr w:type="spellEnd"/>
      <w:r w:rsidR="00616B29">
        <w:t xml:space="preserve"> </w:t>
      </w:r>
      <w:r>
        <w:t>предполагается осуществлять от индивидуальных отопительных котлов, работающих на ра</w:t>
      </w:r>
      <w:r>
        <w:t>з</w:t>
      </w:r>
      <w:r>
        <w:t>личных видах топлива, в том числе газовых. Индивидуальные отопительные котлы оборуд</w:t>
      </w:r>
      <w:r>
        <w:t>о</w:t>
      </w:r>
      <w:r>
        <w:t xml:space="preserve">вать системами </w:t>
      </w:r>
      <w:proofErr w:type="spellStart"/>
      <w:r>
        <w:t>дожига</w:t>
      </w:r>
      <w:proofErr w:type="spellEnd"/>
      <w:r>
        <w:t xml:space="preserve"> и оснастить фильтрами для очистки дымовых газов</w:t>
      </w:r>
    </w:p>
    <w:p w:rsidR="004E10C1" w:rsidRPr="006E0B5D" w:rsidRDefault="002E6247" w:rsidP="00AB42DA">
      <w:pPr>
        <w:pStyle w:val="2"/>
      </w:pPr>
      <w:bookmarkStart w:id="8" w:name="_Toc479497503"/>
      <w:r>
        <w:t>П</w:t>
      </w:r>
      <w:r w:rsidR="00AE320D">
        <w:t>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</w:t>
      </w:r>
      <w:r>
        <w:t>тапе</w:t>
      </w:r>
      <w:r w:rsidR="003E0B4B">
        <w:t>.</w:t>
      </w:r>
      <w:bookmarkEnd w:id="8"/>
    </w:p>
    <w:p w:rsidR="00FF27E3" w:rsidRDefault="00FF27E3" w:rsidP="00FF27E3">
      <w:pPr>
        <w:pStyle w:val="3"/>
      </w:pPr>
      <w:bookmarkStart w:id="9" w:name="_Toc479497504"/>
      <w:r>
        <w:t>Существующие и перспективные значения установленной тепловой мощности основного оборудования источника (источников) тепловой энергии.</w:t>
      </w:r>
      <w:bookmarkEnd w:id="9"/>
    </w:p>
    <w:p w:rsidR="00C32986" w:rsidRDefault="00D957F7" w:rsidP="00D957F7">
      <w:pPr>
        <w:pStyle w:val="e"/>
        <w:jc w:val="right"/>
      </w:pPr>
      <w:r>
        <w:t>Таблица 2.1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C32986" w:rsidTr="00F4771F">
        <w:tc>
          <w:tcPr>
            <w:tcW w:w="3794" w:type="dxa"/>
            <w:vAlign w:val="center"/>
          </w:tcPr>
          <w:p w:rsidR="00C32986" w:rsidRPr="00F4771F" w:rsidRDefault="00B764AE" w:rsidP="00F4771F">
            <w:pPr>
              <w:pStyle w:val="e"/>
              <w:ind w:firstLine="0"/>
              <w:jc w:val="center"/>
            </w:pPr>
            <w:r>
              <w:t>Источник тепловой</w:t>
            </w:r>
            <w:r w:rsidR="00F4771F" w:rsidRPr="00F4771F">
              <w:t xml:space="preserve"> энергии</w:t>
            </w:r>
          </w:p>
        </w:tc>
        <w:tc>
          <w:tcPr>
            <w:tcW w:w="3129" w:type="dxa"/>
          </w:tcPr>
          <w:p w:rsidR="00C32986" w:rsidRPr="00F4771F" w:rsidRDefault="00F4771F" w:rsidP="00F4771F">
            <w:pPr>
              <w:pStyle w:val="e"/>
              <w:ind w:firstLine="0"/>
              <w:jc w:val="center"/>
            </w:pPr>
            <w:r w:rsidRPr="00F4771F">
              <w:t>Существующее значение установленной тепловой мощности, Гкал/час</w:t>
            </w:r>
          </w:p>
        </w:tc>
        <w:tc>
          <w:tcPr>
            <w:tcW w:w="3129" w:type="dxa"/>
          </w:tcPr>
          <w:p w:rsidR="00C32986" w:rsidRPr="00F4771F" w:rsidRDefault="00F4771F" w:rsidP="00F4771F">
            <w:pPr>
              <w:pStyle w:val="e"/>
              <w:ind w:firstLine="0"/>
              <w:jc w:val="center"/>
            </w:pPr>
            <w:r w:rsidRPr="00F4771F">
              <w:t>Перспективные значения установленной тепловой мощности, Гкал/час</w:t>
            </w:r>
          </w:p>
        </w:tc>
      </w:tr>
      <w:tr w:rsidR="00F4771F" w:rsidTr="00F4771F">
        <w:tc>
          <w:tcPr>
            <w:tcW w:w="3794" w:type="dxa"/>
          </w:tcPr>
          <w:p w:rsidR="00F4771F" w:rsidRPr="0029610B" w:rsidRDefault="00640617" w:rsidP="005661C1">
            <w:pPr>
              <w:pStyle w:val="e"/>
              <w:ind w:firstLine="0"/>
            </w:pPr>
            <w:r>
              <w:t xml:space="preserve">Котельная </w:t>
            </w:r>
            <w:r w:rsidR="00616B29">
              <w:t xml:space="preserve"> п. </w:t>
            </w:r>
            <w:proofErr w:type="spellStart"/>
            <w:r w:rsidR="00616B29">
              <w:t>Вангаш</w:t>
            </w:r>
            <w:proofErr w:type="spellEnd"/>
          </w:p>
        </w:tc>
        <w:tc>
          <w:tcPr>
            <w:tcW w:w="3129" w:type="dxa"/>
            <w:vAlign w:val="center"/>
          </w:tcPr>
          <w:p w:rsidR="00F4771F" w:rsidRPr="0029610B" w:rsidRDefault="001955DA" w:rsidP="00F4771F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3129" w:type="dxa"/>
          </w:tcPr>
          <w:p w:rsidR="00F4771F" w:rsidRPr="0029610B" w:rsidRDefault="001C39D3" w:rsidP="00F4771F">
            <w:pPr>
              <w:pStyle w:val="e"/>
              <w:ind w:firstLine="0"/>
              <w:jc w:val="center"/>
            </w:pPr>
            <w:r>
              <w:t>5,0</w:t>
            </w:r>
          </w:p>
        </w:tc>
      </w:tr>
    </w:tbl>
    <w:p w:rsidR="00722886" w:rsidRDefault="00FF27E3" w:rsidP="00EA7888">
      <w:pPr>
        <w:pStyle w:val="3"/>
      </w:pPr>
      <w:bookmarkStart w:id="10" w:name="_Toc479497505"/>
      <w:r>
        <w:t>Существующие и перспективные технические ограничения на использование у</w:t>
      </w:r>
      <w:r>
        <w:t>с</w:t>
      </w:r>
      <w:r>
        <w:t>тановленной тепловой мощности и значения располагаемой мощности основного</w:t>
      </w:r>
      <w:bookmarkEnd w:id="10"/>
      <w:r>
        <w:t xml:space="preserve"> </w:t>
      </w:r>
    </w:p>
    <w:p w:rsidR="00EA7888" w:rsidRDefault="00EA7888" w:rsidP="00EA7888">
      <w:pPr>
        <w:pStyle w:val="e"/>
      </w:pPr>
      <w:r>
        <w:t>Перспективных технических ограничений на использование установленной тепловой мощности не ожидается.</w:t>
      </w:r>
    </w:p>
    <w:p w:rsidR="00722886" w:rsidRPr="00722886" w:rsidRDefault="00EA7888" w:rsidP="00EA7888">
      <w:pPr>
        <w:pStyle w:val="e"/>
      </w:pPr>
      <w:r>
        <w:t>Технические ограничения по существующей котельной определить не представляется возможным, в связи с тем, что по мере необходимости ограничения накладываются надзорным органом.</w:t>
      </w:r>
    </w:p>
    <w:p w:rsidR="00FF27E3" w:rsidRDefault="00FF27E3" w:rsidP="00FF27E3">
      <w:pPr>
        <w:pStyle w:val="3"/>
      </w:pPr>
      <w:bookmarkStart w:id="11" w:name="_Toc479497506"/>
      <w:r>
        <w:t>Существующие и перспективные затраты тепловой мощности на собственные и хозяйственные нужды источников тепловой энергии.</w:t>
      </w:r>
      <w:bookmarkEnd w:id="11"/>
    </w:p>
    <w:p w:rsidR="00FF27E3" w:rsidRDefault="005661C1" w:rsidP="005661C1">
      <w:pPr>
        <w:pStyle w:val="e"/>
        <w:jc w:val="right"/>
      </w:pPr>
      <w:r>
        <w:t>Таблица 2.3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5661C1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</w:t>
            </w:r>
            <w:r w:rsidR="00B764AE">
              <w:t xml:space="preserve"> тепловой</w:t>
            </w:r>
            <w:r w:rsidRPr="00F4771F">
              <w:t xml:space="preserve">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Существующее значение </w:t>
            </w:r>
            <w:r>
              <w:t>затрат тепловой мощности на собственные и хозяйс</w:t>
            </w:r>
            <w:r>
              <w:t>т</w:t>
            </w:r>
            <w:r>
              <w:t>венные нужды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Перспективные </w:t>
            </w:r>
            <w:r>
              <w:t>значения затрат тепловой мощности на собственные и хозяйс</w:t>
            </w:r>
            <w:r>
              <w:t>т</w:t>
            </w:r>
            <w:r>
              <w:t>венные нужды</w:t>
            </w:r>
            <w:r w:rsidRPr="00F4771F">
              <w:t>, Гкал/час</w:t>
            </w:r>
          </w:p>
        </w:tc>
      </w:tr>
      <w:tr w:rsidR="005661C1" w:rsidTr="005661C1">
        <w:tc>
          <w:tcPr>
            <w:tcW w:w="3794" w:type="dxa"/>
          </w:tcPr>
          <w:p w:rsidR="005661C1" w:rsidRPr="00EA7888" w:rsidRDefault="00640617" w:rsidP="005661C1">
            <w:pPr>
              <w:pStyle w:val="e"/>
              <w:ind w:firstLine="0"/>
            </w:pPr>
            <w:r>
              <w:t xml:space="preserve">Котельная </w:t>
            </w:r>
            <w:r w:rsidR="001955DA">
              <w:t xml:space="preserve">п. </w:t>
            </w:r>
            <w:proofErr w:type="spellStart"/>
            <w:r w:rsidR="001955DA">
              <w:t>Вангаш</w:t>
            </w:r>
            <w:proofErr w:type="spellEnd"/>
          </w:p>
        </w:tc>
        <w:tc>
          <w:tcPr>
            <w:tcW w:w="3129" w:type="dxa"/>
            <w:vAlign w:val="center"/>
          </w:tcPr>
          <w:p w:rsidR="005661C1" w:rsidRPr="00EA7888" w:rsidRDefault="008B339E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0,0078</w:t>
            </w:r>
          </w:p>
        </w:tc>
        <w:tc>
          <w:tcPr>
            <w:tcW w:w="3129" w:type="dxa"/>
          </w:tcPr>
          <w:p w:rsidR="005661C1" w:rsidRPr="00EA7888" w:rsidRDefault="000D7413" w:rsidP="005661C1">
            <w:pPr>
              <w:pStyle w:val="e"/>
              <w:ind w:firstLine="0"/>
              <w:jc w:val="center"/>
            </w:pPr>
            <w:r>
              <w:t>0,</w:t>
            </w:r>
            <w:r w:rsidR="008B339E">
              <w:t>0085</w:t>
            </w:r>
          </w:p>
        </w:tc>
      </w:tr>
    </w:tbl>
    <w:p w:rsidR="00FF27E3" w:rsidRDefault="00FF27E3" w:rsidP="00FF27E3">
      <w:pPr>
        <w:pStyle w:val="3"/>
      </w:pPr>
      <w:bookmarkStart w:id="12" w:name="_Toc479497507"/>
      <w:r>
        <w:t>Значения существующей и перспективной тепловой мощности источников те</w:t>
      </w:r>
      <w:r>
        <w:t>п</w:t>
      </w:r>
      <w:r>
        <w:t>ловой энергии нетто.</w:t>
      </w:r>
      <w:bookmarkEnd w:id="12"/>
    </w:p>
    <w:p w:rsidR="00FF27E3" w:rsidRDefault="005661C1" w:rsidP="005661C1">
      <w:pPr>
        <w:pStyle w:val="e"/>
        <w:jc w:val="right"/>
      </w:pPr>
      <w:r>
        <w:t>Таблица 2.4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5661C1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ая тепловая мощность источников те</w:t>
            </w:r>
            <w:r>
              <w:t>п</w:t>
            </w:r>
            <w:r>
              <w:t>ловой энергии нетто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ая</w:t>
            </w:r>
            <w:r w:rsidRPr="00F4771F">
              <w:t xml:space="preserve"> </w:t>
            </w:r>
            <w:r>
              <w:t>тепловая мощность источников те</w:t>
            </w:r>
            <w:r>
              <w:t>п</w:t>
            </w:r>
            <w:r>
              <w:t>ловой энергии нетто</w:t>
            </w:r>
            <w:r w:rsidRPr="00F4771F">
              <w:t>, Гкал/час</w:t>
            </w:r>
          </w:p>
        </w:tc>
      </w:tr>
      <w:tr w:rsidR="005661C1" w:rsidTr="005661C1">
        <w:tc>
          <w:tcPr>
            <w:tcW w:w="3794" w:type="dxa"/>
          </w:tcPr>
          <w:p w:rsidR="005661C1" w:rsidRPr="00610004" w:rsidRDefault="00EA7888" w:rsidP="005661C1">
            <w:pPr>
              <w:pStyle w:val="e"/>
              <w:ind w:firstLine="0"/>
            </w:pPr>
            <w:r w:rsidRPr="00610004">
              <w:t>Котельн</w:t>
            </w:r>
            <w:r w:rsidR="00640617">
              <w:t xml:space="preserve">ая  </w:t>
            </w:r>
            <w:r w:rsidR="008B339E">
              <w:t xml:space="preserve">п. </w:t>
            </w:r>
            <w:proofErr w:type="spellStart"/>
            <w:r w:rsidR="008B339E">
              <w:t>Вангаш</w:t>
            </w:r>
            <w:proofErr w:type="spellEnd"/>
          </w:p>
        </w:tc>
        <w:tc>
          <w:tcPr>
            <w:tcW w:w="3129" w:type="dxa"/>
            <w:vAlign w:val="center"/>
          </w:tcPr>
          <w:p w:rsidR="005661C1" w:rsidRPr="00610004" w:rsidRDefault="00247BEA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5,825</w:t>
            </w:r>
          </w:p>
        </w:tc>
        <w:tc>
          <w:tcPr>
            <w:tcW w:w="3129" w:type="dxa"/>
          </w:tcPr>
          <w:p w:rsidR="005661C1" w:rsidRPr="00610004" w:rsidRDefault="001C39D3" w:rsidP="005661C1">
            <w:pPr>
              <w:pStyle w:val="e"/>
              <w:ind w:firstLine="0"/>
              <w:jc w:val="center"/>
            </w:pPr>
            <w:r>
              <w:t>4</w:t>
            </w:r>
            <w:r w:rsidR="008B339E">
              <w:t>,81</w:t>
            </w:r>
          </w:p>
        </w:tc>
      </w:tr>
    </w:tbl>
    <w:p w:rsidR="00FF27E3" w:rsidRDefault="00FF27E3" w:rsidP="00FF27E3">
      <w:pPr>
        <w:pStyle w:val="3"/>
      </w:pPr>
      <w:bookmarkStart w:id="13" w:name="_Toc479497508"/>
      <w:r w:rsidRPr="00DB2D7E">
        <w:t>Значения существующих и перспективных потерь тепловой энергии</w:t>
      </w:r>
      <w:r>
        <w:t xml:space="preserve"> при ее пер</w:t>
      </w:r>
      <w:r>
        <w:t>е</w:t>
      </w:r>
      <w:r>
        <w:t>даче по тепловым сетям, включая потери тепловой энергии в тепловых сетях</w:t>
      </w:r>
      <w:r w:rsidR="00375812">
        <w:t>.</w:t>
      </w:r>
      <w:bookmarkEnd w:id="13"/>
    </w:p>
    <w:p w:rsidR="00FF27E3" w:rsidRDefault="005661C1" w:rsidP="005661C1">
      <w:pPr>
        <w:pStyle w:val="e"/>
        <w:jc w:val="right"/>
      </w:pPr>
      <w:r>
        <w:t>Таблица 2.5</w:t>
      </w:r>
    </w:p>
    <w:tbl>
      <w:tblPr>
        <w:tblStyle w:val="af2"/>
        <w:tblW w:w="0" w:type="auto"/>
        <w:tblLook w:val="04A0"/>
      </w:tblPr>
      <w:tblGrid>
        <w:gridCol w:w="3625"/>
        <w:gridCol w:w="3014"/>
        <w:gridCol w:w="3013"/>
      </w:tblGrid>
      <w:tr w:rsidR="00AB42DA" w:rsidTr="00EA7888">
        <w:tc>
          <w:tcPr>
            <w:tcW w:w="3625" w:type="dxa"/>
            <w:vAlign w:val="center"/>
          </w:tcPr>
          <w:p w:rsidR="00AB42DA" w:rsidRPr="00F4771F" w:rsidRDefault="00AB42DA" w:rsidP="00D9125F">
            <w:pPr>
              <w:pStyle w:val="e"/>
              <w:ind w:firstLine="0"/>
              <w:jc w:val="center"/>
            </w:pPr>
            <w:r w:rsidRPr="00F4771F">
              <w:lastRenderedPageBreak/>
              <w:t>Источник тепловой  энергии</w:t>
            </w:r>
          </w:p>
        </w:tc>
        <w:tc>
          <w:tcPr>
            <w:tcW w:w="3014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ие потери тепловой энергии при ее передаче по тепловым с</w:t>
            </w:r>
            <w:r>
              <w:t>е</w:t>
            </w:r>
            <w:r>
              <w:t>тям</w:t>
            </w:r>
            <w:r w:rsidRPr="00F4771F">
              <w:t>, Гкал/час</w:t>
            </w:r>
          </w:p>
        </w:tc>
        <w:tc>
          <w:tcPr>
            <w:tcW w:w="3013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ые</w:t>
            </w:r>
            <w:r w:rsidRPr="00F4771F">
              <w:t xml:space="preserve"> </w:t>
            </w:r>
            <w:r>
              <w:t>потери т</w:t>
            </w:r>
            <w:r>
              <w:t>е</w:t>
            </w:r>
            <w:r>
              <w:t>пловой энергии при ее п</w:t>
            </w:r>
            <w:r>
              <w:t>е</w:t>
            </w:r>
            <w:r>
              <w:t>редаче по тепловым сетям</w:t>
            </w:r>
            <w:r w:rsidRPr="00F4771F">
              <w:t>, Гкал/час</w:t>
            </w:r>
          </w:p>
        </w:tc>
      </w:tr>
      <w:tr w:rsidR="00AB42DA" w:rsidTr="00EA7888">
        <w:tc>
          <w:tcPr>
            <w:tcW w:w="3625" w:type="dxa"/>
          </w:tcPr>
          <w:p w:rsidR="00AB42DA" w:rsidRPr="003E0B25" w:rsidRDefault="00640617" w:rsidP="00D9125F">
            <w:pPr>
              <w:pStyle w:val="e"/>
              <w:ind w:firstLine="0"/>
            </w:pPr>
            <w:r>
              <w:t xml:space="preserve">Котельная </w:t>
            </w:r>
            <w:r w:rsidR="00247BEA">
              <w:t xml:space="preserve"> п. </w:t>
            </w:r>
            <w:proofErr w:type="spellStart"/>
            <w:r w:rsidR="00247BEA">
              <w:t>Вангаш</w:t>
            </w:r>
            <w:proofErr w:type="spellEnd"/>
          </w:p>
        </w:tc>
        <w:tc>
          <w:tcPr>
            <w:tcW w:w="3014" w:type="dxa"/>
            <w:vAlign w:val="center"/>
          </w:tcPr>
          <w:p w:rsidR="00AB42DA" w:rsidRPr="003E0B25" w:rsidRDefault="00247BEA" w:rsidP="00D9125F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0,167</w:t>
            </w:r>
          </w:p>
        </w:tc>
        <w:tc>
          <w:tcPr>
            <w:tcW w:w="3013" w:type="dxa"/>
          </w:tcPr>
          <w:p w:rsidR="00AB42DA" w:rsidRPr="003E0B25" w:rsidRDefault="00247BEA" w:rsidP="00D9125F">
            <w:pPr>
              <w:pStyle w:val="e"/>
              <w:ind w:firstLine="0"/>
              <w:jc w:val="center"/>
            </w:pPr>
            <w:r>
              <w:t>0,183</w:t>
            </w:r>
          </w:p>
        </w:tc>
      </w:tr>
    </w:tbl>
    <w:p w:rsidR="00D935A2" w:rsidRDefault="00D935A2" w:rsidP="00D935A2">
      <w:pPr>
        <w:pStyle w:val="3"/>
      </w:pPr>
      <w:bookmarkStart w:id="14" w:name="_Toc348185010"/>
      <w:bookmarkStart w:id="15" w:name="_Toc479497509"/>
      <w:r>
        <w:t>Значения существующей и перспективной резервной тепловой мощности и</w:t>
      </w:r>
      <w:r>
        <w:t>с</w:t>
      </w:r>
      <w:r>
        <w:t>точников теплоснабжения, в том числе источников тепловой энергии, принадлеж</w:t>
      </w:r>
      <w:r>
        <w:t>а</w:t>
      </w:r>
      <w:r>
        <w:t>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  <w:bookmarkEnd w:id="14"/>
      <w:bookmarkEnd w:id="15"/>
    </w:p>
    <w:p w:rsidR="00D935A2" w:rsidRDefault="00D935A2" w:rsidP="00D935A2">
      <w:pPr>
        <w:pStyle w:val="e"/>
      </w:pPr>
      <w:r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B32E76" w:rsidRDefault="00B32E76" w:rsidP="00D935A2">
      <w:pPr>
        <w:pStyle w:val="e"/>
      </w:pPr>
    </w:p>
    <w:p w:rsidR="00B32E76" w:rsidRDefault="00B32E76" w:rsidP="00D935A2">
      <w:pPr>
        <w:pStyle w:val="e"/>
      </w:pPr>
    </w:p>
    <w:p w:rsidR="00B32E76" w:rsidRDefault="00B32E76" w:rsidP="00B32E76">
      <w:pPr>
        <w:pStyle w:val="1"/>
      </w:pPr>
      <w:bookmarkStart w:id="16" w:name="_Toc479497510"/>
      <w:r>
        <w:lastRenderedPageBreak/>
        <w:t>Модель системы теплоснабжения поселения, городского округа.</w:t>
      </w:r>
      <w:bookmarkEnd w:id="16"/>
    </w:p>
    <w:tbl>
      <w:tblPr>
        <w:tblStyle w:val="af2"/>
        <w:tblW w:w="0" w:type="auto"/>
        <w:tblLayout w:type="fixed"/>
        <w:tblLook w:val="04A0"/>
      </w:tblPr>
      <w:tblGrid>
        <w:gridCol w:w="4219"/>
        <w:gridCol w:w="5833"/>
      </w:tblGrid>
      <w:tr w:rsidR="00BC5739" w:rsidRPr="00BC5739" w:rsidTr="00640617">
        <w:tc>
          <w:tcPr>
            <w:tcW w:w="4219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Показатели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Описание, значения</w:t>
            </w:r>
          </w:p>
        </w:tc>
      </w:tr>
      <w:tr w:rsidR="00BC5739" w:rsidRPr="00BC5739" w:rsidTr="00640617">
        <w:tc>
          <w:tcPr>
            <w:tcW w:w="10052" w:type="dxa"/>
            <w:gridSpan w:val="2"/>
          </w:tcPr>
          <w:p w:rsidR="00BC5739" w:rsidRPr="00BC5739" w:rsidRDefault="00BC5739" w:rsidP="00BC5739">
            <w:pPr>
              <w:jc w:val="center"/>
              <w:rPr>
                <w:rFonts w:eastAsia="MS Mincho" w:cs="Times New Roman"/>
                <w:szCs w:val="20"/>
                <w:lang w:eastAsia="ru-RU"/>
              </w:rPr>
            </w:pPr>
            <w:r w:rsidRPr="00BC5739">
              <w:rPr>
                <w:rFonts w:eastAsia="MS Mincho" w:cs="Times New Roman"/>
                <w:b/>
                <w:szCs w:val="20"/>
                <w:lang w:eastAsia="ru-RU"/>
              </w:rPr>
              <w:t>Центральная котельная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Описание структуры тепловых сетей от каждого источника тепловой энергии, от магистральных выводов до центральных тепловых пунктов (если таковые имею</w:t>
            </w:r>
            <w:r w:rsidRPr="00BC5739">
              <w:rPr>
                <w:rFonts w:cs="Times New Roman"/>
                <w:color w:val="000000"/>
              </w:rPr>
              <w:t>т</w:t>
            </w:r>
            <w:r w:rsidRPr="00BC5739">
              <w:rPr>
                <w:rFonts w:cs="Times New Roman"/>
                <w:color w:val="000000"/>
              </w:rPr>
              <w:t xml:space="preserve">ся) или до ввода в жилой квартал или промышленный объект; 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Для системы теплоснабжения от котельной  принято кач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>ственное регулирование отпуска тепловой энергии в сет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 xml:space="preserve">вой воде потребителям. Расчетный температурный график – 95/70 </w:t>
            </w:r>
            <w:r w:rsidRPr="00BC5739">
              <w:rPr>
                <w:rFonts w:cs="Times New Roman"/>
                <w:color w:val="000000"/>
                <w:position w:val="8"/>
                <w:vertAlign w:val="superscript"/>
              </w:rPr>
              <w:t>о</w:t>
            </w:r>
            <w:r w:rsidRPr="00BC5739">
              <w:rPr>
                <w:rFonts w:cs="Times New Roman"/>
                <w:color w:val="000000"/>
              </w:rPr>
              <w:t xml:space="preserve">С при расчетной температуре наружного воздуха -49 </w:t>
            </w:r>
            <w:r w:rsidRPr="00BC5739">
              <w:rPr>
                <w:rFonts w:cs="Times New Roman"/>
                <w:color w:val="000000"/>
                <w:position w:val="8"/>
                <w:vertAlign w:val="superscript"/>
              </w:rPr>
              <w:t>о</w:t>
            </w:r>
            <w:r w:rsidRPr="00BC5739">
              <w:rPr>
                <w:rFonts w:cs="Times New Roman"/>
                <w:color w:val="000000"/>
              </w:rPr>
              <w:t xml:space="preserve">С </w:t>
            </w:r>
          </w:p>
        </w:tc>
      </w:tr>
      <w:tr w:rsidR="00BC5739" w:rsidRPr="00BC5739" w:rsidTr="00640617">
        <w:trPr>
          <w:trHeight w:val="3121"/>
        </w:trPr>
        <w:tc>
          <w:tcPr>
            <w:tcW w:w="4219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 xml:space="preserve">Параметры тепловых сетей, </w:t>
            </w:r>
          </w:p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включая год начала эксплуатации, тип изоляции, тип компенсирующих ус</w:t>
            </w:r>
            <w:r w:rsidRPr="00BC5739">
              <w:rPr>
                <w:rFonts w:cs="Times New Roman"/>
                <w:color w:val="000000"/>
              </w:rPr>
              <w:t>т</w:t>
            </w:r>
            <w:r w:rsidRPr="00BC5739">
              <w:rPr>
                <w:rFonts w:cs="Times New Roman"/>
                <w:color w:val="000000"/>
              </w:rPr>
              <w:t>ройств, тип прокладки, краткую характ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>ристику грунтов в местах прокладки с выделением наименее надежных учас</w:t>
            </w:r>
            <w:r w:rsidRPr="00BC5739">
              <w:rPr>
                <w:rFonts w:cs="Times New Roman"/>
                <w:color w:val="000000"/>
              </w:rPr>
              <w:t>т</w:t>
            </w:r>
            <w:r w:rsidRPr="00BC5739">
              <w:rPr>
                <w:rFonts w:cs="Times New Roman"/>
                <w:color w:val="000000"/>
              </w:rPr>
              <w:t>ков, определением их материальной х</w:t>
            </w:r>
            <w:r w:rsidRPr="00BC5739">
              <w:rPr>
                <w:rFonts w:cs="Times New Roman"/>
                <w:color w:val="000000"/>
              </w:rPr>
              <w:t>а</w:t>
            </w:r>
            <w:r w:rsidRPr="00BC5739">
              <w:rPr>
                <w:rFonts w:cs="Times New Roman"/>
                <w:color w:val="000000"/>
              </w:rPr>
              <w:t xml:space="preserve">рактеристики и подключенной тепловой нагрузки; 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 xml:space="preserve">Тепловые сети  двухтрубные, тупиковые. С обеспечением горячим водоснабжением; материал трубопроводов – сталь трубная; способы прокладки – подземно в непроходных железобетонных каналах; </w:t>
            </w:r>
            <w:proofErr w:type="spellStart"/>
            <w:r w:rsidRPr="00BC5739">
              <w:rPr>
                <w:rFonts w:cs="Times New Roman"/>
                <w:color w:val="000000"/>
              </w:rPr>
              <w:t>надземно</w:t>
            </w:r>
            <w:proofErr w:type="spellEnd"/>
            <w:r w:rsidRPr="00BC5739">
              <w:rPr>
                <w:rFonts w:cs="Times New Roman"/>
                <w:color w:val="000000"/>
              </w:rPr>
              <w:t xml:space="preserve"> в деревянных утепле</w:t>
            </w:r>
            <w:r w:rsidRPr="00BC5739">
              <w:rPr>
                <w:rFonts w:cs="Times New Roman"/>
                <w:color w:val="000000"/>
              </w:rPr>
              <w:t>н</w:t>
            </w:r>
            <w:r w:rsidRPr="00BC5739">
              <w:rPr>
                <w:rFonts w:cs="Times New Roman"/>
                <w:color w:val="000000"/>
              </w:rPr>
              <w:t>ных коробах.</w:t>
            </w:r>
          </w:p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Компенсация температурных удлинений трубопроводов осуществляется за счет естественных изменений направл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>ния трассы, а также применения П-образных компенсат</w:t>
            </w:r>
            <w:r w:rsidRPr="00BC5739">
              <w:rPr>
                <w:rFonts w:cs="Times New Roman"/>
                <w:color w:val="000000"/>
              </w:rPr>
              <w:t>о</w:t>
            </w:r>
            <w:r w:rsidRPr="00BC5739">
              <w:rPr>
                <w:rFonts w:cs="Times New Roman"/>
                <w:color w:val="000000"/>
              </w:rPr>
              <w:t xml:space="preserve">ров. </w:t>
            </w:r>
          </w:p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highlight w:val="yellow"/>
              </w:rPr>
            </w:pPr>
            <w:r w:rsidRPr="00BC5739">
              <w:rPr>
                <w:rFonts w:cs="Times New Roman"/>
                <w:color w:val="000000"/>
              </w:rPr>
              <w:t xml:space="preserve">Основные параметры тепловых сетей </w:t>
            </w:r>
            <w:r w:rsidRPr="00BC5739">
              <w:rPr>
                <w:rFonts w:eastAsia="MS Mincho" w:cs="Times New Roman"/>
                <w:color w:val="000000"/>
                <w:lang w:eastAsia="ru-RU"/>
              </w:rPr>
              <w:t xml:space="preserve">с разбивкой </w:t>
            </w:r>
            <w:r w:rsidRPr="00BC5739">
              <w:rPr>
                <w:rFonts w:cs="Times New Roman"/>
                <w:color w:val="000000"/>
              </w:rPr>
              <w:t>по дл</w:t>
            </w:r>
            <w:r w:rsidRPr="00BC5739">
              <w:rPr>
                <w:rFonts w:cs="Times New Roman"/>
                <w:color w:val="000000"/>
              </w:rPr>
              <w:t>и</w:t>
            </w:r>
            <w:r w:rsidRPr="00BC5739">
              <w:rPr>
                <w:rFonts w:cs="Times New Roman"/>
                <w:color w:val="000000"/>
              </w:rPr>
              <w:t>нам, диаметрам, по типу прокладки и изоляции см. табл</w:t>
            </w:r>
            <w:r w:rsidRPr="00BC5739">
              <w:rPr>
                <w:rFonts w:cs="Times New Roman"/>
                <w:color w:val="000000"/>
              </w:rPr>
              <w:t>и</w:t>
            </w:r>
            <w:r w:rsidRPr="00BC5739">
              <w:rPr>
                <w:rFonts w:cs="Times New Roman"/>
                <w:color w:val="000000"/>
              </w:rPr>
              <w:t>цу 3.2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типов и количества секци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нирующей и регулирующей арматуры на тепловых сетях; 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eastAsia="MS Mincho" w:cs="Times New Roman"/>
                <w:color w:val="000000"/>
                <w:szCs w:val="20"/>
                <w:highlight w:val="yellow"/>
                <w:lang w:eastAsia="ru-RU"/>
              </w:rPr>
            </w:pPr>
            <w:r w:rsidRPr="00BC5739">
              <w:rPr>
                <w:rFonts w:eastAsia="Times New Roman" w:cs="Times New Roman"/>
                <w:color w:val="000000"/>
                <w:szCs w:val="24"/>
                <w:lang w:eastAsia="ru-RU"/>
              </w:rPr>
              <w:t>Запорная и регулирующая арматура установлена в камерах и на ответвлениях тепловой сети.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типов и строительных ос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бенностей тепловых камер и павиль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нов; </w:t>
            </w:r>
          </w:p>
          <w:p w:rsidR="00BC5739" w:rsidRPr="00BC5739" w:rsidRDefault="00BC5739" w:rsidP="00BC5739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Надземные павильоны выполнены высотой– не менее 1,8 – 2 м.</w:t>
            </w:r>
          </w:p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Назначение–размещение арматуры, проведение ремон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ных работ. 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графиков регулирования 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пуска тепла в тепловые сети с анализом их обоснованности; </w:t>
            </w:r>
          </w:p>
          <w:p w:rsidR="00BC5739" w:rsidRPr="00BC5739" w:rsidRDefault="00BC5739" w:rsidP="00BC5739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Регулирование отпуска теплоты осуществляется качес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венно по расчетному температурному графику 95/70°С по следующим причинам: </w:t>
            </w:r>
          </w:p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• присоединение потребителей к тепловым сетям неп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средственное через индивидуальные тепловые пункты без устройства элеваторов;</w:t>
            </w:r>
          </w:p>
        </w:tc>
      </w:tr>
      <w:tr w:rsidR="00BC5739" w:rsidRPr="00BC5739" w:rsidTr="00640617">
        <w:trPr>
          <w:trHeight w:val="1379"/>
        </w:trPr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Фактические температурные режимы отпуска тепла в тепловые сети и их 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ответствие утвержденным графикам регулирования отпуска тепла в тепл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вые сети;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jc w:val="left"/>
              <w:rPr>
                <w:sz w:val="23"/>
                <w:szCs w:val="23"/>
              </w:rPr>
            </w:pPr>
            <w:r w:rsidRPr="00BC5739">
              <w:rPr>
                <w:sz w:val="23"/>
                <w:szCs w:val="23"/>
              </w:rPr>
              <w:t>Утвержденный график отпуска тепла приведен в Пр</w:t>
            </w:r>
            <w:r w:rsidRPr="00BC5739">
              <w:rPr>
                <w:sz w:val="23"/>
                <w:szCs w:val="23"/>
              </w:rPr>
              <w:t>и</w:t>
            </w:r>
            <w:r w:rsidRPr="00BC5739">
              <w:rPr>
                <w:sz w:val="23"/>
                <w:szCs w:val="23"/>
              </w:rPr>
              <w:t>ложении Г.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Гидравлические режимы тепловых 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тей и пьезометрические графики; 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eastAsia="TimesNewRoman" w:cs="Times New Roman"/>
                <w:highlight w:val="yellow"/>
              </w:rPr>
            </w:pPr>
            <w:r w:rsidRPr="00BC5739">
              <w:rPr>
                <w:rFonts w:eastAsia="TimesNewRoman" w:cs="Times New Roman"/>
              </w:rPr>
              <w:t>У теплоснабжающей организации отсутствует пьезометр</w:t>
            </w:r>
            <w:r w:rsidRPr="00BC5739">
              <w:rPr>
                <w:rFonts w:eastAsia="TimesNewRoman" w:cs="Times New Roman"/>
              </w:rPr>
              <w:t>и</w:t>
            </w:r>
            <w:r w:rsidRPr="00BC5739">
              <w:rPr>
                <w:rFonts w:eastAsia="TimesNewRoman" w:cs="Times New Roman"/>
              </w:rPr>
              <w:t xml:space="preserve">ческий график, и расчет гидравлического режима. 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отказов тепловых сетей (аварий, инцидентов) за последние 5 лет;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отказов тепловых сетей (аварий, инциде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тов) отсутствует. 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ловых сетей, за последние 5 лет; 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восстановлений (аварийно-восстановительных работ) тепловых сетей (аварий, и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цидентов) отсутствует. 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jc w:val="left"/>
            </w:pPr>
            <w:r w:rsidRPr="00BC5739">
              <w:rPr>
                <w:sz w:val="23"/>
                <w:szCs w:val="23"/>
              </w:rPr>
              <w:t>Описание процедур диагностики с</w:t>
            </w:r>
            <w:r w:rsidRPr="00BC5739">
              <w:rPr>
                <w:sz w:val="23"/>
                <w:szCs w:val="23"/>
              </w:rPr>
              <w:t>о</w:t>
            </w:r>
            <w:r w:rsidRPr="00BC5739">
              <w:rPr>
                <w:sz w:val="23"/>
                <w:szCs w:val="23"/>
              </w:rPr>
              <w:t xml:space="preserve">стояния тепловых сетей и планирования </w:t>
            </w:r>
            <w:r w:rsidRPr="00BC5739">
              <w:rPr>
                <w:sz w:val="23"/>
                <w:szCs w:val="23"/>
              </w:rPr>
              <w:lastRenderedPageBreak/>
              <w:t>капитальных (текущих) ремонтов;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lastRenderedPageBreak/>
              <w:t xml:space="preserve">Гидравлические испытания выполняются раз в год, </w:t>
            </w:r>
            <w:r w:rsidRPr="00BC5739">
              <w:rPr>
                <w:rFonts w:cs="Times New Roman"/>
                <w:color w:val="000000"/>
              </w:rPr>
              <w:t>о</w:t>
            </w:r>
            <w:r w:rsidRPr="00BC5739">
              <w:rPr>
                <w:rFonts w:cs="Times New Roman"/>
                <w:color w:val="000000"/>
              </w:rPr>
              <w:t>с</w:t>
            </w:r>
            <w:r w:rsidRPr="00BC5739">
              <w:rPr>
                <w:rFonts w:cs="Times New Roman"/>
                <w:color w:val="000000"/>
              </w:rPr>
              <w:t xml:space="preserve">мотры и контрольные раскопки 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- по мере необходимости. 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lastRenderedPageBreak/>
              <w:t>Описание периодичности и соответс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вия техническим регламентам и иным обязательным требованиям процедур летних ремонтов с параметрами и мет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дами испытаний (гидравлических, те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м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пературных, на тепловые потери) те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ловых сетей; 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Летние ремонты проводятся ежегодно.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Предписания надзорных органов по з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а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прещению дальнейшей эксплуатации участков тепловой сети и результаты их исполнения; 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Предписания надзорных органов по запрещению дал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ь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нейшей эксплуатации участков тепловых сетей отсутс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вуют. 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Описание типов присоединений </w:t>
            </w:r>
            <w:proofErr w:type="spellStart"/>
            <w:r w:rsidRPr="00BC5739">
              <w:rPr>
                <w:rFonts w:cs="Times New Roman"/>
                <w:color w:val="000000"/>
                <w:sz w:val="23"/>
                <w:szCs w:val="23"/>
              </w:rPr>
              <w:t>тепл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потребляющих</w:t>
            </w:r>
            <w:proofErr w:type="spellEnd"/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 установок потребителей к тепловым сетям с выделением наиб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лее распространенных, определяющих выбор и обоснование графика регул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и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рования отпуска тепловой энергии 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требителям; </w:t>
            </w:r>
          </w:p>
        </w:tc>
        <w:tc>
          <w:tcPr>
            <w:tcW w:w="5833" w:type="dxa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Тип присоединения потребителей к тепловым сетям – непосредственное, без смешения, по параллельной сх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ме включения потребителей с качественным регулир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ванием температуры теплоносителя по температуре 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а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ружного воздуха (температурный график 95/70°С); </w:t>
            </w:r>
          </w:p>
          <w:p w:rsidR="00BC5739" w:rsidRPr="00BC5739" w:rsidRDefault="00BC5739" w:rsidP="00BC5739">
            <w:pPr>
              <w:jc w:val="left"/>
              <w:rPr>
                <w:rFonts w:eastAsia="MS Mincho" w:cs="Times New Roman"/>
                <w:szCs w:val="20"/>
                <w:highlight w:val="yellow"/>
                <w:lang w:eastAsia="ru-RU"/>
              </w:rPr>
            </w:pPr>
            <w:r w:rsidRPr="00BC5739">
              <w:rPr>
                <w:sz w:val="23"/>
                <w:szCs w:val="23"/>
              </w:rPr>
              <w:t xml:space="preserve"> имеется нагрузка на горячее водоснабжение и отоп</w:t>
            </w:r>
            <w:r w:rsidRPr="00BC5739">
              <w:rPr>
                <w:sz w:val="23"/>
                <w:szCs w:val="23"/>
              </w:rPr>
              <w:t>и</w:t>
            </w:r>
            <w:r w:rsidRPr="00BC5739">
              <w:rPr>
                <w:sz w:val="23"/>
                <w:szCs w:val="23"/>
              </w:rPr>
              <w:t xml:space="preserve">тельная нагрузка. 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Анализ работы диспетчерских служб теплоснабжающих (</w:t>
            </w:r>
            <w:proofErr w:type="spellStart"/>
            <w:r w:rsidRPr="00BC5739">
              <w:rPr>
                <w:rFonts w:cs="Times New Roman"/>
                <w:color w:val="000000"/>
                <w:sz w:val="23"/>
                <w:szCs w:val="23"/>
              </w:rPr>
              <w:t>теплосетевых</w:t>
            </w:r>
            <w:proofErr w:type="spellEnd"/>
            <w:r w:rsidRPr="00BC5739">
              <w:rPr>
                <w:rFonts w:cs="Times New Roman"/>
                <w:color w:val="000000"/>
                <w:sz w:val="23"/>
                <w:szCs w:val="23"/>
              </w:rPr>
              <w:t>) 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р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ганизаций и используемых средств а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томатизации, телемеханизации и связи; </w:t>
            </w:r>
          </w:p>
        </w:tc>
        <w:tc>
          <w:tcPr>
            <w:tcW w:w="5833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eastAsia="TimesNewRoman" w:cs="Times New Roman"/>
              </w:rPr>
            </w:pPr>
            <w:r w:rsidRPr="00BC5739">
              <w:rPr>
                <w:rFonts w:eastAsia="TimesNewRoman" w:cs="Times New Roman"/>
              </w:rPr>
              <w:t>Отсутствие электронных карт, пьезометрических граф</w:t>
            </w:r>
            <w:r w:rsidRPr="00BC5739">
              <w:rPr>
                <w:rFonts w:eastAsia="TimesNewRoman" w:cs="Times New Roman"/>
              </w:rPr>
              <w:t>и</w:t>
            </w:r>
            <w:r w:rsidRPr="00BC5739">
              <w:rPr>
                <w:rFonts w:eastAsia="TimesNewRoman" w:cs="Times New Roman"/>
              </w:rPr>
              <w:t>ков, автоматических приборов с выводом электрических сигналов о показаниях контрольно-измерительных  приб</w:t>
            </w:r>
            <w:r w:rsidRPr="00BC5739">
              <w:rPr>
                <w:rFonts w:eastAsia="TimesNewRoman" w:cs="Times New Roman"/>
              </w:rPr>
              <w:t>о</w:t>
            </w:r>
            <w:r w:rsidRPr="00BC5739">
              <w:rPr>
                <w:rFonts w:eastAsia="TimesNewRoman" w:cs="Times New Roman"/>
              </w:rPr>
              <w:t>ров подводит диспетчерскую службу к состоянию нево</w:t>
            </w:r>
            <w:r w:rsidRPr="00BC5739">
              <w:rPr>
                <w:rFonts w:eastAsia="TimesNewRoman" w:cs="Times New Roman"/>
              </w:rPr>
              <w:t>з</w:t>
            </w:r>
            <w:r w:rsidRPr="00BC5739">
              <w:rPr>
                <w:rFonts w:eastAsia="TimesNewRoman" w:cs="Times New Roman"/>
              </w:rPr>
              <w:t>можности принятия оперативного решения по поддерж</w:t>
            </w:r>
            <w:r w:rsidRPr="00BC5739">
              <w:rPr>
                <w:rFonts w:eastAsia="TimesNewRoman" w:cs="Times New Roman"/>
              </w:rPr>
              <w:t>а</w:t>
            </w:r>
            <w:r w:rsidRPr="00BC5739">
              <w:rPr>
                <w:rFonts w:eastAsia="TimesNewRoman" w:cs="Times New Roman"/>
              </w:rPr>
              <w:t>нию качества</w:t>
            </w:r>
          </w:p>
          <w:p w:rsidR="00BC5739" w:rsidRPr="00BC5739" w:rsidRDefault="00BC5739" w:rsidP="00BC5739">
            <w:pPr>
              <w:jc w:val="left"/>
              <w:rPr>
                <w:rFonts w:eastAsia="MS Mincho" w:cs="Times New Roman"/>
                <w:szCs w:val="20"/>
                <w:highlight w:val="yellow"/>
                <w:lang w:eastAsia="ru-RU"/>
              </w:rPr>
            </w:pPr>
            <w:r w:rsidRPr="00BC5739">
              <w:rPr>
                <w:rFonts w:eastAsia="TimesNewRoman" w:cs="Times New Roman"/>
              </w:rPr>
              <w:t>теплоснабжения.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Уровень автоматизации и обслуживания центральных тепловых пунктов, насо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ных станций; </w:t>
            </w:r>
          </w:p>
        </w:tc>
        <w:tc>
          <w:tcPr>
            <w:tcW w:w="5833" w:type="dxa"/>
            <w:vAlign w:val="center"/>
          </w:tcPr>
          <w:p w:rsidR="00BC5739" w:rsidRPr="00BC5739" w:rsidRDefault="00BC5739" w:rsidP="00640617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  <w:r w:rsidRPr="00BC5739">
              <w:rPr>
                <w:rFonts w:eastAsia="TimesNewRoman" w:cs="Times New Roman"/>
              </w:rPr>
              <w:t xml:space="preserve">В </w:t>
            </w:r>
            <w:proofErr w:type="spellStart"/>
            <w:proofErr w:type="gramStart"/>
            <w:r w:rsidRPr="00BC5739">
              <w:rPr>
                <w:rFonts w:eastAsia="TimesNewRoman" w:cs="Times New Roman"/>
              </w:rPr>
              <w:t>п</w:t>
            </w:r>
            <w:proofErr w:type="spellEnd"/>
            <w:proofErr w:type="gramEnd"/>
            <w:r w:rsidR="00640617">
              <w:rPr>
                <w:rFonts w:eastAsia="TimesNewRoman" w:cs="Times New Roman"/>
              </w:rPr>
              <w:t xml:space="preserve"> </w:t>
            </w:r>
            <w:proofErr w:type="spellStart"/>
            <w:r w:rsidR="00640617">
              <w:rPr>
                <w:rFonts w:eastAsia="TimesNewRoman" w:cs="Times New Roman"/>
              </w:rPr>
              <w:t>Вангаш</w:t>
            </w:r>
            <w:proofErr w:type="spellEnd"/>
            <w:r w:rsidRPr="00BC5739">
              <w:rPr>
                <w:rFonts w:eastAsia="TimesNewRoman" w:cs="Times New Roman"/>
              </w:rPr>
              <w:t xml:space="preserve"> отсутствуют насосные станции и центральные тепловые пункты.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5833" w:type="dxa"/>
            <w:vAlign w:val="center"/>
          </w:tcPr>
          <w:p w:rsidR="00BC5739" w:rsidRPr="00BC5739" w:rsidRDefault="00BC5739" w:rsidP="00BC5739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  <w:r w:rsidRPr="00BC5739">
              <w:rPr>
                <w:rFonts w:eastAsia="MS Mincho" w:cs="Times New Roman"/>
                <w:szCs w:val="20"/>
                <w:lang w:eastAsia="ru-RU"/>
              </w:rPr>
              <w:t>Защита от превышения давления на тепловых сетях не у</w:t>
            </w:r>
            <w:r w:rsidRPr="00BC5739">
              <w:rPr>
                <w:rFonts w:eastAsia="MS Mincho" w:cs="Times New Roman"/>
                <w:szCs w:val="20"/>
                <w:lang w:eastAsia="ru-RU"/>
              </w:rPr>
              <w:t>с</w:t>
            </w:r>
            <w:r w:rsidRPr="00BC5739">
              <w:rPr>
                <w:rFonts w:eastAsia="MS Mincho" w:cs="Times New Roman"/>
                <w:szCs w:val="20"/>
                <w:lang w:eastAsia="ru-RU"/>
              </w:rPr>
              <w:t>тановлена</w:t>
            </w:r>
          </w:p>
        </w:tc>
      </w:tr>
      <w:tr w:rsidR="00BC5739" w:rsidRPr="00BC5739" w:rsidTr="00640617">
        <w:tc>
          <w:tcPr>
            <w:tcW w:w="4219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Перечень выявленных бесхозяйных 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пловых сетей и обоснование выбора 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р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ганизации, уполномоченной на их эк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плуатацию.</w:t>
            </w:r>
          </w:p>
        </w:tc>
        <w:tc>
          <w:tcPr>
            <w:tcW w:w="5833" w:type="dxa"/>
            <w:vAlign w:val="center"/>
          </w:tcPr>
          <w:p w:rsidR="00BC5739" w:rsidRPr="00BC5739" w:rsidRDefault="00BC5739" w:rsidP="00BC5739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Бесхозяйных сетей не выявлено. Приложение Д</w:t>
            </w:r>
          </w:p>
          <w:p w:rsidR="00BC5739" w:rsidRPr="00BC5739" w:rsidRDefault="00BC5739" w:rsidP="00BC5739">
            <w:pPr>
              <w:jc w:val="left"/>
              <w:rPr>
                <w:rFonts w:eastAsia="MS Mincho" w:cs="Times New Roman"/>
                <w:szCs w:val="20"/>
                <w:highlight w:val="yellow"/>
                <w:lang w:eastAsia="ru-RU"/>
              </w:rPr>
            </w:pPr>
          </w:p>
        </w:tc>
      </w:tr>
    </w:tbl>
    <w:p w:rsidR="00BC5739" w:rsidRPr="00BC5739" w:rsidRDefault="00BC5739" w:rsidP="00BC5739">
      <w:pPr>
        <w:keepNext/>
        <w:keepLines/>
        <w:widowControl w:val="0"/>
        <w:tabs>
          <w:tab w:val="left" w:pos="1701"/>
          <w:tab w:val="left" w:pos="1814"/>
        </w:tabs>
        <w:suppressAutoHyphens/>
        <w:snapToGrid w:val="0"/>
        <w:spacing w:before="360" w:after="240"/>
        <w:ind w:left="1429"/>
        <w:jc w:val="center"/>
        <w:outlineLvl w:val="1"/>
        <w:rPr>
          <w:rFonts w:eastAsia="Times New Roman" w:cs="Times New Roman"/>
          <w:b/>
          <w:bCs/>
          <w:szCs w:val="24"/>
          <w:lang w:eastAsia="ru-RU"/>
        </w:rPr>
      </w:pPr>
      <w:bookmarkStart w:id="17" w:name="_Toc479430981"/>
      <w:r w:rsidRPr="00BC5739">
        <w:rPr>
          <w:rFonts w:eastAsia="Times New Roman" w:cs="Times New Roman"/>
          <w:b/>
          <w:bCs/>
          <w:szCs w:val="24"/>
          <w:lang w:eastAsia="ru-RU"/>
        </w:rPr>
        <w:t>Зоны действия источников тепловой энергии</w:t>
      </w:r>
      <w:bookmarkEnd w:id="17"/>
    </w:p>
    <w:p w:rsidR="00B32E76" w:rsidRDefault="00BC5739" w:rsidP="00BC5739">
      <w:pPr>
        <w:pStyle w:val="e"/>
      </w:pPr>
      <w:r w:rsidRPr="00BC5739">
        <w:rPr>
          <w:rFonts w:eastAsiaTheme="minorHAnsi" w:cstheme="minorBidi"/>
          <w:szCs w:val="22"/>
          <w:lang w:eastAsia="en-US"/>
        </w:rPr>
        <w:t xml:space="preserve">На территории </w:t>
      </w:r>
      <w:proofErr w:type="spellStart"/>
      <w:r>
        <w:rPr>
          <w:rFonts w:eastAsiaTheme="minorHAnsi" w:cstheme="minorBidi"/>
          <w:szCs w:val="22"/>
          <w:lang w:eastAsia="en-US"/>
        </w:rPr>
        <w:t>п.Вангаш</w:t>
      </w:r>
      <w:proofErr w:type="spellEnd"/>
      <w:r w:rsidRPr="00BC5739">
        <w:rPr>
          <w:rFonts w:eastAsiaTheme="minorHAnsi" w:cstheme="minorBidi"/>
          <w:szCs w:val="22"/>
          <w:lang w:eastAsia="en-US"/>
        </w:rPr>
        <w:t xml:space="preserve"> действует один источник централизованного теплоснабжения, имеющий наружные сети теплоснабжения.</w:t>
      </w:r>
    </w:p>
    <w:p w:rsidR="00BC5739" w:rsidRDefault="00AE320D" w:rsidP="002E6247">
      <w:pPr>
        <w:pStyle w:val="1"/>
      </w:pPr>
      <w:bookmarkStart w:id="18" w:name="_Toc479497511"/>
      <w:r>
        <w:lastRenderedPageBreak/>
        <w:t xml:space="preserve">Перспективные балансы </w:t>
      </w:r>
      <w:r w:rsidR="00B32E76">
        <w:t>тепловой мощности источников теплвой энергии и тепловой нагрузки.</w:t>
      </w:r>
      <w:bookmarkEnd w:id="18"/>
    </w:p>
    <w:p w:rsidR="00BC5739" w:rsidRDefault="00BC5739" w:rsidP="00BC5739">
      <w:pPr>
        <w:rPr>
          <w:lang w:eastAsia="ru-RU"/>
        </w:rPr>
      </w:pPr>
    </w:p>
    <w:p w:rsidR="00EB6D75" w:rsidRDefault="00EB6D75" w:rsidP="00EB6D75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AD05B6">
        <w:rPr>
          <w:rFonts w:eastAsia="Times New Roman" w:cs="Times New Roman" w:hint="eastAsia"/>
          <w:szCs w:val="24"/>
          <w:lang w:eastAsia="ru-RU"/>
        </w:rPr>
        <w:t>Баланс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тепловой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мощности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подразумевает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соответствие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подключенной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тепловой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нагрузки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</w:t>
      </w:r>
      <w:r w:rsidRPr="00AD05B6">
        <w:rPr>
          <w:rFonts w:eastAsia="Times New Roman" w:cs="Times New Roman" w:hint="eastAsia"/>
          <w:szCs w:val="24"/>
          <w:lang w:eastAsia="ru-RU"/>
        </w:rPr>
        <w:t>е</w:t>
      </w:r>
      <w:r w:rsidRPr="00AD05B6">
        <w:rPr>
          <w:rFonts w:eastAsia="Times New Roman" w:cs="Times New Roman" w:hint="eastAsia"/>
          <w:szCs w:val="24"/>
          <w:lang w:eastAsia="ru-RU"/>
        </w:rPr>
        <w:t>пловой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мощности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источников</w:t>
      </w:r>
      <w:r w:rsidRPr="00AD05B6">
        <w:rPr>
          <w:rFonts w:eastAsia="Times New Roman" w:cs="Times New Roman"/>
          <w:szCs w:val="24"/>
          <w:lang w:eastAsia="ru-RU"/>
        </w:rPr>
        <w:t>.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Тепловая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нагрузка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потребителей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рассчитывается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как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необход</w:t>
      </w:r>
      <w:r w:rsidRPr="00AD05B6">
        <w:rPr>
          <w:rFonts w:eastAsia="Times New Roman" w:cs="Times New Roman" w:hint="eastAsia"/>
          <w:szCs w:val="24"/>
          <w:lang w:eastAsia="ru-RU"/>
        </w:rPr>
        <w:t>и</w:t>
      </w:r>
      <w:r w:rsidRPr="00AD05B6">
        <w:rPr>
          <w:rFonts w:eastAsia="Times New Roman" w:cs="Times New Roman" w:hint="eastAsia"/>
          <w:szCs w:val="24"/>
          <w:lang w:eastAsia="ru-RU"/>
        </w:rPr>
        <w:t>мое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количество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тепловой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энергии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на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поддержание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нормативной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температуры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воздуха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в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пом</w:t>
      </w:r>
      <w:r w:rsidRPr="00AD05B6">
        <w:rPr>
          <w:rFonts w:eastAsia="Times New Roman" w:cs="Times New Roman" w:hint="eastAsia"/>
          <w:szCs w:val="24"/>
          <w:lang w:eastAsia="ru-RU"/>
        </w:rPr>
        <w:t>е</w:t>
      </w:r>
      <w:r w:rsidRPr="00AD05B6">
        <w:rPr>
          <w:rFonts w:eastAsia="Times New Roman" w:cs="Times New Roman" w:hint="eastAsia"/>
          <w:szCs w:val="24"/>
          <w:lang w:eastAsia="ru-RU"/>
        </w:rPr>
        <w:t>щениях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потребителя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при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расчетной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температуре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</w:rPr>
        <w:t>наружного</w:t>
      </w:r>
      <w:r w:rsidRPr="00AD05B6">
        <w:rPr>
          <w:rFonts w:eastAsia="Times New Roman" w:cs="Times New Roman"/>
          <w:szCs w:val="24"/>
        </w:rPr>
        <w:t xml:space="preserve"> </w:t>
      </w:r>
      <w:r w:rsidRPr="00AD05B6">
        <w:rPr>
          <w:rFonts w:eastAsia="Times New Roman" w:cs="Times New Roman" w:hint="eastAsia"/>
          <w:szCs w:val="24"/>
        </w:rPr>
        <w:t>воздуха</w:t>
      </w:r>
      <w:r w:rsidRPr="00C5795A">
        <w:rPr>
          <w:rFonts w:eastAsia="Times New Roman" w:cs="Times New Roman"/>
          <w:szCs w:val="24"/>
        </w:rPr>
        <w:t>. За р</w:t>
      </w:r>
      <w:r w:rsidRPr="00C5795A">
        <w:rPr>
          <w:rFonts w:eastAsia="Times New Roman" w:cs="Times New Roman" w:hint="eastAsia"/>
          <w:szCs w:val="24"/>
        </w:rPr>
        <w:t>асчетн</w:t>
      </w:r>
      <w:r w:rsidRPr="00C5795A">
        <w:rPr>
          <w:rFonts w:eastAsia="Times New Roman" w:cs="Times New Roman"/>
          <w:szCs w:val="24"/>
        </w:rPr>
        <w:t xml:space="preserve">ую </w:t>
      </w:r>
      <w:r w:rsidRPr="00C5795A">
        <w:rPr>
          <w:rFonts w:eastAsia="Times New Roman" w:cs="Times New Roman" w:hint="eastAsia"/>
          <w:szCs w:val="24"/>
        </w:rPr>
        <w:t>температ</w:t>
      </w:r>
      <w:r w:rsidRPr="00C5795A">
        <w:rPr>
          <w:rFonts w:eastAsia="Times New Roman" w:cs="Times New Roman" w:hint="eastAsia"/>
          <w:szCs w:val="24"/>
        </w:rPr>
        <w:t>у</w:t>
      </w:r>
      <w:r w:rsidRPr="00C5795A">
        <w:rPr>
          <w:rFonts w:eastAsia="Times New Roman" w:cs="Times New Roman" w:hint="eastAsia"/>
          <w:szCs w:val="24"/>
        </w:rPr>
        <w:t>р</w:t>
      </w:r>
      <w:r w:rsidRPr="00C5795A">
        <w:rPr>
          <w:rFonts w:eastAsia="Times New Roman" w:cs="Times New Roman"/>
          <w:szCs w:val="24"/>
        </w:rPr>
        <w:t xml:space="preserve">у </w:t>
      </w:r>
      <w:r w:rsidRPr="00C5795A">
        <w:rPr>
          <w:rFonts w:eastAsia="Times New Roman" w:cs="Times New Roman" w:hint="eastAsia"/>
          <w:szCs w:val="24"/>
        </w:rPr>
        <w:t>наружного</w:t>
      </w:r>
      <w:r w:rsidRPr="00C5795A">
        <w:rPr>
          <w:rFonts w:eastAsia="Times New Roman" w:cs="Times New Roman"/>
          <w:szCs w:val="24"/>
        </w:rPr>
        <w:t xml:space="preserve"> </w:t>
      </w:r>
      <w:r w:rsidRPr="00C5795A">
        <w:rPr>
          <w:rFonts w:eastAsia="Times New Roman" w:cs="Times New Roman" w:hint="eastAsia"/>
          <w:szCs w:val="24"/>
        </w:rPr>
        <w:t>воздуха</w:t>
      </w:r>
      <w:r w:rsidRPr="00C5795A">
        <w:rPr>
          <w:rFonts w:eastAsia="Times New Roman" w:cs="Times New Roman"/>
          <w:szCs w:val="24"/>
        </w:rPr>
        <w:t xml:space="preserve"> принимается температура воздуха холодной пятидневки, обеспе</w:t>
      </w:r>
      <w:r>
        <w:rPr>
          <w:rFonts w:eastAsia="Times New Roman" w:cs="Times New Roman"/>
          <w:szCs w:val="24"/>
        </w:rPr>
        <w:t>ченн</w:t>
      </w:r>
      <w:r>
        <w:rPr>
          <w:rFonts w:eastAsia="Times New Roman" w:cs="Times New Roman"/>
          <w:szCs w:val="24"/>
        </w:rPr>
        <w:t>о</w:t>
      </w:r>
      <w:r>
        <w:rPr>
          <w:rFonts w:eastAsia="Times New Roman" w:cs="Times New Roman"/>
          <w:szCs w:val="24"/>
        </w:rPr>
        <w:t>стью 0,</w:t>
      </w:r>
      <w:r w:rsidRPr="00C5795A">
        <w:rPr>
          <w:rFonts w:eastAsia="Times New Roman" w:cs="Times New Roman"/>
          <w:szCs w:val="24"/>
        </w:rPr>
        <w:t>92 – минус 49°С.</w:t>
      </w:r>
    </w:p>
    <w:p w:rsidR="00EB6D75" w:rsidRPr="00290238" w:rsidRDefault="00EB6D75" w:rsidP="00EB6D75">
      <w:pPr>
        <w:autoSpaceDE w:val="0"/>
        <w:autoSpaceDN w:val="0"/>
        <w:adjustRightInd w:val="0"/>
        <w:ind w:firstLine="709"/>
        <w:jc w:val="left"/>
        <w:rPr>
          <w:rFonts w:eastAsia="Times New Roman" w:cs="Times New Roman"/>
          <w:szCs w:val="24"/>
          <w:lang w:eastAsia="ru-RU"/>
        </w:rPr>
      </w:pPr>
      <w:r>
        <w:t xml:space="preserve">Баланс </w:t>
      </w:r>
      <w:r w:rsidRPr="009622F3">
        <w:t>установленной, располагаемой</w:t>
      </w:r>
      <w:r>
        <w:t xml:space="preserve"> </w:t>
      </w:r>
      <w:r w:rsidRPr="009622F3">
        <w:t>тепловой мощности</w:t>
      </w:r>
      <w:r>
        <w:t xml:space="preserve">, тепловой мощности нетто и </w:t>
      </w:r>
      <w:r w:rsidRPr="009622F3">
        <w:t>потерь тепловой мощности в тепловых сетях и присоединенной тепловой нагрузки по каждому источнику тепловой энергии</w:t>
      </w:r>
      <w:r>
        <w:t xml:space="preserve"> представлен в таблице 6.1</w:t>
      </w:r>
    </w:p>
    <w:p w:rsidR="00EB6D75" w:rsidRDefault="00EB6D75" w:rsidP="00EB6D75">
      <w:pPr>
        <w:pStyle w:val="e"/>
        <w:jc w:val="right"/>
      </w:pPr>
      <w:r>
        <w:t>Таблица 6.1</w:t>
      </w: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709"/>
        <w:gridCol w:w="2126"/>
        <w:gridCol w:w="993"/>
        <w:gridCol w:w="850"/>
        <w:gridCol w:w="992"/>
        <w:gridCol w:w="851"/>
        <w:gridCol w:w="992"/>
        <w:gridCol w:w="1134"/>
        <w:gridCol w:w="1276"/>
      </w:tblGrid>
      <w:tr w:rsidR="00EB6D75" w:rsidTr="00640617">
        <w:trPr>
          <w:cantSplit/>
          <w:trHeight w:val="3369"/>
        </w:trPr>
        <w:tc>
          <w:tcPr>
            <w:tcW w:w="709" w:type="dxa"/>
            <w:vAlign w:val="center"/>
          </w:tcPr>
          <w:p w:rsidR="00EB6D75" w:rsidRDefault="00EB6D75" w:rsidP="00640617">
            <w:pPr>
              <w:pStyle w:val="e"/>
              <w:ind w:firstLine="0"/>
              <w:jc w:val="center"/>
            </w:pPr>
            <w:r>
              <w:t>№ п/п</w:t>
            </w:r>
          </w:p>
        </w:tc>
        <w:tc>
          <w:tcPr>
            <w:tcW w:w="2126" w:type="dxa"/>
            <w:vAlign w:val="center"/>
          </w:tcPr>
          <w:p w:rsidR="00EB6D75" w:rsidRDefault="00EB6D75" w:rsidP="00640617">
            <w:pPr>
              <w:pStyle w:val="e"/>
              <w:ind w:firstLine="0"/>
              <w:jc w:val="center"/>
            </w:pPr>
            <w:r>
              <w:t>Источник тепл</w:t>
            </w:r>
            <w:r>
              <w:t>о</w:t>
            </w:r>
            <w:r>
              <w:t>вой энергии</w:t>
            </w:r>
          </w:p>
        </w:tc>
        <w:tc>
          <w:tcPr>
            <w:tcW w:w="993" w:type="dxa"/>
            <w:textDirection w:val="btLr"/>
            <w:vAlign w:val="center"/>
          </w:tcPr>
          <w:p w:rsidR="00EB6D75" w:rsidRDefault="00EB6D75" w:rsidP="00640617">
            <w:pPr>
              <w:pStyle w:val="e"/>
              <w:ind w:left="113" w:right="113" w:firstLine="0"/>
              <w:jc w:val="center"/>
            </w:pPr>
            <w:r>
              <w:t>Установленная мощность, Гкал/час</w:t>
            </w:r>
          </w:p>
        </w:tc>
        <w:tc>
          <w:tcPr>
            <w:tcW w:w="850" w:type="dxa"/>
            <w:textDirection w:val="btLr"/>
            <w:vAlign w:val="center"/>
          </w:tcPr>
          <w:p w:rsidR="00EB6D75" w:rsidRDefault="00EB6D75" w:rsidP="00640617">
            <w:pPr>
              <w:pStyle w:val="e"/>
              <w:ind w:left="113" w:right="113" w:firstLine="0"/>
              <w:jc w:val="center"/>
            </w:pPr>
            <w:r>
              <w:t>Располагаемая мощность, Гкал/час</w:t>
            </w:r>
          </w:p>
        </w:tc>
        <w:tc>
          <w:tcPr>
            <w:tcW w:w="992" w:type="dxa"/>
            <w:textDirection w:val="btLr"/>
            <w:vAlign w:val="center"/>
          </w:tcPr>
          <w:p w:rsidR="00EB6D75" w:rsidRDefault="00EB6D75" w:rsidP="00640617">
            <w:pPr>
              <w:pStyle w:val="e"/>
              <w:ind w:left="113" w:right="113" w:firstLine="0"/>
              <w:jc w:val="center"/>
            </w:pPr>
            <w:r>
              <w:t>Собственные  нужды, Гкал/час</w:t>
            </w:r>
          </w:p>
        </w:tc>
        <w:tc>
          <w:tcPr>
            <w:tcW w:w="851" w:type="dxa"/>
            <w:textDirection w:val="btLr"/>
            <w:vAlign w:val="center"/>
          </w:tcPr>
          <w:p w:rsidR="00EB6D75" w:rsidRDefault="00EB6D75" w:rsidP="00640617">
            <w:pPr>
              <w:pStyle w:val="e"/>
              <w:ind w:left="113" w:right="113" w:firstLine="0"/>
              <w:jc w:val="center"/>
            </w:pPr>
            <w:r>
              <w:t>Тепловая мощность  нетто, Гкал/час</w:t>
            </w:r>
          </w:p>
        </w:tc>
        <w:tc>
          <w:tcPr>
            <w:tcW w:w="992" w:type="dxa"/>
            <w:textDirection w:val="btLr"/>
            <w:vAlign w:val="center"/>
          </w:tcPr>
          <w:p w:rsidR="00EB6D75" w:rsidRDefault="00EB6D75" w:rsidP="00640617">
            <w:pPr>
              <w:pStyle w:val="e"/>
              <w:ind w:left="113" w:right="113"/>
              <w:jc w:val="center"/>
            </w:pPr>
            <w:r>
              <w:t>Потери тепловой мо</w:t>
            </w:r>
            <w:r>
              <w:t>щ</w:t>
            </w:r>
            <w:r>
              <w:t xml:space="preserve">ности в тепловых сетях, Гкал/час </w:t>
            </w:r>
          </w:p>
        </w:tc>
        <w:tc>
          <w:tcPr>
            <w:tcW w:w="1134" w:type="dxa"/>
            <w:textDirection w:val="btLr"/>
            <w:vAlign w:val="center"/>
          </w:tcPr>
          <w:p w:rsidR="00EB6D75" w:rsidRDefault="00EB6D75" w:rsidP="00640617">
            <w:pPr>
              <w:pStyle w:val="e"/>
              <w:ind w:left="113" w:right="113"/>
              <w:jc w:val="center"/>
            </w:pPr>
            <w:r>
              <w:t xml:space="preserve">Тепловая нагрузка на потребителей, Гкал/час </w:t>
            </w:r>
          </w:p>
        </w:tc>
        <w:tc>
          <w:tcPr>
            <w:tcW w:w="1276" w:type="dxa"/>
            <w:textDirection w:val="btLr"/>
            <w:vAlign w:val="center"/>
          </w:tcPr>
          <w:p w:rsidR="00EB6D75" w:rsidRDefault="00EB6D75" w:rsidP="00640617">
            <w:pPr>
              <w:pStyle w:val="e"/>
              <w:ind w:left="113" w:right="113" w:firstLine="0"/>
              <w:jc w:val="center"/>
            </w:pPr>
            <w:r>
              <w:t>Резерв / дефицит тепловой мощности нетто, Гкал/час</w:t>
            </w:r>
          </w:p>
        </w:tc>
      </w:tr>
      <w:tr w:rsidR="00EB6D75" w:rsidTr="00640617">
        <w:trPr>
          <w:trHeight w:val="308"/>
        </w:trPr>
        <w:tc>
          <w:tcPr>
            <w:tcW w:w="709" w:type="dxa"/>
            <w:vAlign w:val="center"/>
          </w:tcPr>
          <w:p w:rsidR="00EB6D75" w:rsidRDefault="00EB6D75" w:rsidP="00640617">
            <w:pPr>
              <w:pStyle w:val="e"/>
              <w:ind w:firstLine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EB6D75" w:rsidRPr="004C3F4F" w:rsidRDefault="00640617" w:rsidP="00640617">
            <w:pPr>
              <w:pStyle w:val="e"/>
              <w:ind w:firstLine="0"/>
              <w:jc w:val="left"/>
            </w:pPr>
            <w:r>
              <w:t>К</w:t>
            </w:r>
            <w:r w:rsidR="00EB6D75">
              <w:t>отельная</w:t>
            </w:r>
            <w:r>
              <w:t xml:space="preserve">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Ва</w:t>
            </w:r>
            <w:r>
              <w:t>н</w:t>
            </w:r>
            <w:r>
              <w:t>гаш</w:t>
            </w:r>
            <w:proofErr w:type="spellEnd"/>
          </w:p>
        </w:tc>
        <w:tc>
          <w:tcPr>
            <w:tcW w:w="993" w:type="dxa"/>
            <w:vAlign w:val="center"/>
          </w:tcPr>
          <w:p w:rsidR="00EB6D75" w:rsidRPr="004C3F4F" w:rsidRDefault="00EB6D75" w:rsidP="00640617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50" w:type="dxa"/>
            <w:vAlign w:val="center"/>
          </w:tcPr>
          <w:p w:rsidR="00EB6D75" w:rsidRPr="006247A7" w:rsidRDefault="00EB6D75" w:rsidP="00640617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EB6D75" w:rsidRPr="0055402E" w:rsidRDefault="00EB6D75" w:rsidP="00EB6D75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0,0078</w:t>
            </w:r>
          </w:p>
        </w:tc>
        <w:tc>
          <w:tcPr>
            <w:tcW w:w="851" w:type="dxa"/>
            <w:vAlign w:val="center"/>
          </w:tcPr>
          <w:p w:rsidR="00EB6D75" w:rsidRPr="0055402E" w:rsidRDefault="00EB6D75" w:rsidP="00640617">
            <w:pPr>
              <w:pStyle w:val="e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5,922</w:t>
            </w:r>
          </w:p>
        </w:tc>
        <w:tc>
          <w:tcPr>
            <w:tcW w:w="992" w:type="dxa"/>
            <w:vAlign w:val="center"/>
          </w:tcPr>
          <w:p w:rsidR="00EB6D75" w:rsidRPr="0055402E" w:rsidRDefault="00EB6D75" w:rsidP="00EB6D75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0,167</w:t>
            </w:r>
          </w:p>
        </w:tc>
        <w:tc>
          <w:tcPr>
            <w:tcW w:w="1134" w:type="dxa"/>
            <w:vAlign w:val="center"/>
          </w:tcPr>
          <w:p w:rsidR="00EB6D75" w:rsidRPr="0055402E" w:rsidRDefault="00EB6D75" w:rsidP="00640617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vAlign w:val="center"/>
          </w:tcPr>
          <w:p w:rsidR="00EB6D75" w:rsidRPr="0055402E" w:rsidRDefault="00EB6D75" w:rsidP="00640617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0,755</w:t>
            </w:r>
          </w:p>
        </w:tc>
      </w:tr>
    </w:tbl>
    <w:p w:rsidR="00EB6D75" w:rsidRDefault="00EB6D75" w:rsidP="00EB6D75">
      <w:pPr>
        <w:pStyle w:val="e"/>
        <w:spacing w:before="0"/>
        <w:ind w:firstLine="0"/>
      </w:pPr>
    </w:p>
    <w:p w:rsidR="00EB6D75" w:rsidRDefault="00EB6D75" w:rsidP="00EB6D75">
      <w:pPr>
        <w:pStyle w:val="e"/>
        <w:spacing w:before="0"/>
      </w:pPr>
      <w:r>
        <w:t>Как видно из таблицы дефицита мощности по котельным нет. Наличие резерва мощн</w:t>
      </w:r>
      <w:r>
        <w:t>о</w:t>
      </w:r>
      <w:r>
        <w:t>сти в системах теплоснабжения может позволить подключить новых потребителей и компе</w:t>
      </w:r>
      <w:r>
        <w:t>н</w:t>
      </w:r>
      <w:r>
        <w:t>сировать выход из строя одного из источников.</w:t>
      </w:r>
    </w:p>
    <w:p w:rsidR="00BC5739" w:rsidRPr="00BC5739" w:rsidRDefault="00BC5739" w:rsidP="00BC5739">
      <w:pPr>
        <w:widowControl w:val="0"/>
        <w:spacing w:before="5" w:line="160" w:lineRule="exact"/>
        <w:jc w:val="left"/>
        <w:rPr>
          <w:rFonts w:ascii="Calibri" w:eastAsia="Calibri" w:hAnsi="Calibri" w:cs="Times New Roman"/>
          <w:sz w:val="16"/>
          <w:szCs w:val="16"/>
        </w:rPr>
      </w:pPr>
    </w:p>
    <w:p w:rsidR="00BC5739" w:rsidRPr="00BC5739" w:rsidRDefault="00BC5739" w:rsidP="00BC5739">
      <w:pPr>
        <w:widowControl w:val="0"/>
        <w:spacing w:line="200" w:lineRule="exact"/>
        <w:jc w:val="left"/>
        <w:rPr>
          <w:rFonts w:ascii="Calibri" w:eastAsia="Calibri" w:hAnsi="Calibri" w:cs="Times New Roman"/>
          <w:sz w:val="20"/>
          <w:szCs w:val="20"/>
        </w:rPr>
      </w:pPr>
    </w:p>
    <w:p w:rsidR="00B32E76" w:rsidRDefault="00B32E76" w:rsidP="00B32E76">
      <w:pPr>
        <w:pStyle w:val="1"/>
      </w:pPr>
      <w:bookmarkStart w:id="19" w:name="_Toc479497514"/>
      <w:r>
        <w:lastRenderedPageBreak/>
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режимах.</w:t>
      </w:r>
      <w:bookmarkEnd w:id="19"/>
    </w:p>
    <w:p w:rsidR="00BC5739" w:rsidRDefault="00BC5739" w:rsidP="00EB6D75">
      <w:pPr>
        <w:pStyle w:val="2"/>
        <w:numPr>
          <w:ilvl w:val="0"/>
          <w:numId w:val="0"/>
        </w:numPr>
        <w:ind w:left="568"/>
      </w:pPr>
      <w:bookmarkStart w:id="20" w:name="_Toc479497512"/>
      <w:r>
        <w:t xml:space="preserve">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потребителей.</w:t>
      </w:r>
      <w:bookmarkEnd w:id="20"/>
    </w:p>
    <w:tbl>
      <w:tblPr>
        <w:tblStyle w:val="af2"/>
        <w:tblW w:w="0" w:type="auto"/>
        <w:tblLook w:val="04A0"/>
      </w:tblPr>
      <w:tblGrid>
        <w:gridCol w:w="2943"/>
        <w:gridCol w:w="3473"/>
        <w:gridCol w:w="3473"/>
      </w:tblGrid>
      <w:tr w:rsidR="00BC5739" w:rsidTr="00640617">
        <w:tc>
          <w:tcPr>
            <w:tcW w:w="2943" w:type="dxa"/>
          </w:tcPr>
          <w:p w:rsidR="00BC5739" w:rsidRDefault="00BC5739" w:rsidP="00640617">
            <w:pPr>
              <w:pStyle w:val="e"/>
              <w:ind w:firstLine="0"/>
              <w:jc w:val="center"/>
            </w:pPr>
            <w:r>
              <w:t>Наименование источника тепловой энергии</w:t>
            </w:r>
          </w:p>
        </w:tc>
        <w:tc>
          <w:tcPr>
            <w:tcW w:w="3473" w:type="dxa"/>
          </w:tcPr>
          <w:p w:rsidR="00BC5739" w:rsidRDefault="00BC5739" w:rsidP="00640617">
            <w:pPr>
              <w:pStyle w:val="e"/>
              <w:ind w:firstLine="0"/>
              <w:jc w:val="center"/>
            </w:pPr>
            <w:r>
              <w:t>Производительность водопо</w:t>
            </w:r>
            <w:r>
              <w:t>д</w:t>
            </w:r>
            <w:r>
              <w:t>готовительной установки, м³/час</w:t>
            </w:r>
          </w:p>
        </w:tc>
        <w:tc>
          <w:tcPr>
            <w:tcW w:w="3473" w:type="dxa"/>
          </w:tcPr>
          <w:p w:rsidR="00BC5739" w:rsidRDefault="00BC5739" w:rsidP="00640617">
            <w:pPr>
              <w:pStyle w:val="e"/>
              <w:ind w:firstLine="0"/>
              <w:jc w:val="center"/>
            </w:pPr>
            <w:r>
              <w:t xml:space="preserve">Потребление теплоносителя </w:t>
            </w:r>
            <w:proofErr w:type="spellStart"/>
            <w:r>
              <w:t>теплопотребляющими</w:t>
            </w:r>
            <w:proofErr w:type="spellEnd"/>
            <w:r>
              <w:t xml:space="preserve"> уст</w:t>
            </w:r>
            <w:r>
              <w:t>а</w:t>
            </w:r>
            <w:r>
              <w:t>новками потребителей, м³/час</w:t>
            </w:r>
          </w:p>
        </w:tc>
      </w:tr>
      <w:tr w:rsidR="00BC5739" w:rsidTr="00640617">
        <w:tc>
          <w:tcPr>
            <w:tcW w:w="2943" w:type="dxa"/>
          </w:tcPr>
          <w:p w:rsidR="00BC5739" w:rsidRPr="00F468E3" w:rsidRDefault="00640617" w:rsidP="00640617">
            <w:pPr>
              <w:pStyle w:val="e"/>
              <w:ind w:firstLine="0"/>
            </w:pPr>
            <w:r>
              <w:t xml:space="preserve">Котельная </w:t>
            </w:r>
            <w:r w:rsidR="00BC5739">
              <w:t xml:space="preserve">п. </w:t>
            </w:r>
            <w:proofErr w:type="spellStart"/>
            <w:r w:rsidR="00BC5739">
              <w:t>Вангаш</w:t>
            </w:r>
            <w:proofErr w:type="spellEnd"/>
          </w:p>
        </w:tc>
        <w:tc>
          <w:tcPr>
            <w:tcW w:w="3473" w:type="dxa"/>
            <w:vAlign w:val="center"/>
          </w:tcPr>
          <w:p w:rsidR="00BC5739" w:rsidRPr="00A016DB" w:rsidRDefault="00BC5739" w:rsidP="00640617">
            <w:pPr>
              <w:pStyle w:val="e"/>
              <w:ind w:firstLine="0"/>
              <w:jc w:val="center"/>
            </w:pPr>
            <w:r w:rsidRPr="00A016DB">
              <w:t>17,4</w:t>
            </w:r>
          </w:p>
        </w:tc>
        <w:tc>
          <w:tcPr>
            <w:tcW w:w="3473" w:type="dxa"/>
            <w:vAlign w:val="center"/>
          </w:tcPr>
          <w:p w:rsidR="00BC5739" w:rsidRPr="00A016DB" w:rsidRDefault="00BC5739" w:rsidP="00640617">
            <w:pPr>
              <w:pStyle w:val="e"/>
              <w:ind w:firstLine="0"/>
              <w:jc w:val="center"/>
            </w:pPr>
            <w:r w:rsidRPr="00A016DB">
              <w:t>0,87</w:t>
            </w:r>
          </w:p>
        </w:tc>
      </w:tr>
    </w:tbl>
    <w:p w:rsidR="00BC5739" w:rsidRDefault="00BC5739" w:rsidP="00BC5739">
      <w:pPr>
        <w:pStyle w:val="e"/>
        <w:ind w:firstLine="0"/>
      </w:pPr>
    </w:p>
    <w:p w:rsidR="00BC5739" w:rsidRDefault="00BC5739" w:rsidP="00EB6D75">
      <w:pPr>
        <w:pStyle w:val="2"/>
        <w:numPr>
          <w:ilvl w:val="0"/>
          <w:numId w:val="0"/>
        </w:numPr>
        <w:ind w:left="568"/>
      </w:pPr>
      <w:bookmarkStart w:id="21" w:name="_Toc479497513"/>
      <w:r>
        <w:t>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  <w:bookmarkEnd w:id="21"/>
    </w:p>
    <w:p w:rsidR="00BC5739" w:rsidRDefault="00BC5739" w:rsidP="00BC5739">
      <w:pPr>
        <w:pStyle w:val="e"/>
      </w:pPr>
      <w:r>
        <w:t xml:space="preserve">Согласно СНиП 41-02-2003 «Тепловые сети» п. 6.17 « Для открытых и закрытых систем теплоснабжения должна предусматриваться аварийная подпитка химически необработанной и </w:t>
      </w:r>
      <w:proofErr w:type="spellStart"/>
      <w:r>
        <w:t>недеаэрированной</w:t>
      </w:r>
      <w:proofErr w:type="spellEnd"/>
      <w:r>
        <w:t xml:space="preserve"> водой, расход которой принимается в количестве 2% объема воды в труб</w:t>
      </w:r>
      <w:r>
        <w:t>о</w:t>
      </w:r>
      <w:r>
        <w:t>проводах тепловых сетей и присоединенных к ним системах отопления, вентиляции и в сист</w:t>
      </w:r>
      <w:r>
        <w:t>е</w:t>
      </w:r>
      <w:r>
        <w:t>мах ГВС для открытых систем теплоснабжения…»</w:t>
      </w:r>
    </w:p>
    <w:p w:rsidR="00BC5739" w:rsidRPr="006E0B5D" w:rsidRDefault="00BC5739" w:rsidP="00BC5739">
      <w:pPr>
        <w:pStyle w:val="e"/>
        <w:jc w:val="right"/>
      </w:pPr>
    </w:p>
    <w:tbl>
      <w:tblPr>
        <w:tblStyle w:val="af2"/>
        <w:tblW w:w="0" w:type="auto"/>
        <w:tblLook w:val="04A0"/>
      </w:tblPr>
      <w:tblGrid>
        <w:gridCol w:w="2943"/>
        <w:gridCol w:w="4962"/>
        <w:gridCol w:w="1984"/>
      </w:tblGrid>
      <w:tr w:rsidR="00BC5739" w:rsidRPr="00D220F1" w:rsidTr="00640617">
        <w:tc>
          <w:tcPr>
            <w:tcW w:w="2943" w:type="dxa"/>
          </w:tcPr>
          <w:p w:rsidR="00BC5739" w:rsidRPr="004940E0" w:rsidRDefault="00BC5739" w:rsidP="00640617">
            <w:pPr>
              <w:pStyle w:val="e"/>
              <w:ind w:firstLine="0"/>
              <w:jc w:val="center"/>
            </w:pPr>
            <w:r w:rsidRPr="004940E0">
              <w:t>Наименование источника тепловой энергии</w:t>
            </w:r>
          </w:p>
        </w:tc>
        <w:tc>
          <w:tcPr>
            <w:tcW w:w="4962" w:type="dxa"/>
          </w:tcPr>
          <w:p w:rsidR="00BC5739" w:rsidRPr="004940E0" w:rsidRDefault="00BC5739" w:rsidP="00640617">
            <w:pPr>
              <w:pStyle w:val="e"/>
              <w:ind w:firstLine="0"/>
              <w:jc w:val="center"/>
            </w:pPr>
            <w:r w:rsidRPr="004940E0">
              <w:t>Потери теплоносителя в аварийном режиме работы системы теплоснабжения, м³</w:t>
            </w:r>
            <w:r>
              <w:t>/час</w:t>
            </w:r>
          </w:p>
        </w:tc>
        <w:tc>
          <w:tcPr>
            <w:tcW w:w="1984" w:type="dxa"/>
          </w:tcPr>
          <w:p w:rsidR="00BC5739" w:rsidRPr="004940E0" w:rsidRDefault="00BC5739" w:rsidP="00640617">
            <w:pPr>
              <w:pStyle w:val="e"/>
              <w:ind w:firstLine="0"/>
              <w:jc w:val="center"/>
            </w:pPr>
            <w:r w:rsidRPr="004940E0">
              <w:t>Примечание</w:t>
            </w:r>
          </w:p>
        </w:tc>
      </w:tr>
      <w:tr w:rsidR="00BC5739" w:rsidTr="00640617">
        <w:tc>
          <w:tcPr>
            <w:tcW w:w="2943" w:type="dxa"/>
          </w:tcPr>
          <w:p w:rsidR="00BC5739" w:rsidRPr="00A016DB" w:rsidRDefault="00640617" w:rsidP="00640617">
            <w:pPr>
              <w:pStyle w:val="e"/>
              <w:ind w:firstLine="0"/>
            </w:pPr>
            <w:r>
              <w:t>Котельная</w:t>
            </w:r>
            <w:r w:rsidR="00BC5739" w:rsidRPr="00A016DB">
              <w:t xml:space="preserve"> п. </w:t>
            </w:r>
            <w:proofErr w:type="spellStart"/>
            <w:r w:rsidR="00BC5739" w:rsidRPr="00A016DB">
              <w:t>Вангаш</w:t>
            </w:r>
            <w:proofErr w:type="spellEnd"/>
          </w:p>
        </w:tc>
        <w:tc>
          <w:tcPr>
            <w:tcW w:w="4962" w:type="dxa"/>
            <w:vAlign w:val="center"/>
          </w:tcPr>
          <w:p w:rsidR="00BC5739" w:rsidRPr="00A016DB" w:rsidRDefault="00BC5739" w:rsidP="00640617">
            <w:pPr>
              <w:pStyle w:val="e"/>
              <w:ind w:firstLine="0"/>
              <w:jc w:val="center"/>
            </w:pPr>
            <w:r>
              <w:t>1,98</w:t>
            </w:r>
          </w:p>
        </w:tc>
        <w:tc>
          <w:tcPr>
            <w:tcW w:w="1984" w:type="dxa"/>
            <w:vAlign w:val="center"/>
          </w:tcPr>
          <w:p w:rsidR="00BC5739" w:rsidRPr="004940E0" w:rsidRDefault="00BC5739" w:rsidP="00640617">
            <w:pPr>
              <w:pStyle w:val="e"/>
              <w:ind w:firstLine="0"/>
              <w:jc w:val="center"/>
            </w:pPr>
          </w:p>
        </w:tc>
      </w:tr>
    </w:tbl>
    <w:p w:rsidR="00361612" w:rsidRDefault="00361612" w:rsidP="00AE320D">
      <w:pPr>
        <w:pStyle w:val="e"/>
      </w:pPr>
    </w:p>
    <w:p w:rsidR="00AE320D" w:rsidRPr="00F43D7B" w:rsidRDefault="00AE320D" w:rsidP="002E6247">
      <w:pPr>
        <w:pStyle w:val="1"/>
      </w:pPr>
      <w:bookmarkStart w:id="22" w:name="_Toc479497515"/>
      <w:r w:rsidRPr="00F43D7B">
        <w:lastRenderedPageBreak/>
        <w:t>Предложения по строительству, реконструкции и техническому перевооружению источников тепловой энергии</w:t>
      </w:r>
      <w:bookmarkEnd w:id="22"/>
    </w:p>
    <w:p w:rsidR="00652DE7" w:rsidRDefault="00C13949" w:rsidP="00EB6D75">
      <w:pPr>
        <w:pStyle w:val="2"/>
        <w:numPr>
          <w:ilvl w:val="0"/>
          <w:numId w:val="0"/>
        </w:numPr>
        <w:ind w:left="568"/>
      </w:pPr>
      <w:bookmarkStart w:id="23" w:name="_Toc479497516"/>
      <w:r w:rsidRPr="00EC2245">
        <w:t>П</w:t>
      </w:r>
      <w:r w:rsidR="00AE320D" w:rsidRPr="00EC2245">
        <w:t>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</w:t>
      </w:r>
      <w:r w:rsidR="003E0B4B" w:rsidRPr="00EC2245">
        <w:t>.</w:t>
      </w:r>
      <w:bookmarkEnd w:id="23"/>
    </w:p>
    <w:p w:rsidR="001C39D3" w:rsidRDefault="001C39D3" w:rsidP="001C39D3">
      <w:pPr>
        <w:pStyle w:val="e"/>
      </w:pPr>
      <w:r>
        <w:t>Мощность котельной №1 составляет 6,0 Гкал/час, присоединенная нагрузка с учетом перспективы составляет 1,216 Гкал/час. К 2020 году предлагается модернизировать котельную с целью уменьшения установленной мощности и обновления основного и вспомогательного котельного оборудования</w:t>
      </w:r>
    </w:p>
    <w:p w:rsidR="00474F67" w:rsidRDefault="00474F67" w:rsidP="00474F67">
      <w:pPr>
        <w:pStyle w:val="e"/>
      </w:pPr>
    </w:p>
    <w:tbl>
      <w:tblPr>
        <w:tblStyle w:val="af2"/>
        <w:tblW w:w="0" w:type="auto"/>
        <w:tblLook w:val="04A0"/>
      </w:tblPr>
      <w:tblGrid>
        <w:gridCol w:w="2986"/>
        <w:gridCol w:w="3800"/>
        <w:gridCol w:w="3266"/>
      </w:tblGrid>
      <w:tr w:rsidR="00474F67" w:rsidTr="00820D0B">
        <w:trPr>
          <w:trHeight w:val="510"/>
        </w:trPr>
        <w:tc>
          <w:tcPr>
            <w:tcW w:w="2986" w:type="dxa"/>
            <w:vAlign w:val="center"/>
          </w:tcPr>
          <w:p w:rsidR="00474F67" w:rsidRPr="008E0CF3" w:rsidRDefault="00474F67" w:rsidP="00820D0B">
            <w:pPr>
              <w:pStyle w:val="e"/>
              <w:ind w:firstLine="0"/>
              <w:jc w:val="center"/>
            </w:pPr>
            <w:r>
              <w:t>Источники тепла</w:t>
            </w:r>
          </w:p>
        </w:tc>
        <w:tc>
          <w:tcPr>
            <w:tcW w:w="3800" w:type="dxa"/>
            <w:vAlign w:val="center"/>
          </w:tcPr>
          <w:p w:rsidR="00474F67" w:rsidRPr="008E0CF3" w:rsidRDefault="00474F67" w:rsidP="00820D0B">
            <w:pPr>
              <w:pStyle w:val="e"/>
              <w:ind w:firstLine="0"/>
              <w:jc w:val="center"/>
            </w:pPr>
            <w:r>
              <w:t>Основное оборудование</w:t>
            </w:r>
          </w:p>
        </w:tc>
        <w:tc>
          <w:tcPr>
            <w:tcW w:w="3266" w:type="dxa"/>
            <w:vAlign w:val="center"/>
          </w:tcPr>
          <w:p w:rsidR="00474F67" w:rsidRPr="008E0CF3" w:rsidRDefault="00474F67" w:rsidP="00820D0B">
            <w:pPr>
              <w:pStyle w:val="e"/>
              <w:ind w:firstLine="0"/>
              <w:jc w:val="center"/>
            </w:pPr>
            <w:r w:rsidRPr="008E0CF3">
              <w:t>Пре</w:t>
            </w:r>
            <w:r>
              <w:t>дложенные мероприятия</w:t>
            </w:r>
          </w:p>
        </w:tc>
      </w:tr>
      <w:tr w:rsidR="00474F67" w:rsidTr="00820D0B">
        <w:tc>
          <w:tcPr>
            <w:tcW w:w="2986" w:type="dxa"/>
          </w:tcPr>
          <w:p w:rsidR="00474F67" w:rsidRDefault="001C39D3" w:rsidP="00820D0B">
            <w:pPr>
              <w:pStyle w:val="e"/>
              <w:ind w:firstLine="0"/>
              <w:jc w:val="left"/>
            </w:pPr>
            <w:r>
              <w:t>Котельная №1</w:t>
            </w:r>
          </w:p>
          <w:p w:rsidR="001C39D3" w:rsidRPr="008E0CF3" w:rsidRDefault="001C39D3" w:rsidP="00820D0B">
            <w:pPr>
              <w:pStyle w:val="e"/>
              <w:ind w:firstLine="0"/>
              <w:jc w:val="left"/>
            </w:pPr>
          </w:p>
        </w:tc>
        <w:tc>
          <w:tcPr>
            <w:tcW w:w="3800" w:type="dxa"/>
          </w:tcPr>
          <w:p w:rsidR="001C39D3" w:rsidRDefault="001C39D3" w:rsidP="001C39D3">
            <w:pPr>
              <w:pStyle w:val="e"/>
              <w:ind w:firstLine="0"/>
            </w:pPr>
            <w:r>
              <w:t>В 2020</w:t>
            </w:r>
            <w:r w:rsidR="00262E6B">
              <w:t xml:space="preserve"> году </w:t>
            </w:r>
            <w:r>
              <w:t>предлагается зам</w:t>
            </w:r>
            <w:r>
              <w:t>е</w:t>
            </w:r>
            <w:r>
              <w:t xml:space="preserve">нить котельное оборудование: </w:t>
            </w:r>
          </w:p>
          <w:p w:rsidR="00262E6B" w:rsidRPr="008E0CF3" w:rsidRDefault="00262E6B" w:rsidP="001C39D3">
            <w:pPr>
              <w:pStyle w:val="e"/>
              <w:ind w:firstLine="0"/>
            </w:pPr>
            <w:r>
              <w:t>Ко</w:t>
            </w:r>
            <w:r w:rsidR="001C39D3">
              <w:t>тел КВ- ГМ- 2,9-</w:t>
            </w:r>
            <w:r>
              <w:t>150 в колич</w:t>
            </w:r>
            <w:r>
              <w:t>е</w:t>
            </w:r>
            <w:r>
              <w:t xml:space="preserve">стве 2 шт. </w:t>
            </w:r>
            <w:proofErr w:type="spellStart"/>
            <w:r>
              <w:t>Бийского</w:t>
            </w:r>
            <w:proofErr w:type="spellEnd"/>
            <w:r>
              <w:t xml:space="preserve"> котельного завода.</w:t>
            </w:r>
          </w:p>
        </w:tc>
        <w:tc>
          <w:tcPr>
            <w:tcW w:w="3266" w:type="dxa"/>
          </w:tcPr>
          <w:p w:rsidR="00474F67" w:rsidRDefault="001C39D3" w:rsidP="00820D0B">
            <w:pPr>
              <w:pStyle w:val="e"/>
              <w:ind w:firstLine="0"/>
              <w:jc w:val="left"/>
            </w:pPr>
            <w:r w:rsidRPr="009615B7">
              <w:t xml:space="preserve">Предлагается разработать проектную документацию </w:t>
            </w:r>
            <w:r>
              <w:t xml:space="preserve">по реконструкции </w:t>
            </w:r>
            <w:r w:rsidRPr="009615B7">
              <w:t>в</w:t>
            </w:r>
            <w:r>
              <w:t>о</w:t>
            </w:r>
            <w:r w:rsidRPr="009615B7">
              <w:t xml:space="preserve">догрейной </w:t>
            </w:r>
            <w:r>
              <w:t>котельной №1.</w:t>
            </w:r>
          </w:p>
        </w:tc>
      </w:tr>
    </w:tbl>
    <w:p w:rsidR="00474F67" w:rsidRPr="00474F67" w:rsidRDefault="00474F67" w:rsidP="00474F67">
      <w:pPr>
        <w:pStyle w:val="e"/>
      </w:pPr>
    </w:p>
    <w:p w:rsidR="003B781F" w:rsidRDefault="003B781F" w:rsidP="003B781F">
      <w:pPr>
        <w:pStyle w:val="2"/>
      </w:pPr>
      <w:bookmarkStart w:id="24" w:name="_Toc348185017"/>
      <w:bookmarkStart w:id="25" w:name="_Toc479497517"/>
      <w: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</w:r>
      <w:bookmarkEnd w:id="24"/>
      <w:bookmarkEnd w:id="25"/>
    </w:p>
    <w:p w:rsidR="00504B97" w:rsidRPr="00504B97" w:rsidRDefault="00504B97" w:rsidP="00504B97">
      <w:pPr>
        <w:pStyle w:val="e"/>
      </w:pPr>
      <w:r>
        <w:t>Предлагается про</w:t>
      </w:r>
      <w:r w:rsidR="001C39D3">
        <w:t>вести реконструкцию существующ</w:t>
      </w:r>
      <w:r w:rsidR="00197912">
        <w:t>ей</w:t>
      </w:r>
      <w:r w:rsidR="001C39D3">
        <w:t xml:space="preserve"> котельн</w:t>
      </w:r>
      <w:r w:rsidR="00197912">
        <w:t xml:space="preserve">ой </w:t>
      </w:r>
      <w:proofErr w:type="spellStart"/>
      <w:r w:rsidR="00197912">
        <w:t>п.</w:t>
      </w:r>
      <w:r w:rsidR="001C39D3">
        <w:t>Вангаш</w:t>
      </w:r>
      <w:proofErr w:type="spellEnd"/>
      <w:r>
        <w:t xml:space="preserve"> с целью уменьшения установленной мощности.</w:t>
      </w:r>
    </w:p>
    <w:p w:rsidR="00652DE7" w:rsidRDefault="00C13949" w:rsidP="00652DE7">
      <w:pPr>
        <w:pStyle w:val="2"/>
      </w:pPr>
      <w:bookmarkStart w:id="26" w:name="_Toc479497518"/>
      <w:r w:rsidRPr="00EC2245">
        <w:t>П</w:t>
      </w:r>
      <w:r w:rsidR="00652DE7" w:rsidRPr="00EC2245">
        <w:t>редложения по техническому перевооружению источников тепловой энергии с целью повышения эффективности работы систем теплоснабжения</w:t>
      </w:r>
      <w:r w:rsidR="003E0B4B" w:rsidRPr="00EC2245">
        <w:t>.</w:t>
      </w:r>
      <w:bookmarkEnd w:id="26"/>
    </w:p>
    <w:p w:rsidR="00504B97" w:rsidRPr="00504B97" w:rsidRDefault="00504B97" w:rsidP="00504B97">
      <w:pPr>
        <w:pStyle w:val="e"/>
      </w:pPr>
      <w:r>
        <w:t>Предложений по техническому перевооружению нет.</w:t>
      </w:r>
    </w:p>
    <w:p w:rsidR="00C13949" w:rsidRDefault="00C13949" w:rsidP="00652DE7">
      <w:pPr>
        <w:pStyle w:val="2"/>
      </w:pPr>
      <w:bookmarkStart w:id="27" w:name="_Toc479497519"/>
      <w:r>
        <w:t>Г</w:t>
      </w:r>
      <w:r w:rsidR="00652DE7">
        <w:t>рафики совместной работы источников тепловой энергии, функционирующих в режиме комбинированной выработки электрической и тепловой энергии  котельных</w:t>
      </w:r>
      <w:r w:rsidR="00532226">
        <w:t>.</w:t>
      </w:r>
      <w:bookmarkEnd w:id="27"/>
    </w:p>
    <w:p w:rsidR="00F43D7B" w:rsidRDefault="00355644" w:rsidP="00355644">
      <w:pPr>
        <w:pStyle w:val="e"/>
      </w:pPr>
      <w:r w:rsidRPr="00BB29BB">
        <w:t>Графики совместной работы источников тепловой энергии, функционирующих в реж</w:t>
      </w:r>
      <w:r w:rsidRPr="00BB29BB">
        <w:t>и</w:t>
      </w:r>
      <w:r w:rsidRPr="00BB29BB">
        <w:t>ме комбинированной выработки электрической и тепловой энергии котельных, не разрабат</w:t>
      </w:r>
      <w:r w:rsidRPr="00BB29BB">
        <w:t>ы</w:t>
      </w:r>
      <w:r w:rsidRPr="00BB29BB">
        <w:t>ваются. Существующие котельные имеют оборудование для выработки только тепловой эне</w:t>
      </w:r>
      <w:r w:rsidRPr="00BB29BB">
        <w:t>р</w:t>
      </w:r>
      <w:r w:rsidRPr="00BB29BB">
        <w:t>гии.</w:t>
      </w:r>
    </w:p>
    <w:p w:rsidR="00652DE7" w:rsidRDefault="00C13949" w:rsidP="00C13949">
      <w:pPr>
        <w:pStyle w:val="2"/>
      </w:pPr>
      <w:bookmarkStart w:id="28" w:name="_Toc479497520"/>
      <w:r>
        <w:t>М</w:t>
      </w:r>
      <w:r w:rsidR="00652DE7">
        <w:t>еры по переоборудованию котельных в источники комбинированной выработки электрической и тепловой энергии для каждого этапа</w:t>
      </w:r>
      <w:r w:rsidR="003E0B4B">
        <w:t>.</w:t>
      </w:r>
      <w:bookmarkEnd w:id="28"/>
    </w:p>
    <w:p w:rsidR="00F43D7B" w:rsidRDefault="00F43D7B" w:rsidP="00F43D7B">
      <w:pPr>
        <w:autoSpaceDE w:val="0"/>
        <w:autoSpaceDN w:val="0"/>
        <w:adjustRightInd w:val="0"/>
        <w:ind w:firstLine="709"/>
        <w:jc w:val="left"/>
        <w:rPr>
          <w:rFonts w:eastAsia="TimesNewRoman" w:cs="Times New Roman"/>
          <w:szCs w:val="24"/>
        </w:rPr>
      </w:pPr>
      <w:r w:rsidRPr="00BB29BB">
        <w:rPr>
          <w:rFonts w:eastAsia="TimesNewRoman" w:cs="Times New Roman"/>
          <w:szCs w:val="24"/>
        </w:rPr>
        <w:t>Предложения по дооборудованию существующих котельных источниками комбинир</w:t>
      </w:r>
      <w:r w:rsidRPr="00BB29BB">
        <w:rPr>
          <w:rFonts w:eastAsia="TimesNewRoman" w:cs="Times New Roman"/>
          <w:szCs w:val="24"/>
        </w:rPr>
        <w:t>о</w:t>
      </w:r>
      <w:r w:rsidRPr="00BB29BB">
        <w:rPr>
          <w:rFonts w:eastAsia="TimesNewRoman" w:cs="Times New Roman"/>
          <w:szCs w:val="24"/>
        </w:rPr>
        <w:t>ванной выработки электрической и тепловой энергии (</w:t>
      </w:r>
      <w:proofErr w:type="spellStart"/>
      <w:r w:rsidRPr="00BB29BB">
        <w:rPr>
          <w:rFonts w:eastAsia="TimesNewRoman" w:cs="Times New Roman"/>
          <w:szCs w:val="24"/>
        </w:rPr>
        <w:t>коге</w:t>
      </w:r>
      <w:r w:rsidR="00871CDF">
        <w:rPr>
          <w:rFonts w:eastAsia="TimesNewRoman" w:cs="Times New Roman"/>
          <w:szCs w:val="24"/>
        </w:rPr>
        <w:t>не</w:t>
      </w:r>
      <w:r w:rsidRPr="00BB29BB">
        <w:rPr>
          <w:rFonts w:eastAsia="TimesNewRoman" w:cs="Times New Roman"/>
          <w:szCs w:val="24"/>
        </w:rPr>
        <w:t>рационными</w:t>
      </w:r>
      <w:proofErr w:type="spellEnd"/>
      <w:r w:rsidRPr="00BB29BB">
        <w:rPr>
          <w:rFonts w:eastAsia="TimesNewRoman" w:cs="Times New Roman"/>
          <w:szCs w:val="24"/>
        </w:rPr>
        <w:t xml:space="preserve"> установками) на к</w:t>
      </w:r>
      <w:r w:rsidRPr="00BB29BB">
        <w:rPr>
          <w:rFonts w:eastAsia="TimesNewRoman" w:cs="Times New Roman"/>
          <w:szCs w:val="24"/>
        </w:rPr>
        <w:t>а</w:t>
      </w:r>
      <w:r w:rsidRPr="00BB29BB">
        <w:rPr>
          <w:rFonts w:eastAsia="TimesNewRoman" w:cs="Times New Roman"/>
          <w:szCs w:val="24"/>
        </w:rPr>
        <w:t>ждом этапе и к окончанию плани</w:t>
      </w:r>
      <w:r w:rsidR="00504B97">
        <w:rPr>
          <w:rFonts w:eastAsia="TimesNewRoman" w:cs="Times New Roman"/>
          <w:szCs w:val="24"/>
        </w:rPr>
        <w:t>руемого периода, для обеспечения</w:t>
      </w:r>
      <w:r w:rsidRPr="00BB29BB">
        <w:rPr>
          <w:rFonts w:eastAsia="TimesNewRoman" w:cs="Times New Roman"/>
          <w:szCs w:val="24"/>
        </w:rPr>
        <w:t xml:space="preserve"> электроэнергией на собс</w:t>
      </w:r>
      <w:r w:rsidRPr="00BB29BB">
        <w:rPr>
          <w:rFonts w:eastAsia="TimesNewRoman" w:cs="Times New Roman"/>
          <w:szCs w:val="24"/>
        </w:rPr>
        <w:t>т</w:t>
      </w:r>
      <w:r w:rsidRPr="00BB29BB">
        <w:rPr>
          <w:rFonts w:eastAsia="TimesNewRoman" w:cs="Times New Roman"/>
          <w:szCs w:val="24"/>
        </w:rPr>
        <w:lastRenderedPageBreak/>
        <w:t>венны</w:t>
      </w:r>
      <w:r w:rsidR="00504B97">
        <w:rPr>
          <w:rFonts w:eastAsia="TimesNewRoman" w:cs="Times New Roman"/>
          <w:szCs w:val="24"/>
        </w:rPr>
        <w:t>е нужды котельной и для снижения</w:t>
      </w:r>
      <w:r w:rsidRPr="00BB29BB">
        <w:rPr>
          <w:rFonts w:eastAsia="TimesNewRoman" w:cs="Times New Roman"/>
          <w:szCs w:val="24"/>
        </w:rPr>
        <w:t xml:space="preserve"> себестоимости вырабатываемой тепловой эне</w:t>
      </w:r>
      <w:r w:rsidRPr="00BB29BB">
        <w:rPr>
          <w:rFonts w:eastAsia="TimesNewRoman" w:cs="Times New Roman"/>
          <w:szCs w:val="24"/>
        </w:rPr>
        <w:t>р</w:t>
      </w:r>
      <w:r w:rsidRPr="00BB29BB">
        <w:rPr>
          <w:rFonts w:eastAsia="TimesNewRoman" w:cs="Times New Roman"/>
          <w:szCs w:val="24"/>
        </w:rPr>
        <w:t>гии, не разрабатываются.</w:t>
      </w:r>
      <w:r>
        <w:rPr>
          <w:rFonts w:eastAsia="TimesNewRoman" w:cs="Times New Roman"/>
          <w:szCs w:val="24"/>
        </w:rPr>
        <w:t xml:space="preserve"> </w:t>
      </w:r>
    </w:p>
    <w:p w:rsidR="00532226" w:rsidRDefault="00532226" w:rsidP="00532226">
      <w:pPr>
        <w:pStyle w:val="2"/>
      </w:pPr>
      <w:bookmarkStart w:id="29" w:name="_Toc479497521"/>
      <w:r>
        <w:t>М</w:t>
      </w:r>
      <w:r w:rsidRPr="00532226">
        <w:t>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</w:t>
      </w:r>
      <w:r>
        <w:t>.</w:t>
      </w:r>
      <w:bookmarkEnd w:id="29"/>
    </w:p>
    <w:p w:rsidR="00F43D7B" w:rsidRPr="00532226" w:rsidRDefault="00024DEE" w:rsidP="00355644">
      <w:pPr>
        <w:pStyle w:val="e"/>
      </w:pPr>
      <w:r>
        <w:t>Меры</w:t>
      </w:r>
      <w:r w:rsidR="00355644" w:rsidRPr="00BB29BB">
        <w:t xml:space="preserve">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</w:t>
      </w:r>
      <w:r w:rsidR="00355644" w:rsidRPr="00BB29BB">
        <w:t>о</w:t>
      </w:r>
      <w:r w:rsidR="00355644" w:rsidRPr="00BB29BB">
        <w:t>вый режим работы для каждого этапа, в том числе</w:t>
      </w:r>
      <w:r w:rsidR="001C39D3">
        <w:t xml:space="preserve"> график перевода не разрабатывае</w:t>
      </w:r>
      <w:r w:rsidR="00355644" w:rsidRPr="00BB29BB">
        <w:t>тся, по причине отсутствия источников тепла с комбинированной выработки тепловой и электрич</w:t>
      </w:r>
      <w:r w:rsidR="00355644" w:rsidRPr="00BB29BB">
        <w:t>е</w:t>
      </w:r>
      <w:r w:rsidR="00355644" w:rsidRPr="00BB29BB">
        <w:t>ской энергии.</w:t>
      </w:r>
    </w:p>
    <w:p w:rsidR="00AE320D" w:rsidRDefault="00C13949" w:rsidP="00652DE7">
      <w:pPr>
        <w:pStyle w:val="2"/>
      </w:pPr>
      <w:bookmarkStart w:id="30" w:name="_Toc479497522"/>
      <w:r>
        <w:t>Р</w:t>
      </w:r>
      <w:r w:rsidR="00AE320D">
        <w:t>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</w:t>
      </w:r>
      <w:r w:rsidR="00532226">
        <w:t>.</w:t>
      </w:r>
      <w:bookmarkEnd w:id="30"/>
    </w:p>
    <w:p w:rsidR="00F43D7B" w:rsidRDefault="000220A9" w:rsidP="000220A9">
      <w:pPr>
        <w:pStyle w:val="e"/>
      </w:pPr>
      <w:r w:rsidRPr="00BB29BB">
        <w:t>Распределение (перераспределение) тепловой нагрузки потребителей тепловой энергии в каждой зоне действия системы теплоснабжения между источниками тепловой энергии явл</w:t>
      </w:r>
      <w:r w:rsidRPr="00BB29BB">
        <w:t>я</w:t>
      </w:r>
      <w:r w:rsidR="003F2B19">
        <w:t>ется не целесообразным</w:t>
      </w:r>
      <w:r w:rsidRPr="00BB29BB">
        <w:t>, по причине удаленности источников тепловой энергии друг относ</w:t>
      </w:r>
      <w:r w:rsidRPr="00BB29BB">
        <w:t>и</w:t>
      </w:r>
      <w:r w:rsidR="00BB29BB">
        <w:t>тельно друга</w:t>
      </w:r>
      <w:r w:rsidR="00871CDF">
        <w:t>,</w:t>
      </w:r>
      <w:r w:rsidR="00BB29BB">
        <w:t xml:space="preserve"> </w:t>
      </w:r>
      <w:r w:rsidRPr="00BB29BB">
        <w:t xml:space="preserve"> износа котлового и вспомогательного оборудования.</w:t>
      </w:r>
    </w:p>
    <w:p w:rsidR="00AE320D" w:rsidRDefault="00C13949" w:rsidP="00652DE7">
      <w:pPr>
        <w:pStyle w:val="2"/>
      </w:pPr>
      <w:bookmarkStart w:id="31" w:name="_Toc479497523"/>
      <w:r>
        <w:t>О</w:t>
      </w:r>
      <w:r w:rsidR="00AE320D">
        <w:t>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</w:t>
      </w:r>
      <w:r w:rsidR="003E0B4B">
        <w:t>.</w:t>
      </w:r>
      <w:bookmarkEnd w:id="31"/>
    </w:p>
    <w:p w:rsidR="003F2B19" w:rsidRPr="003F2B19" w:rsidRDefault="003F2B19" w:rsidP="003F2B19">
      <w:pPr>
        <w:pStyle w:val="e"/>
      </w:pPr>
      <w:r w:rsidRPr="003F2B19">
        <w:t xml:space="preserve">На 2013 г. фактический температурный график </w:t>
      </w:r>
      <w:r w:rsidR="00640617">
        <w:t xml:space="preserve">поселка </w:t>
      </w:r>
      <w:proofErr w:type="spellStart"/>
      <w:r w:rsidR="001C39D3">
        <w:t>Вангаш</w:t>
      </w:r>
      <w:proofErr w:type="spellEnd"/>
      <w:r w:rsidR="001C39D3">
        <w:t xml:space="preserve"> </w:t>
      </w:r>
      <w:proofErr w:type="gramStart"/>
      <w:r>
        <w:t>составляет 95</w:t>
      </w:r>
      <w:r w:rsidRPr="003F2B19">
        <w:t>/70°С. О</w:t>
      </w:r>
      <w:r w:rsidRPr="003F2B19">
        <w:t>п</w:t>
      </w:r>
      <w:r w:rsidRPr="003F2B19">
        <w:t>тимальный температурный график отпуска тепловой энергии для источника тепловой энергии в системе теплоснабжения в соответствии с действующим законодательством разрабатывается</w:t>
      </w:r>
      <w:proofErr w:type="gramEnd"/>
      <w:r w:rsidRPr="003F2B19">
        <w:t xml:space="preserve"> в процессе проведения энергетического обследования источника тепловой энергии, тепловых сетей, потребителей тепловой энергии.</w:t>
      </w:r>
    </w:p>
    <w:p w:rsidR="00AE320D" w:rsidRPr="005901BF" w:rsidRDefault="00532226" w:rsidP="00652DE7">
      <w:pPr>
        <w:pStyle w:val="2"/>
      </w:pPr>
      <w:bookmarkStart w:id="32" w:name="_Toc479497524"/>
      <w:r w:rsidRPr="005901BF">
        <w:t>П</w:t>
      </w:r>
      <w:r w:rsidR="00AE320D" w:rsidRPr="005901BF">
        <w:t>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</w:r>
      <w:bookmarkEnd w:id="32"/>
    </w:p>
    <w:p w:rsidR="008C7F23" w:rsidRPr="003F2B19" w:rsidRDefault="008C7F23" w:rsidP="001543F4">
      <w:pPr>
        <w:pStyle w:val="e"/>
        <w:spacing w:before="0"/>
      </w:pPr>
      <w:r w:rsidRPr="003F2B19"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AE320D" w:rsidRPr="00EC2245" w:rsidRDefault="00AE320D" w:rsidP="00532226">
      <w:pPr>
        <w:pStyle w:val="1"/>
      </w:pPr>
      <w:bookmarkStart w:id="33" w:name="_Toc479497525"/>
      <w:r>
        <w:lastRenderedPageBreak/>
        <w:t xml:space="preserve">Предложения по строительству и </w:t>
      </w:r>
      <w:r w:rsidRPr="00EC2245">
        <w:t>реконструкции тепловых сетей</w:t>
      </w:r>
      <w:r w:rsidR="00B32E76">
        <w:t xml:space="preserve"> и сооружений на них.</w:t>
      </w:r>
      <w:bookmarkEnd w:id="33"/>
    </w:p>
    <w:p w:rsidR="00AE320D" w:rsidRDefault="00BF0D55" w:rsidP="00EB6D75">
      <w:pPr>
        <w:pStyle w:val="2"/>
        <w:numPr>
          <w:ilvl w:val="0"/>
          <w:numId w:val="0"/>
        </w:numPr>
        <w:ind w:left="568"/>
      </w:pPr>
      <w:bookmarkStart w:id="34" w:name="_Toc479497526"/>
      <w:r w:rsidRPr="00EC2245">
        <w:t>П</w:t>
      </w:r>
      <w:r w:rsidR="00AE320D" w:rsidRPr="00EC2245">
        <w:t>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r w:rsidRPr="00EC2245">
        <w:t>.</w:t>
      </w:r>
      <w:bookmarkEnd w:id="34"/>
    </w:p>
    <w:p w:rsidR="001C39D3" w:rsidRPr="001C39D3" w:rsidRDefault="001C39D3" w:rsidP="001C39D3">
      <w:pPr>
        <w:pStyle w:val="e"/>
      </w:pPr>
      <w:r w:rsidRPr="001C39D3">
        <w:t>В период с 2023-2026 гг. предлагается произвести полную реконструкцию тепловых с</w:t>
      </w:r>
      <w:r w:rsidRPr="001C39D3">
        <w:t>е</w:t>
      </w:r>
      <w:r w:rsidRPr="001C39D3">
        <w:t xml:space="preserve">тей </w:t>
      </w:r>
      <w:r w:rsidR="00197912">
        <w:t>п.</w:t>
      </w:r>
      <w:r w:rsidR="00A85A9B">
        <w:t xml:space="preserve"> </w:t>
      </w:r>
      <w:proofErr w:type="spellStart"/>
      <w:r w:rsidR="00A85A9B">
        <w:t>Вангаш</w:t>
      </w:r>
      <w:proofErr w:type="spellEnd"/>
      <w:r w:rsidR="00A85A9B">
        <w:t>:</w:t>
      </w:r>
    </w:p>
    <w:p w:rsidR="006D5652" w:rsidRDefault="00197912" w:rsidP="006D5652">
      <w:pPr>
        <w:pStyle w:val="e"/>
      </w:pPr>
      <w:r>
        <w:t>- от котельной №1</w:t>
      </w:r>
      <w:r w:rsidR="00137121" w:rsidRPr="00137121">
        <w:t xml:space="preserve"> длиной 3967</w:t>
      </w:r>
      <w:r w:rsidR="006D5652" w:rsidRPr="00137121">
        <w:t>м</w:t>
      </w:r>
      <w:r w:rsidR="00137121" w:rsidRPr="00137121">
        <w:t>., средним диаметром Ду80</w:t>
      </w:r>
      <w:r w:rsidR="006D5652" w:rsidRPr="00137121">
        <w:t>мм.</w:t>
      </w:r>
    </w:p>
    <w:p w:rsidR="00B764AE" w:rsidRDefault="00B764AE" w:rsidP="00B764AE">
      <w:pPr>
        <w:pStyle w:val="e"/>
      </w:pPr>
      <w:r>
        <w:t>В 2020 г. для перехода на закрытую схему теплоснабжения предлагается разработать проектную документацию с определением марки и количества теплообменного оборудования, а также запорной арматуры.</w:t>
      </w:r>
    </w:p>
    <w:p w:rsidR="00B764AE" w:rsidRDefault="00B764AE" w:rsidP="006D5652">
      <w:pPr>
        <w:pStyle w:val="e"/>
      </w:pPr>
    </w:p>
    <w:p w:rsidR="00AE320D" w:rsidRDefault="00BF0D55" w:rsidP="00EB6D75">
      <w:pPr>
        <w:pStyle w:val="2"/>
        <w:numPr>
          <w:ilvl w:val="0"/>
          <w:numId w:val="0"/>
        </w:numPr>
        <w:ind w:left="568"/>
      </w:pPr>
      <w:bookmarkStart w:id="35" w:name="_Toc479497527"/>
      <w:r>
        <w:t>П</w:t>
      </w:r>
      <w:r w:rsidR="00AE320D">
        <w:t>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</w:r>
      <w:r>
        <w:t>.</w:t>
      </w:r>
      <w:bookmarkEnd w:id="35"/>
    </w:p>
    <w:p w:rsidR="005C3BE3" w:rsidRPr="00137121" w:rsidRDefault="000356C7" w:rsidP="00197912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 w:rsidRPr="00137121">
        <w:rPr>
          <w:rFonts w:eastAsia="TimesNewRoman" w:cs="Times New Roman"/>
          <w:szCs w:val="24"/>
        </w:rPr>
        <w:t xml:space="preserve">К 2015 году планируется построить и ввести в эксплуатацию объекты. </w:t>
      </w:r>
      <w:r w:rsidR="00BA1476" w:rsidRPr="00137121">
        <w:rPr>
          <w:rFonts w:eastAsia="TimesNewRoman" w:cs="Times New Roman"/>
          <w:szCs w:val="24"/>
        </w:rPr>
        <w:t>Предложения</w:t>
      </w:r>
      <w:r w:rsidR="00B50AA7" w:rsidRPr="00137121">
        <w:rPr>
          <w:rFonts w:eastAsia="TimesNewRoman" w:cs="Times New Roman"/>
          <w:szCs w:val="24"/>
        </w:rPr>
        <w:t xml:space="preserve"> по новому строительству тепловых</w:t>
      </w:r>
      <w:r w:rsidR="005C3BE3" w:rsidRPr="00137121">
        <w:rPr>
          <w:rFonts w:eastAsia="TimesNewRoman" w:cs="Times New Roman"/>
          <w:szCs w:val="24"/>
        </w:rPr>
        <w:t xml:space="preserve"> </w:t>
      </w:r>
      <w:r w:rsidR="00B50AA7" w:rsidRPr="00137121">
        <w:rPr>
          <w:rFonts w:eastAsia="TimesNewRoman" w:cs="Times New Roman"/>
          <w:szCs w:val="24"/>
        </w:rPr>
        <w:t xml:space="preserve">сетей для обеспечения перспективных приростов тепловой нагрузки </w:t>
      </w:r>
      <w:r w:rsidR="00BA1476" w:rsidRPr="00137121">
        <w:rPr>
          <w:rFonts w:eastAsia="TimesNewRoman" w:cs="Times New Roman"/>
          <w:szCs w:val="24"/>
        </w:rPr>
        <w:t>представлены</w:t>
      </w:r>
      <w:r w:rsidR="005C3BE3" w:rsidRPr="00137121">
        <w:rPr>
          <w:rFonts w:eastAsia="TimesNewRoman" w:cs="Times New Roman"/>
          <w:szCs w:val="24"/>
        </w:rPr>
        <w:t xml:space="preserve"> в таблице 5.1.</w:t>
      </w:r>
    </w:p>
    <w:p w:rsidR="005C3BE3" w:rsidRPr="005B6E74" w:rsidRDefault="005C3BE3" w:rsidP="005C3BE3">
      <w:pPr>
        <w:autoSpaceDE w:val="0"/>
        <w:autoSpaceDN w:val="0"/>
        <w:adjustRightInd w:val="0"/>
        <w:ind w:firstLine="709"/>
        <w:jc w:val="right"/>
        <w:rPr>
          <w:rFonts w:eastAsia="TimesNewRoman" w:cs="Times New Roman"/>
          <w:szCs w:val="24"/>
        </w:rPr>
      </w:pPr>
      <w:r w:rsidRPr="005B6E74">
        <w:rPr>
          <w:rFonts w:eastAsia="TimesNewRoman" w:cs="Times New Roman"/>
          <w:szCs w:val="24"/>
        </w:rPr>
        <w:t>Таблица 5.1</w:t>
      </w: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567"/>
        <w:gridCol w:w="3261"/>
        <w:gridCol w:w="1842"/>
        <w:gridCol w:w="1418"/>
        <w:gridCol w:w="2835"/>
      </w:tblGrid>
      <w:tr w:rsidR="00E46E20" w:rsidRPr="005B6E74" w:rsidTr="005B6E74">
        <w:trPr>
          <w:cantSplit/>
          <w:trHeight w:val="1894"/>
        </w:trPr>
        <w:tc>
          <w:tcPr>
            <w:tcW w:w="567" w:type="dxa"/>
            <w:textDirection w:val="btLr"/>
            <w:vAlign w:val="center"/>
          </w:tcPr>
          <w:p w:rsidR="00E46E20" w:rsidRPr="005B6E74" w:rsidRDefault="00E46E20" w:rsidP="005B6E74">
            <w:pPr>
              <w:ind w:left="113" w:right="113"/>
              <w:jc w:val="center"/>
              <w:rPr>
                <w:rFonts w:eastAsia="TimesNewRoman" w:cs="Times New Roman"/>
              </w:rPr>
            </w:pPr>
            <w:r w:rsidRPr="005B6E74">
              <w:rPr>
                <w:bCs/>
                <w:color w:val="000000"/>
              </w:rPr>
              <w:t>№ п/п</w:t>
            </w:r>
          </w:p>
        </w:tc>
        <w:tc>
          <w:tcPr>
            <w:tcW w:w="3261" w:type="dxa"/>
            <w:vAlign w:val="center"/>
          </w:tcPr>
          <w:p w:rsidR="00E46E20" w:rsidRPr="005B6E74" w:rsidRDefault="00E46E20" w:rsidP="005B6E74">
            <w:pPr>
              <w:jc w:val="center"/>
              <w:rPr>
                <w:bCs/>
                <w:color w:val="000000"/>
              </w:rPr>
            </w:pPr>
            <w:r w:rsidRPr="005B6E74">
              <w:rPr>
                <w:bCs/>
                <w:color w:val="000000"/>
              </w:rPr>
              <w:t>Наименование объекта кап</w:t>
            </w:r>
            <w:r w:rsidRPr="005B6E74">
              <w:rPr>
                <w:bCs/>
                <w:color w:val="000000"/>
              </w:rPr>
              <w:t>и</w:t>
            </w:r>
            <w:r w:rsidRPr="005B6E74">
              <w:rPr>
                <w:bCs/>
                <w:color w:val="000000"/>
              </w:rPr>
              <w:t>тального строительства</w:t>
            </w:r>
          </w:p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</w:p>
        </w:tc>
        <w:tc>
          <w:tcPr>
            <w:tcW w:w="1842" w:type="dxa"/>
            <w:vAlign w:val="center"/>
          </w:tcPr>
          <w:p w:rsidR="00137121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Длина участка,</w:t>
            </w:r>
          </w:p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м</w:t>
            </w:r>
          </w:p>
          <w:p w:rsidR="00137121" w:rsidRPr="005B6E74" w:rsidRDefault="00137121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(укрупненно)</w:t>
            </w:r>
          </w:p>
        </w:tc>
        <w:tc>
          <w:tcPr>
            <w:tcW w:w="1418" w:type="dxa"/>
            <w:vAlign w:val="center"/>
          </w:tcPr>
          <w:p w:rsidR="00E46E20" w:rsidRPr="005B6E74" w:rsidRDefault="00E46E20" w:rsidP="005B6E74">
            <w:pPr>
              <w:jc w:val="center"/>
              <w:rPr>
                <w:bCs/>
                <w:color w:val="000000"/>
              </w:rPr>
            </w:pPr>
            <w:r w:rsidRPr="005B6E74">
              <w:rPr>
                <w:bCs/>
                <w:color w:val="000000"/>
              </w:rPr>
              <w:t>Диаметр трубопров</w:t>
            </w:r>
            <w:r w:rsidRPr="005B6E74">
              <w:rPr>
                <w:bCs/>
                <w:color w:val="000000"/>
              </w:rPr>
              <w:t>о</w:t>
            </w:r>
            <w:r w:rsidRPr="005B6E74">
              <w:rPr>
                <w:bCs/>
                <w:color w:val="000000"/>
              </w:rPr>
              <w:t>да, мм</w:t>
            </w:r>
          </w:p>
        </w:tc>
        <w:tc>
          <w:tcPr>
            <w:tcW w:w="2835" w:type="dxa"/>
            <w:vAlign w:val="center"/>
          </w:tcPr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</w:p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Вид прокладки тепловой сети</w:t>
            </w:r>
          </w:p>
        </w:tc>
      </w:tr>
      <w:tr w:rsidR="005B6E74" w:rsidRPr="001C39D3" w:rsidTr="00820D0B">
        <w:tc>
          <w:tcPr>
            <w:tcW w:w="567" w:type="dxa"/>
          </w:tcPr>
          <w:p w:rsidR="005B6E74" w:rsidRPr="005B6E74" w:rsidRDefault="005B6E74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5</w:t>
            </w:r>
          </w:p>
        </w:tc>
        <w:tc>
          <w:tcPr>
            <w:tcW w:w="3261" w:type="dxa"/>
            <w:vAlign w:val="bottom"/>
          </w:tcPr>
          <w:p w:rsidR="005B6E74" w:rsidRPr="005B6E74" w:rsidRDefault="005B6E74" w:rsidP="00820D0B">
            <w:pPr>
              <w:jc w:val="center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 xml:space="preserve">ул. </w:t>
            </w:r>
            <w:proofErr w:type="spellStart"/>
            <w:r w:rsidRPr="005B6E74">
              <w:rPr>
                <w:rFonts w:cs="Times New Roman"/>
                <w:color w:val="000000"/>
              </w:rPr>
              <w:t>Бикова</w:t>
            </w:r>
            <w:proofErr w:type="spellEnd"/>
            <w:r w:rsidRPr="005B6E74">
              <w:rPr>
                <w:rFonts w:cs="Times New Roman"/>
                <w:color w:val="000000"/>
              </w:rPr>
              <w:t>, 2</w:t>
            </w:r>
          </w:p>
        </w:tc>
        <w:tc>
          <w:tcPr>
            <w:tcW w:w="1842" w:type="dxa"/>
            <w:vAlign w:val="bottom"/>
          </w:tcPr>
          <w:p w:rsidR="005B6E74" w:rsidRPr="005B6E74" w:rsidRDefault="005B6E74" w:rsidP="00820D0B">
            <w:pPr>
              <w:jc w:val="center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>50</w:t>
            </w:r>
          </w:p>
        </w:tc>
        <w:tc>
          <w:tcPr>
            <w:tcW w:w="1418" w:type="dxa"/>
            <w:vAlign w:val="bottom"/>
          </w:tcPr>
          <w:p w:rsidR="005B6E74" w:rsidRPr="005B6E74" w:rsidRDefault="005B6E74" w:rsidP="000F5A18">
            <w:pPr>
              <w:jc w:val="center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>40</w:t>
            </w:r>
          </w:p>
        </w:tc>
        <w:tc>
          <w:tcPr>
            <w:tcW w:w="2835" w:type="dxa"/>
            <w:vAlign w:val="bottom"/>
          </w:tcPr>
          <w:p w:rsidR="005B6E74" w:rsidRPr="005B6E74" w:rsidRDefault="005B6E74" w:rsidP="00820D0B">
            <w:pPr>
              <w:jc w:val="left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>подземная</w:t>
            </w:r>
          </w:p>
        </w:tc>
      </w:tr>
      <w:tr w:rsidR="005B6E74" w:rsidRPr="001C39D3" w:rsidTr="00820D0B">
        <w:tc>
          <w:tcPr>
            <w:tcW w:w="567" w:type="dxa"/>
          </w:tcPr>
          <w:p w:rsidR="005B6E74" w:rsidRPr="005B6E74" w:rsidRDefault="005B6E74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6</w:t>
            </w:r>
          </w:p>
        </w:tc>
        <w:tc>
          <w:tcPr>
            <w:tcW w:w="3261" w:type="dxa"/>
            <w:vAlign w:val="bottom"/>
          </w:tcPr>
          <w:p w:rsidR="005B6E74" w:rsidRPr="005B6E74" w:rsidRDefault="005B6E74" w:rsidP="00820D0B">
            <w:pPr>
              <w:jc w:val="center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 xml:space="preserve">ул. Центральная, 5 </w:t>
            </w:r>
          </w:p>
        </w:tc>
        <w:tc>
          <w:tcPr>
            <w:tcW w:w="1842" w:type="dxa"/>
            <w:vAlign w:val="bottom"/>
          </w:tcPr>
          <w:p w:rsidR="005B6E74" w:rsidRPr="005B6E74" w:rsidRDefault="005B6E74" w:rsidP="00820D0B">
            <w:pPr>
              <w:jc w:val="center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>50</w:t>
            </w:r>
          </w:p>
        </w:tc>
        <w:tc>
          <w:tcPr>
            <w:tcW w:w="1418" w:type="dxa"/>
            <w:vAlign w:val="bottom"/>
          </w:tcPr>
          <w:p w:rsidR="005B6E74" w:rsidRPr="005B6E74" w:rsidRDefault="005B6E74" w:rsidP="000F5A18">
            <w:pPr>
              <w:jc w:val="center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>50</w:t>
            </w:r>
          </w:p>
        </w:tc>
        <w:tc>
          <w:tcPr>
            <w:tcW w:w="2835" w:type="dxa"/>
            <w:vAlign w:val="bottom"/>
          </w:tcPr>
          <w:p w:rsidR="005B6E74" w:rsidRPr="005B6E74" w:rsidRDefault="005B6E74" w:rsidP="00820D0B">
            <w:pPr>
              <w:jc w:val="left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>подземная</w:t>
            </w:r>
          </w:p>
        </w:tc>
      </w:tr>
      <w:tr w:rsidR="005B6E74" w:rsidRPr="001C39D3" w:rsidTr="00E46E20">
        <w:tc>
          <w:tcPr>
            <w:tcW w:w="567" w:type="dxa"/>
          </w:tcPr>
          <w:p w:rsidR="005B6E74" w:rsidRPr="005B6E74" w:rsidRDefault="005B6E74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7</w:t>
            </w:r>
          </w:p>
        </w:tc>
        <w:tc>
          <w:tcPr>
            <w:tcW w:w="3261" w:type="dxa"/>
            <w:vAlign w:val="bottom"/>
          </w:tcPr>
          <w:p w:rsidR="005B6E74" w:rsidRPr="005B6E74" w:rsidRDefault="005B6E74">
            <w:pPr>
              <w:jc w:val="center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>ул. Студенческая, 5б</w:t>
            </w:r>
          </w:p>
        </w:tc>
        <w:tc>
          <w:tcPr>
            <w:tcW w:w="1842" w:type="dxa"/>
            <w:vAlign w:val="bottom"/>
          </w:tcPr>
          <w:p w:rsidR="005B6E74" w:rsidRPr="005B6E74" w:rsidRDefault="005B6E74">
            <w:pPr>
              <w:jc w:val="center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>50</w:t>
            </w:r>
          </w:p>
        </w:tc>
        <w:tc>
          <w:tcPr>
            <w:tcW w:w="1418" w:type="dxa"/>
            <w:vAlign w:val="bottom"/>
          </w:tcPr>
          <w:p w:rsidR="005B6E74" w:rsidRPr="005B6E74" w:rsidRDefault="005B6E74" w:rsidP="000F5A18">
            <w:pPr>
              <w:jc w:val="center"/>
              <w:rPr>
                <w:rFonts w:cs="Times New Roman"/>
                <w:color w:val="000000"/>
              </w:rPr>
            </w:pPr>
            <w:r w:rsidRPr="005B6E74">
              <w:rPr>
                <w:rFonts w:cs="Times New Roman"/>
                <w:color w:val="000000"/>
              </w:rPr>
              <w:t>40</w:t>
            </w:r>
          </w:p>
        </w:tc>
        <w:tc>
          <w:tcPr>
            <w:tcW w:w="2835" w:type="dxa"/>
          </w:tcPr>
          <w:p w:rsidR="005B6E74" w:rsidRPr="005B6E74" w:rsidRDefault="005B6E74">
            <w:pPr>
              <w:rPr>
                <w:rFonts w:cs="Times New Roman"/>
              </w:rPr>
            </w:pPr>
            <w:r w:rsidRPr="005B6E74">
              <w:rPr>
                <w:rFonts w:cs="Times New Roman"/>
              </w:rPr>
              <w:t>надземная</w:t>
            </w:r>
          </w:p>
        </w:tc>
      </w:tr>
    </w:tbl>
    <w:p w:rsidR="00AE320D" w:rsidRDefault="00BF0D55" w:rsidP="00EB6D75">
      <w:pPr>
        <w:pStyle w:val="2"/>
        <w:numPr>
          <w:ilvl w:val="0"/>
          <w:numId w:val="0"/>
        </w:numPr>
        <w:ind w:left="568"/>
      </w:pPr>
      <w:bookmarkStart w:id="36" w:name="_Toc479497528"/>
      <w:r>
        <w:t>П</w:t>
      </w:r>
      <w:r w:rsidR="00AE320D">
        <w:t>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>.</w:t>
      </w:r>
      <w:bookmarkEnd w:id="36"/>
    </w:p>
    <w:p w:rsidR="00BF0D55" w:rsidRPr="00B50AA7" w:rsidRDefault="00B50AA7" w:rsidP="000A5DB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 w:rsidRPr="00BA1476">
        <w:rPr>
          <w:rFonts w:eastAsia="TimesNewRoman" w:cs="Times New Roman"/>
          <w:szCs w:val="24"/>
        </w:rPr>
        <w:t>Предложения по новому строительству и реконструкции тепловых сетей для обеспеч</w:t>
      </w:r>
      <w:r w:rsidRPr="00BA1476">
        <w:rPr>
          <w:rFonts w:eastAsia="TimesNewRoman" w:cs="Times New Roman"/>
          <w:szCs w:val="24"/>
        </w:rPr>
        <w:t>е</w:t>
      </w:r>
      <w:r w:rsidRPr="00BA1476">
        <w:rPr>
          <w:rFonts w:eastAsia="TimesNewRoman" w:cs="Times New Roman"/>
          <w:szCs w:val="24"/>
        </w:rPr>
        <w:t>ния нормативной надежности и безопасности теплоснабжения, в соответствии с утвержденн</w:t>
      </w:r>
      <w:r w:rsidRPr="00BA1476">
        <w:rPr>
          <w:rFonts w:eastAsia="TimesNewRoman" w:cs="Times New Roman"/>
          <w:szCs w:val="24"/>
        </w:rPr>
        <w:t>ы</w:t>
      </w:r>
      <w:r w:rsidRPr="00BA1476">
        <w:rPr>
          <w:rFonts w:eastAsia="TimesNewRoman" w:cs="Times New Roman"/>
          <w:szCs w:val="24"/>
        </w:rPr>
        <w:t>ми инвестиционными программами, в том числе с учетом резервирования систем теплосна</w:t>
      </w:r>
      <w:r w:rsidRPr="00BA1476">
        <w:rPr>
          <w:rFonts w:eastAsia="TimesNewRoman" w:cs="Times New Roman"/>
          <w:szCs w:val="24"/>
        </w:rPr>
        <w:t>б</w:t>
      </w:r>
      <w:r w:rsidRPr="00BA1476">
        <w:rPr>
          <w:rFonts w:eastAsia="TimesNewRoman" w:cs="Times New Roman"/>
          <w:szCs w:val="24"/>
        </w:rPr>
        <w:t>жения бесперебойной работы тепловых сетей и систем теплоснабжения в целом и живучести тепловых сетей, отсутствуют.</w:t>
      </w:r>
    </w:p>
    <w:p w:rsidR="00AE320D" w:rsidRDefault="00BF0D55" w:rsidP="00EB6D75">
      <w:pPr>
        <w:pStyle w:val="2"/>
        <w:numPr>
          <w:ilvl w:val="0"/>
          <w:numId w:val="0"/>
        </w:numPr>
        <w:ind w:left="568"/>
      </w:pPr>
      <w:bookmarkStart w:id="37" w:name="_Toc479497529"/>
      <w:r>
        <w:lastRenderedPageBreak/>
        <w:t>П</w:t>
      </w:r>
      <w:r w:rsidR="00AE320D">
        <w:t>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</w:t>
      </w:r>
      <w:r>
        <w:t>.</w:t>
      </w:r>
      <w:bookmarkEnd w:id="37"/>
    </w:p>
    <w:p w:rsidR="00BF0D55" w:rsidRPr="00BF0D55" w:rsidRDefault="00EF2975" w:rsidP="00EF2975">
      <w:pPr>
        <w:pStyle w:val="e"/>
      </w:pPr>
      <w:r w:rsidRPr="00BA1476">
        <w:t>Предложений по строительству и реконструкции тепловых сетей для повышения э</w:t>
      </w:r>
      <w:r w:rsidRPr="00BA1476">
        <w:t>ф</w:t>
      </w:r>
      <w:r w:rsidRPr="00BA1476">
        <w:t>фективности функционирования системы теплоснабжения нет.</w:t>
      </w:r>
    </w:p>
    <w:p w:rsidR="00BF0D55" w:rsidRDefault="00BF0D55" w:rsidP="00EB6D75">
      <w:pPr>
        <w:pStyle w:val="2"/>
        <w:numPr>
          <w:ilvl w:val="0"/>
          <w:numId w:val="0"/>
        </w:numPr>
        <w:ind w:left="568"/>
      </w:pPr>
      <w:bookmarkStart w:id="38" w:name="_Toc479497530"/>
      <w:r>
        <w:t>П</w:t>
      </w:r>
      <w:r w:rsidR="00AE320D">
        <w:t>редложения по строительству и реконструкции тепловых сетей для обеспечения нормативной надежности и безопасности теплоснабжения</w:t>
      </w:r>
      <w:r w:rsidR="003E0B4B">
        <w:t>.</w:t>
      </w:r>
      <w:bookmarkEnd w:id="38"/>
    </w:p>
    <w:p w:rsidR="00AE320D" w:rsidRDefault="0022452C" w:rsidP="000356C7">
      <w:pPr>
        <w:pStyle w:val="e"/>
      </w:pPr>
      <w:r w:rsidRPr="00BA1476">
        <w:t>Предложений по строительству и реконструкции тепловых сетей для обеспечения но</w:t>
      </w:r>
      <w:r w:rsidRPr="00BA1476">
        <w:t>р</w:t>
      </w:r>
      <w:r w:rsidRPr="00BA1476">
        <w:t xml:space="preserve">мативно надежности и безопасности теплоснабжения нет. </w:t>
      </w:r>
    </w:p>
    <w:p w:rsidR="00465000" w:rsidRDefault="00AE320D" w:rsidP="00465000">
      <w:pPr>
        <w:pStyle w:val="1"/>
      </w:pPr>
      <w:bookmarkStart w:id="39" w:name="_Toc479497531"/>
      <w:r>
        <w:lastRenderedPageBreak/>
        <w:t>Перспективные топливные балансы</w:t>
      </w:r>
      <w:bookmarkEnd w:id="39"/>
    </w:p>
    <w:p w:rsidR="009E671E" w:rsidRDefault="00930106" w:rsidP="009E671E">
      <w:pPr>
        <w:pStyle w:val="e"/>
      </w:pPr>
      <w:r w:rsidRPr="00930106">
        <w:t>На котельн</w:t>
      </w:r>
      <w:r w:rsidR="00197912">
        <w:t xml:space="preserve">ой  </w:t>
      </w:r>
      <w:proofErr w:type="spellStart"/>
      <w:r w:rsidR="00197912">
        <w:t>п</w:t>
      </w:r>
      <w:proofErr w:type="gramStart"/>
      <w:r w:rsidR="00197912">
        <w:t>.</w:t>
      </w:r>
      <w:r w:rsidR="001C39D3">
        <w:t>В</w:t>
      </w:r>
      <w:proofErr w:type="gramEnd"/>
      <w:r w:rsidR="001C39D3">
        <w:t>ангаш</w:t>
      </w:r>
      <w:proofErr w:type="spellEnd"/>
      <w:r w:rsidR="001C39D3">
        <w:t xml:space="preserve"> </w:t>
      </w:r>
      <w:r w:rsidR="00CE7F5A">
        <w:t>Северо-</w:t>
      </w:r>
      <w:r w:rsidRPr="00930106">
        <w:t xml:space="preserve">Енисейского района </w:t>
      </w:r>
      <w:r>
        <w:t>основным видом топлива является</w:t>
      </w:r>
      <w:r w:rsidR="00CE7F5A">
        <w:t xml:space="preserve"> нефть </w:t>
      </w:r>
      <w:proofErr w:type="spellStart"/>
      <w:r w:rsidR="00CE7F5A">
        <w:t>Юрубчено-</w:t>
      </w:r>
      <w:r w:rsidRPr="00930106">
        <w:t>Тохомского</w:t>
      </w:r>
      <w:proofErr w:type="spellEnd"/>
      <w:r w:rsidRPr="00930106">
        <w:t xml:space="preserve"> месторождения. </w:t>
      </w:r>
      <w:r w:rsidR="009E671E">
        <w:t>Характеристика топлива представлена в таблице 6.1</w:t>
      </w:r>
    </w:p>
    <w:p w:rsidR="009E671E" w:rsidRDefault="009E671E" w:rsidP="009E671E">
      <w:pPr>
        <w:pStyle w:val="e"/>
        <w:jc w:val="right"/>
      </w:pPr>
      <w:r>
        <w:t>Таблица 6.1</w:t>
      </w:r>
    </w:p>
    <w:tbl>
      <w:tblPr>
        <w:tblStyle w:val="af2"/>
        <w:tblW w:w="0" w:type="auto"/>
        <w:tblLook w:val="04A0"/>
      </w:tblPr>
      <w:tblGrid>
        <w:gridCol w:w="1951"/>
        <w:gridCol w:w="2410"/>
        <w:gridCol w:w="2410"/>
        <w:gridCol w:w="3281"/>
      </w:tblGrid>
      <w:tr w:rsidR="009E671E" w:rsidTr="00A016DB">
        <w:tc>
          <w:tcPr>
            <w:tcW w:w="1951" w:type="dxa"/>
          </w:tcPr>
          <w:p w:rsidR="009E671E" w:rsidRDefault="009E671E" w:rsidP="00A016DB">
            <w:pPr>
              <w:pStyle w:val="e"/>
              <w:ind w:firstLine="0"/>
              <w:jc w:val="center"/>
            </w:pPr>
            <w:r>
              <w:t>Вид топлива</w:t>
            </w:r>
          </w:p>
        </w:tc>
        <w:tc>
          <w:tcPr>
            <w:tcW w:w="2410" w:type="dxa"/>
          </w:tcPr>
          <w:p w:rsidR="009E671E" w:rsidRDefault="009E671E" w:rsidP="00A016DB">
            <w:pPr>
              <w:pStyle w:val="e"/>
              <w:ind w:firstLine="0"/>
              <w:jc w:val="center"/>
            </w:pPr>
            <w:r>
              <w:t>Место поставки</w:t>
            </w:r>
          </w:p>
        </w:tc>
        <w:tc>
          <w:tcPr>
            <w:tcW w:w="2410" w:type="dxa"/>
          </w:tcPr>
          <w:p w:rsidR="009E671E" w:rsidRDefault="00930106" w:rsidP="00A016DB">
            <w:pPr>
              <w:pStyle w:val="e"/>
              <w:ind w:firstLine="0"/>
              <w:jc w:val="center"/>
            </w:pPr>
            <w:r>
              <w:t xml:space="preserve">Низшая теплота </w:t>
            </w:r>
            <w:r w:rsidR="009E671E">
              <w:t>сг</w:t>
            </w:r>
            <w:r w:rsidR="009E671E">
              <w:t>о</w:t>
            </w:r>
            <w:r w:rsidR="009E671E">
              <w:t>рания, Ккал/кг.</w:t>
            </w:r>
          </w:p>
        </w:tc>
        <w:tc>
          <w:tcPr>
            <w:tcW w:w="3281" w:type="dxa"/>
          </w:tcPr>
          <w:p w:rsidR="009E671E" w:rsidRDefault="009E671E" w:rsidP="00A016DB">
            <w:pPr>
              <w:pStyle w:val="e"/>
              <w:ind w:firstLine="0"/>
              <w:jc w:val="center"/>
            </w:pPr>
            <w:r>
              <w:t>Примечание</w:t>
            </w:r>
          </w:p>
        </w:tc>
      </w:tr>
      <w:tr w:rsidR="00930106" w:rsidTr="00A016DB">
        <w:tc>
          <w:tcPr>
            <w:tcW w:w="1951" w:type="dxa"/>
            <w:vAlign w:val="center"/>
          </w:tcPr>
          <w:p w:rsidR="00930106" w:rsidRPr="00C5795A" w:rsidRDefault="00930106" w:rsidP="00820D0B">
            <w:pPr>
              <w:pStyle w:val="e"/>
              <w:ind w:firstLine="0"/>
              <w:jc w:val="center"/>
            </w:pPr>
            <w:r w:rsidRPr="00C5795A">
              <w:t>Нефть</w:t>
            </w:r>
          </w:p>
        </w:tc>
        <w:tc>
          <w:tcPr>
            <w:tcW w:w="2410" w:type="dxa"/>
            <w:vAlign w:val="center"/>
          </w:tcPr>
          <w:p w:rsidR="00930106" w:rsidRPr="00C5795A" w:rsidRDefault="00930106" w:rsidP="00820D0B">
            <w:pPr>
              <w:pStyle w:val="e"/>
              <w:ind w:firstLine="0"/>
              <w:jc w:val="center"/>
            </w:pPr>
            <w:proofErr w:type="spellStart"/>
            <w:r w:rsidRPr="00C5795A">
              <w:t>Юрубченское</w:t>
            </w:r>
            <w:proofErr w:type="spellEnd"/>
            <w:r w:rsidRPr="00C5795A">
              <w:t xml:space="preserve"> мест</w:t>
            </w:r>
            <w:r w:rsidRPr="00C5795A">
              <w:t>о</w:t>
            </w:r>
            <w:r w:rsidRPr="00C5795A">
              <w:t>рождение</w:t>
            </w:r>
          </w:p>
        </w:tc>
        <w:tc>
          <w:tcPr>
            <w:tcW w:w="2410" w:type="dxa"/>
            <w:vAlign w:val="center"/>
          </w:tcPr>
          <w:p w:rsidR="00930106" w:rsidRPr="00C5795A" w:rsidRDefault="00930106" w:rsidP="00820D0B">
            <w:pPr>
              <w:pStyle w:val="e"/>
              <w:ind w:firstLine="0"/>
              <w:jc w:val="center"/>
            </w:pPr>
            <w:r w:rsidRPr="00C5795A">
              <w:t>10306</w:t>
            </w:r>
          </w:p>
        </w:tc>
        <w:tc>
          <w:tcPr>
            <w:tcW w:w="3281" w:type="dxa"/>
          </w:tcPr>
          <w:p w:rsidR="00930106" w:rsidRPr="00C5795A" w:rsidRDefault="00930106" w:rsidP="00820D0B">
            <w:pPr>
              <w:pStyle w:val="e"/>
              <w:ind w:firstLine="0"/>
              <w:jc w:val="left"/>
            </w:pPr>
            <w:r>
              <w:t>Доставка осуществляется а</w:t>
            </w:r>
            <w:r>
              <w:t>в</w:t>
            </w:r>
            <w:r>
              <w:t>тотранспортом по зимней дороге. Расстояние от нефт</w:t>
            </w:r>
            <w:r>
              <w:t>е</w:t>
            </w:r>
            <w:r>
              <w:t xml:space="preserve">базы п. </w:t>
            </w:r>
            <w:proofErr w:type="spellStart"/>
            <w:r>
              <w:t>Енашимиский</w:t>
            </w:r>
            <w:proofErr w:type="spellEnd"/>
            <w:r>
              <w:t xml:space="preserve"> до м</w:t>
            </w:r>
            <w:r>
              <w:t>е</w:t>
            </w:r>
            <w:r>
              <w:t xml:space="preserve">сторождения составляет 250-260км. </w:t>
            </w:r>
          </w:p>
        </w:tc>
      </w:tr>
    </w:tbl>
    <w:p w:rsidR="00AE320D" w:rsidRDefault="007F694E" w:rsidP="00465000">
      <w:pPr>
        <w:pStyle w:val="e"/>
      </w:pPr>
      <w:r w:rsidRPr="005A20C8">
        <w:t>Перспективные топливные балансы на каж</w:t>
      </w:r>
      <w:r w:rsidR="005A20C8" w:rsidRPr="005A20C8">
        <w:t>дом этапе развития представлены</w:t>
      </w:r>
      <w:r w:rsidRPr="005A20C8">
        <w:t xml:space="preserve"> в таблице 6.2</w:t>
      </w:r>
      <w:r w:rsidR="00AE320D" w:rsidRPr="005A20C8">
        <w:t>.</w:t>
      </w:r>
    </w:p>
    <w:p w:rsidR="007F694E" w:rsidRDefault="007F694E" w:rsidP="007F694E">
      <w:pPr>
        <w:pStyle w:val="e"/>
        <w:jc w:val="right"/>
      </w:pPr>
      <w:r>
        <w:t>Таблица 6.2</w:t>
      </w:r>
    </w:p>
    <w:tbl>
      <w:tblPr>
        <w:tblStyle w:val="af2"/>
        <w:tblW w:w="0" w:type="auto"/>
        <w:tblInd w:w="-34" w:type="dxa"/>
        <w:tblLook w:val="04A0"/>
      </w:tblPr>
      <w:tblGrid>
        <w:gridCol w:w="4536"/>
        <w:gridCol w:w="2551"/>
        <w:gridCol w:w="2999"/>
      </w:tblGrid>
      <w:tr w:rsidR="008B42C3" w:rsidTr="00820D0B">
        <w:trPr>
          <w:trHeight w:val="510"/>
        </w:trPr>
        <w:tc>
          <w:tcPr>
            <w:tcW w:w="4536" w:type="dxa"/>
            <w:vAlign w:val="center"/>
          </w:tcPr>
          <w:p w:rsidR="008B42C3" w:rsidRDefault="008B42C3" w:rsidP="00820D0B">
            <w:pPr>
              <w:jc w:val="center"/>
            </w:pPr>
            <w:r>
              <w:t>Наименование источника</w:t>
            </w:r>
          </w:p>
        </w:tc>
        <w:tc>
          <w:tcPr>
            <w:tcW w:w="2551" w:type="dxa"/>
            <w:vAlign w:val="center"/>
          </w:tcPr>
          <w:p w:rsidR="008B42C3" w:rsidRDefault="008B42C3" w:rsidP="00820D0B">
            <w:pPr>
              <w:jc w:val="center"/>
            </w:pPr>
            <w:r>
              <w:t>Годовая выра</w:t>
            </w:r>
            <w:r w:rsidR="006E020E">
              <w:t>ботка те</w:t>
            </w:r>
            <w:r w:rsidR="006E020E">
              <w:t>п</w:t>
            </w:r>
            <w:r w:rsidR="006E020E">
              <w:t>ловой энергии, тыс.Гкал</w:t>
            </w:r>
          </w:p>
        </w:tc>
        <w:tc>
          <w:tcPr>
            <w:tcW w:w="2999" w:type="dxa"/>
            <w:vAlign w:val="center"/>
          </w:tcPr>
          <w:p w:rsidR="008B42C3" w:rsidRDefault="008B42C3" w:rsidP="005A20C8">
            <w:pPr>
              <w:jc w:val="center"/>
            </w:pPr>
            <w:r>
              <w:t>Расчетное потребление то</w:t>
            </w:r>
            <w:r>
              <w:t>п</w:t>
            </w:r>
            <w:r>
              <w:t xml:space="preserve">лива, т/год </w:t>
            </w:r>
          </w:p>
        </w:tc>
      </w:tr>
      <w:tr w:rsidR="008B42C3" w:rsidTr="00820D0B">
        <w:trPr>
          <w:trHeight w:val="510"/>
        </w:trPr>
        <w:tc>
          <w:tcPr>
            <w:tcW w:w="4536" w:type="dxa"/>
            <w:vAlign w:val="center"/>
          </w:tcPr>
          <w:p w:rsidR="008B42C3" w:rsidRPr="00A016DB" w:rsidRDefault="007753CD" w:rsidP="00820D0B">
            <w:pPr>
              <w:jc w:val="center"/>
            </w:pPr>
            <w:r w:rsidRPr="00A016DB">
              <w:t>Котельная</w:t>
            </w:r>
            <w:r w:rsidR="00A016DB" w:rsidRPr="00A016DB">
              <w:t xml:space="preserve"> №1 п. </w:t>
            </w:r>
            <w:proofErr w:type="spellStart"/>
            <w:r w:rsidR="00A016DB" w:rsidRPr="00A016DB">
              <w:t>Вангаш</w:t>
            </w:r>
            <w:proofErr w:type="spellEnd"/>
          </w:p>
        </w:tc>
        <w:tc>
          <w:tcPr>
            <w:tcW w:w="2551" w:type="dxa"/>
            <w:vAlign w:val="center"/>
          </w:tcPr>
          <w:p w:rsidR="008B42C3" w:rsidRPr="005B6E74" w:rsidRDefault="00A016DB" w:rsidP="00820D0B">
            <w:pPr>
              <w:jc w:val="center"/>
              <w:rPr>
                <w:highlight w:val="yellow"/>
              </w:rPr>
            </w:pPr>
            <w:r w:rsidRPr="00A016DB">
              <w:t>4,92</w:t>
            </w:r>
          </w:p>
        </w:tc>
        <w:tc>
          <w:tcPr>
            <w:tcW w:w="2999" w:type="dxa"/>
            <w:vAlign w:val="center"/>
          </w:tcPr>
          <w:p w:rsidR="008B42C3" w:rsidRPr="005B6E74" w:rsidRDefault="00A016DB" w:rsidP="00820D0B">
            <w:pPr>
              <w:jc w:val="center"/>
              <w:rPr>
                <w:highlight w:val="yellow"/>
              </w:rPr>
            </w:pPr>
            <w:r w:rsidRPr="00A016DB">
              <w:t>531,21</w:t>
            </w:r>
          </w:p>
        </w:tc>
      </w:tr>
    </w:tbl>
    <w:p w:rsidR="00DC7163" w:rsidRPr="008C7F23" w:rsidRDefault="00DC7163" w:rsidP="00DC7163">
      <w:pPr>
        <w:pStyle w:val="1"/>
      </w:pPr>
      <w:bookmarkStart w:id="40" w:name="_Toc479497532"/>
      <w:r w:rsidRPr="008C7F23">
        <w:lastRenderedPageBreak/>
        <w:t>Оценка надежности теплоснабжения</w:t>
      </w:r>
      <w:bookmarkEnd w:id="40"/>
    </w:p>
    <w:p w:rsidR="00752281" w:rsidRPr="005A20C8" w:rsidRDefault="00752281" w:rsidP="00752281">
      <w:pPr>
        <w:ind w:firstLine="709"/>
      </w:pPr>
      <w:r w:rsidRPr="005A20C8">
        <w:t xml:space="preserve">При сопоставлении результатов расчета </w:t>
      </w:r>
      <w:r w:rsidR="00640617">
        <w:t xml:space="preserve">системы теплоснабжения </w:t>
      </w:r>
      <w:r w:rsidRPr="005A20C8">
        <w:t xml:space="preserve"> </w:t>
      </w:r>
      <w:proofErr w:type="spellStart"/>
      <w:r w:rsidR="00197912">
        <w:t>п</w:t>
      </w:r>
      <w:proofErr w:type="gramStart"/>
      <w:r w:rsidR="00197912">
        <w:t>.</w:t>
      </w:r>
      <w:r w:rsidR="005B10B1">
        <w:t>В</w:t>
      </w:r>
      <w:proofErr w:type="gramEnd"/>
      <w:r w:rsidR="005B10B1">
        <w:t>ангаш</w:t>
      </w:r>
      <w:proofErr w:type="spellEnd"/>
      <w:r w:rsidRPr="005A20C8">
        <w:t xml:space="preserve"> следует, что система на данный момент жизнеспособна и готова выполнять поставленные задачи на протяжении 5-10 лет. После окончания вышеупомянутого периода произойдет массовый всплеск отказов системы централизованного теплоснабжения, что приведет к массовому </w:t>
      </w:r>
      <w:proofErr w:type="spellStart"/>
      <w:r w:rsidRPr="005A20C8">
        <w:t>нед</w:t>
      </w:r>
      <w:r w:rsidRPr="005A20C8">
        <w:t>о</w:t>
      </w:r>
      <w:r w:rsidRPr="005A20C8">
        <w:t>отпуску</w:t>
      </w:r>
      <w:proofErr w:type="spellEnd"/>
      <w:r w:rsidRPr="005A20C8">
        <w:t xml:space="preserve"> тепловой энергии.</w:t>
      </w:r>
    </w:p>
    <w:p w:rsidR="00752281" w:rsidRPr="005A20C8" w:rsidRDefault="00752281" w:rsidP="00752281">
      <w:pPr>
        <w:ind w:firstLine="709"/>
      </w:pPr>
      <w:r w:rsidRPr="005A20C8">
        <w:t xml:space="preserve">С целью сохранения и повышения надежности системы теплоснабжения на тепловых сетях </w:t>
      </w:r>
      <w:r w:rsidR="00197912">
        <w:t>п.</w:t>
      </w:r>
      <w:r w:rsidR="005A457F">
        <w:t xml:space="preserve"> </w:t>
      </w:r>
      <w:proofErr w:type="spellStart"/>
      <w:r w:rsidR="005A457F">
        <w:t>Вангаш</w:t>
      </w:r>
      <w:proofErr w:type="spellEnd"/>
      <w:r w:rsidRPr="005A20C8">
        <w:t xml:space="preserve"> рекомендованы следующие мероприятия:</w:t>
      </w:r>
    </w:p>
    <w:p w:rsidR="00752281" w:rsidRPr="005A20C8" w:rsidRDefault="00752281" w:rsidP="00752281">
      <w:pPr>
        <w:ind w:firstLine="709"/>
      </w:pPr>
      <w:r w:rsidRPr="005A20C8">
        <w:t>- произвести полную инвентаризацию всего оборудования и тепловых сетей, наход</w:t>
      </w:r>
      <w:r w:rsidRPr="005A20C8">
        <w:t>я</w:t>
      </w:r>
      <w:r w:rsidRPr="005A20C8">
        <w:t xml:space="preserve">щихся в ведении </w:t>
      </w:r>
      <w:r w:rsidR="003E6ED1" w:rsidRPr="00390123">
        <w:rPr>
          <w:szCs w:val="24"/>
        </w:rPr>
        <w:t>МУП «Управление коммуникационным комплексом Север</w:t>
      </w:r>
      <w:r w:rsidR="00CE7F5A">
        <w:rPr>
          <w:szCs w:val="24"/>
        </w:rPr>
        <w:t>о</w:t>
      </w:r>
      <w:r w:rsidR="005A457F" w:rsidRPr="00390123">
        <w:rPr>
          <w:szCs w:val="24"/>
        </w:rPr>
        <w:t>-</w:t>
      </w:r>
      <w:r w:rsidR="003E6ED1" w:rsidRPr="00390123">
        <w:rPr>
          <w:szCs w:val="24"/>
        </w:rPr>
        <w:t>Енисейского района»</w:t>
      </w:r>
      <w:r w:rsidR="003E6ED1">
        <w:rPr>
          <w:szCs w:val="24"/>
        </w:rPr>
        <w:t xml:space="preserve">. </w:t>
      </w:r>
      <w:r w:rsidRPr="005A20C8">
        <w:t>Базы данных системы должны содержать полную информацию о каждом участке т</w:t>
      </w:r>
      <w:r w:rsidRPr="005A20C8">
        <w:t>е</w:t>
      </w:r>
      <w:r w:rsidRPr="005A20C8">
        <w:t>п</w:t>
      </w:r>
      <w:r w:rsidR="003E6ED1">
        <w:t>ловых сетей:</w:t>
      </w:r>
      <w:r w:rsidR="008C7F23" w:rsidRPr="005A20C8">
        <w:t xml:space="preserve"> </w:t>
      </w:r>
      <w:r w:rsidRPr="005A20C8">
        <w:t>год строительства и последнего капитального ремонта, рабочие режимы (темп</w:t>
      </w:r>
      <w:r w:rsidRPr="005A20C8">
        <w:t>е</w:t>
      </w:r>
      <w:r w:rsidRPr="005A20C8">
        <w:t>ратура, давление), способ прокладки, сведения о материале труб и тепловой изоляции, даты и характер повреждений, способ их устранения, а также результаты диагностики с информацией об остаточно ресурсе каждого участка;</w:t>
      </w:r>
    </w:p>
    <w:p w:rsidR="00752281" w:rsidRPr="005A20C8" w:rsidRDefault="00752281" w:rsidP="00752281">
      <w:pPr>
        <w:ind w:firstLine="709"/>
      </w:pPr>
      <w:r w:rsidRPr="005A20C8">
        <w:t>- взаимодействие поставщиков тепловой энергии и их потребите</w:t>
      </w:r>
      <w:r w:rsidR="008C7F23" w:rsidRPr="005A20C8">
        <w:t>лей;</w:t>
      </w:r>
    </w:p>
    <w:p w:rsidR="00752281" w:rsidRPr="005A20C8" w:rsidRDefault="00752281" w:rsidP="00752281">
      <w:pPr>
        <w:ind w:firstLine="709"/>
      </w:pPr>
      <w:r w:rsidRPr="005A20C8">
        <w:t>- принять меры по проведению противокоррозионной защиты;</w:t>
      </w:r>
    </w:p>
    <w:p w:rsidR="00752281" w:rsidRPr="005A20C8" w:rsidRDefault="00752281" w:rsidP="00752281">
      <w:pPr>
        <w:ind w:firstLine="709"/>
      </w:pPr>
      <w:r w:rsidRPr="005A20C8">
        <w:t>- пристальное внимание уделять предварительной подготовке трубопроводов, которые используются при проведении аварийного ремонта, должны иметь согласно требованиям СНиП 41-02-2003 противокоррозио</w:t>
      </w:r>
      <w:r w:rsidR="008C7F23" w:rsidRPr="005A20C8">
        <w:t>нное покрытие</w:t>
      </w:r>
      <w:r w:rsidRPr="005A20C8">
        <w:t>, нанесенное в заводских условиях, в соо</w:t>
      </w:r>
      <w:r w:rsidRPr="005A20C8">
        <w:t>т</w:t>
      </w:r>
      <w:r w:rsidRPr="005A20C8">
        <w:t>ветствии с требованиями технических условий и проектной документации;</w:t>
      </w:r>
    </w:p>
    <w:p w:rsidR="00752281" w:rsidRPr="005A20C8" w:rsidRDefault="00752281" w:rsidP="00752281">
      <w:pPr>
        <w:ind w:firstLine="709"/>
      </w:pPr>
      <w:r w:rsidRPr="005A20C8">
        <w:t>- после проведения диагностики необходимо заменить изношенные трубопроводы, из</w:t>
      </w:r>
      <w:r w:rsidRPr="005A20C8">
        <w:t>о</w:t>
      </w:r>
      <w:r w:rsidRPr="005A20C8">
        <w:t xml:space="preserve">лированные минеральной ватой на </w:t>
      </w:r>
      <w:proofErr w:type="spellStart"/>
      <w:r w:rsidRPr="005A20C8">
        <w:t>предизолированные</w:t>
      </w:r>
      <w:proofErr w:type="spellEnd"/>
      <w:r w:rsidRPr="005A20C8">
        <w:t xml:space="preserve"> трубопроводы выполненные по совр</w:t>
      </w:r>
      <w:r w:rsidRPr="005A20C8">
        <w:t>е</w:t>
      </w:r>
      <w:r w:rsidRPr="005A20C8">
        <w:t>менной технологии.</w:t>
      </w:r>
    </w:p>
    <w:p w:rsidR="00752281" w:rsidRPr="005A20C8" w:rsidRDefault="00752281" w:rsidP="00752281">
      <w:pPr>
        <w:ind w:firstLine="709"/>
      </w:pPr>
      <w:r w:rsidRPr="005A20C8">
        <w:t>Скорректировать подход к планированию и проведению планово- предупредительных ремонтов на тепловых сетях.</w:t>
      </w:r>
    </w:p>
    <w:p w:rsidR="00752281" w:rsidRPr="005A20C8" w:rsidRDefault="00752281" w:rsidP="00752281">
      <w:pPr>
        <w:ind w:firstLine="709"/>
      </w:pPr>
      <w:r w:rsidRPr="005A20C8">
        <w:t>Классификация повреждений в системах теплоснабжения регламентируется МДК 4-01.2001 «Методические рекомендации по техническому расследованию и учету технологич</w:t>
      </w:r>
      <w:r w:rsidRPr="005A20C8">
        <w:t>е</w:t>
      </w:r>
      <w:r w:rsidRPr="005A20C8">
        <w:t>ских нарушений в системах коммунального энергоснабжения и работе энергетических орган</w:t>
      </w:r>
      <w:r w:rsidRPr="005A20C8">
        <w:t>и</w:t>
      </w:r>
      <w:r w:rsidRPr="005A20C8">
        <w:t>заций жилищно- коммунального комплекса» (утверждены приказом Госстроя России от 20.08.01 №191). Нормы времени на восстановление должны определяться с учетом требований данного документа и местных условий.</w:t>
      </w:r>
    </w:p>
    <w:p w:rsidR="00752281" w:rsidRPr="005A20C8" w:rsidRDefault="00752281" w:rsidP="00752281">
      <w:pPr>
        <w:ind w:firstLine="709"/>
      </w:pPr>
      <w:r w:rsidRPr="005A20C8">
        <w:t>Подготовка системы теплоснабжения к отопительному сезону проводится в соответс</w:t>
      </w:r>
      <w:r w:rsidRPr="005A20C8">
        <w:t>т</w:t>
      </w:r>
      <w:r w:rsidRPr="005A20C8">
        <w:t>вии с МДК 4-01.200 . Выполнение в полном объеме перечня работ по подготовке источников, тепловых сетей и потребителей к отопительному сезону в значительной степени обеспечит н</w:t>
      </w:r>
      <w:r w:rsidRPr="005A20C8">
        <w:t>а</w:t>
      </w:r>
      <w:r w:rsidRPr="005A20C8">
        <w:t>дежной и качественное теплоснабжение потребителей.</w:t>
      </w:r>
    </w:p>
    <w:p w:rsidR="00752281" w:rsidRPr="005A20C8" w:rsidRDefault="00752281" w:rsidP="00752281">
      <w:pPr>
        <w:ind w:firstLine="709"/>
      </w:pPr>
      <w:r w:rsidRPr="005A20C8">
        <w:t>С целью определения состояния строительн</w:t>
      </w:r>
      <w:r w:rsidR="00CE7F5A">
        <w:t>о</w:t>
      </w:r>
      <w:r w:rsidR="005A457F" w:rsidRPr="005A20C8">
        <w:t>-</w:t>
      </w:r>
      <w:r w:rsidRPr="005A20C8">
        <w:t>изоляционных конструкций тепловой из</w:t>
      </w:r>
      <w:r w:rsidRPr="005A20C8">
        <w:t>о</w:t>
      </w:r>
      <w:r w:rsidRPr="005A20C8">
        <w:t xml:space="preserve">ляции и трубопроводов производятся </w:t>
      </w:r>
      <w:proofErr w:type="spellStart"/>
      <w:r w:rsidRPr="005A20C8">
        <w:t>шурфовки</w:t>
      </w:r>
      <w:proofErr w:type="spellEnd"/>
      <w:r w:rsidRPr="005A20C8">
        <w:t xml:space="preserve"> которые в настоящее время являются наиб</w:t>
      </w:r>
      <w:r w:rsidRPr="005A20C8">
        <w:t>о</w:t>
      </w:r>
      <w:r w:rsidRPr="005A20C8">
        <w:t xml:space="preserve">лее достоверным способом оценки состояния элементов подземных прокладок тепловых сетей. Для проведения </w:t>
      </w:r>
      <w:proofErr w:type="spellStart"/>
      <w:r w:rsidRPr="005A20C8">
        <w:t>шурфовок</w:t>
      </w:r>
      <w:proofErr w:type="spellEnd"/>
      <w:r w:rsidRPr="005A20C8">
        <w:t xml:space="preserve"> необходимо ежегодно составлять планы. Количество необходимых </w:t>
      </w:r>
      <w:proofErr w:type="spellStart"/>
      <w:r w:rsidRPr="005A20C8">
        <w:t>шурфовок</w:t>
      </w:r>
      <w:proofErr w:type="spellEnd"/>
      <w:r w:rsidRPr="005A20C8">
        <w:t xml:space="preserve"> устанавливается предприятием тепловых сетей и зависит от протяженности тепл</w:t>
      </w:r>
      <w:r w:rsidRPr="005A20C8">
        <w:t>о</w:t>
      </w:r>
      <w:r w:rsidRPr="005A20C8">
        <w:t xml:space="preserve">вой сети, ее состояния, вида изоляционных конструкций. Результаты </w:t>
      </w:r>
      <w:proofErr w:type="spellStart"/>
      <w:r w:rsidRPr="005A20C8">
        <w:t>шурфовок</w:t>
      </w:r>
      <w:proofErr w:type="spellEnd"/>
      <w:r w:rsidRPr="005A20C8">
        <w:t xml:space="preserve"> учитывать при составлении планов ремонтов тепловых сетей. </w:t>
      </w:r>
    </w:p>
    <w:p w:rsidR="00752281" w:rsidRDefault="00752281" w:rsidP="00752281">
      <w:pPr>
        <w:ind w:firstLine="709"/>
      </w:pPr>
      <w:r w:rsidRPr="005A20C8">
        <w:t>В процессе эксплуатации уделять особое внимание требованиям нормативных докуме</w:t>
      </w:r>
      <w:r w:rsidRPr="005A20C8">
        <w:t>н</w:t>
      </w:r>
      <w:r w:rsidRPr="005A20C8">
        <w:t>тов, что существенно уменьшит число отказов в отопительный период.</w:t>
      </w:r>
    </w:p>
    <w:p w:rsidR="00DC41B5" w:rsidRDefault="00DC41B5" w:rsidP="00752281">
      <w:pPr>
        <w:ind w:firstLine="709"/>
      </w:pPr>
    </w:p>
    <w:p w:rsidR="00DC41B5" w:rsidRDefault="00DC41B5" w:rsidP="00752281">
      <w:pPr>
        <w:ind w:firstLine="709"/>
      </w:pPr>
    </w:p>
    <w:p w:rsidR="00DC41B5" w:rsidRDefault="00B32E76" w:rsidP="00DC41B5">
      <w:pPr>
        <w:pStyle w:val="1"/>
      </w:pPr>
      <w:bookmarkStart w:id="41" w:name="_Toc479497533"/>
      <w:r>
        <w:lastRenderedPageBreak/>
        <w:t>Обоснование инвестиций в строительство, реконструцию и техническое перевооружение.</w:t>
      </w:r>
      <w:bookmarkEnd w:id="41"/>
      <w:r>
        <w:t xml:space="preserve"> </w:t>
      </w:r>
    </w:p>
    <w:p w:rsidR="00DC41B5" w:rsidRDefault="00DC41B5" w:rsidP="00DC41B5">
      <w:pPr>
        <w:pStyle w:val="2"/>
        <w:tabs>
          <w:tab w:val="clear" w:pos="993"/>
          <w:tab w:val="num" w:pos="1134"/>
        </w:tabs>
        <w:ind w:left="709"/>
      </w:pPr>
      <w:bookmarkStart w:id="42" w:name="_Toc352916057"/>
      <w:bookmarkStart w:id="43" w:name="_Toc479497534"/>
      <w:r>
        <w:t>Предложения по величине необходимых инвестиций в строительство, реконструкцию и техническое перевооружение источников тепловой энергии на каждом этапе.</w:t>
      </w:r>
      <w:bookmarkEnd w:id="42"/>
      <w:bookmarkEnd w:id="43"/>
    </w:p>
    <w:p w:rsidR="00DC41B5" w:rsidRPr="00471348" w:rsidRDefault="00DC41B5" w:rsidP="00DC41B5">
      <w:pPr>
        <w:pStyle w:val="e"/>
        <w:spacing w:before="0"/>
      </w:pPr>
    </w:p>
    <w:p w:rsidR="00DC41B5" w:rsidRDefault="00DC41B5" w:rsidP="00DC41B5">
      <w:pPr>
        <w:pStyle w:val="e"/>
        <w:spacing w:before="0"/>
        <w:rPr>
          <w:i/>
        </w:rPr>
      </w:pPr>
      <w:r w:rsidRPr="00471348">
        <w:rPr>
          <w:i/>
        </w:rPr>
        <w:t>1 этап с 2014 по 2018г.</w:t>
      </w:r>
    </w:p>
    <w:p w:rsidR="00DC41B5" w:rsidRPr="00471348" w:rsidRDefault="00DC41B5" w:rsidP="00DC41B5">
      <w:pPr>
        <w:pStyle w:val="e"/>
        <w:spacing w:before="0"/>
        <w:rPr>
          <w:i/>
        </w:rPr>
      </w:pPr>
    </w:p>
    <w:p w:rsidR="00DC41B5" w:rsidRPr="006F58FC" w:rsidRDefault="00DC41B5" w:rsidP="00DC41B5">
      <w:pPr>
        <w:pStyle w:val="e"/>
        <w:spacing w:before="0"/>
      </w:pPr>
      <w:r w:rsidRPr="00471348">
        <w:t>Не планируется реконструкция источников тепловой энергии.</w:t>
      </w:r>
    </w:p>
    <w:p w:rsidR="00DC41B5" w:rsidRPr="006A6E57" w:rsidRDefault="00DC41B5" w:rsidP="00DC41B5">
      <w:pPr>
        <w:pStyle w:val="e"/>
        <w:spacing w:before="0"/>
        <w:rPr>
          <w:highlight w:val="yellow"/>
        </w:rPr>
      </w:pPr>
    </w:p>
    <w:p w:rsidR="00DC41B5" w:rsidRPr="00471348" w:rsidRDefault="00DC41B5" w:rsidP="00DC41B5">
      <w:pPr>
        <w:pStyle w:val="e"/>
        <w:spacing w:before="0"/>
        <w:rPr>
          <w:i/>
        </w:rPr>
      </w:pPr>
      <w:r w:rsidRPr="00471348">
        <w:rPr>
          <w:i/>
        </w:rPr>
        <w:t>2 этап с 2019 по 2023г.</w:t>
      </w:r>
    </w:p>
    <w:p w:rsidR="00DC41B5" w:rsidRPr="006A6E57" w:rsidRDefault="00DC41B5" w:rsidP="00DC41B5">
      <w:pPr>
        <w:pStyle w:val="e"/>
        <w:spacing w:before="0"/>
        <w:rPr>
          <w:highlight w:val="yellow"/>
        </w:rPr>
      </w:pPr>
    </w:p>
    <w:p w:rsidR="00DC41B5" w:rsidRPr="006A6E57" w:rsidRDefault="00DC41B5" w:rsidP="00DC41B5">
      <w:pPr>
        <w:pStyle w:val="e"/>
        <w:rPr>
          <w:highlight w:val="yellow"/>
        </w:rPr>
      </w:pPr>
      <w:r w:rsidRPr="00471348">
        <w:t xml:space="preserve">Для перспективного обеспечения в тепловой энергии потребителей на существующих и осваиваемых территориях п. </w:t>
      </w:r>
      <w:proofErr w:type="spellStart"/>
      <w:r w:rsidRPr="00471348">
        <w:t>Вангаш</w:t>
      </w:r>
      <w:proofErr w:type="spellEnd"/>
      <w:r w:rsidRPr="00471348">
        <w:t xml:space="preserve"> предусматривается реконструкция котельной с вводом в эксплуатацию в 2020 году.</w:t>
      </w:r>
    </w:p>
    <w:p w:rsidR="00DC41B5" w:rsidRPr="006A6E57" w:rsidRDefault="00DC41B5" w:rsidP="00DC41B5">
      <w:pPr>
        <w:pStyle w:val="e"/>
        <w:spacing w:before="0"/>
        <w:rPr>
          <w:highlight w:val="yellow"/>
        </w:rPr>
      </w:pPr>
    </w:p>
    <w:p w:rsidR="00DC41B5" w:rsidRPr="00CF4177" w:rsidRDefault="00DC41B5" w:rsidP="00DC41B5">
      <w:pPr>
        <w:pStyle w:val="e"/>
        <w:spacing w:before="0"/>
      </w:pPr>
      <w:r w:rsidRPr="00CF4177">
        <w:t>- в 2020г. реконструкция котельной №1 запланировано на 2020 год и влечет за собой вложение инвестиций в ценах 2015 года 6 938 тыс. руб.</w:t>
      </w:r>
      <w:r>
        <w:t xml:space="preserve"> </w:t>
      </w:r>
      <w:r w:rsidRPr="00CF4177">
        <w:t>в соответствии с индексами-дефляторами, приведенными Минэкономразвития РФ в прогнозе сценарных условий социал</w:t>
      </w:r>
      <w:r w:rsidRPr="00CF4177">
        <w:t>ь</w:t>
      </w:r>
      <w:r w:rsidRPr="00CF4177">
        <w:t>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DC41B5" w:rsidRDefault="00DC41B5" w:rsidP="00DC41B5">
      <w:pPr>
        <w:pStyle w:val="e"/>
        <w:spacing w:before="0"/>
        <w:rPr>
          <w:highlight w:val="yellow"/>
        </w:rPr>
      </w:pPr>
    </w:p>
    <w:p w:rsidR="00DC41B5" w:rsidRPr="006A6E57" w:rsidRDefault="00DC41B5" w:rsidP="00DC41B5">
      <w:pPr>
        <w:pStyle w:val="e"/>
        <w:spacing w:before="0"/>
        <w:rPr>
          <w:highlight w:val="yellow"/>
        </w:rPr>
      </w:pPr>
    </w:p>
    <w:p w:rsidR="00DC41B5" w:rsidRPr="00471348" w:rsidRDefault="00DC41B5" w:rsidP="00DC41B5">
      <w:pPr>
        <w:pStyle w:val="e"/>
        <w:spacing w:before="0"/>
        <w:rPr>
          <w:i/>
        </w:rPr>
      </w:pPr>
      <w:r w:rsidRPr="00471348">
        <w:rPr>
          <w:i/>
        </w:rPr>
        <w:t>3 этап с 2024 по2028 г.</w:t>
      </w:r>
    </w:p>
    <w:p w:rsidR="00DC41B5" w:rsidRPr="00471348" w:rsidRDefault="00DC41B5" w:rsidP="00DC41B5">
      <w:pPr>
        <w:pStyle w:val="e"/>
        <w:spacing w:before="0"/>
        <w:rPr>
          <w:i/>
        </w:rPr>
      </w:pPr>
    </w:p>
    <w:p w:rsidR="00DC41B5" w:rsidRDefault="00DC41B5" w:rsidP="00DC41B5">
      <w:pPr>
        <w:pStyle w:val="e"/>
        <w:spacing w:before="0"/>
      </w:pPr>
      <w:r w:rsidRPr="00471348">
        <w:t>Не планируется строительства и реконструкция источников тепловой энергии.</w:t>
      </w:r>
    </w:p>
    <w:p w:rsidR="00DC41B5" w:rsidRDefault="00DC41B5" w:rsidP="00DC41B5">
      <w:pPr>
        <w:spacing w:after="200" w:line="276" w:lineRule="auto"/>
        <w:jc w:val="left"/>
        <w:rPr>
          <w:rFonts w:eastAsia="Times New Roman" w:cs="Times New Roman"/>
          <w:szCs w:val="24"/>
          <w:lang w:eastAsia="ru-RU"/>
        </w:rPr>
      </w:pPr>
      <w:r>
        <w:br w:type="page"/>
      </w:r>
    </w:p>
    <w:p w:rsidR="00DC41B5" w:rsidRPr="00471348" w:rsidRDefault="00DC41B5" w:rsidP="00DC41B5">
      <w:pPr>
        <w:pStyle w:val="2"/>
        <w:tabs>
          <w:tab w:val="clear" w:pos="993"/>
          <w:tab w:val="num" w:pos="1134"/>
        </w:tabs>
        <w:ind w:left="709"/>
      </w:pPr>
      <w:bookmarkStart w:id="44" w:name="_Toc352916058"/>
      <w:bookmarkStart w:id="45" w:name="_Toc370126708"/>
      <w:bookmarkStart w:id="46" w:name="_Toc479497535"/>
      <w:r w:rsidRPr="00471348">
        <w:lastRenderedPageBreak/>
        <w:t>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этапе.</w:t>
      </w:r>
      <w:bookmarkEnd w:id="44"/>
      <w:bookmarkEnd w:id="45"/>
      <w:bookmarkEnd w:id="46"/>
    </w:p>
    <w:p w:rsidR="00DC41B5" w:rsidRPr="00471348" w:rsidRDefault="00DC41B5" w:rsidP="00DC41B5">
      <w:pPr>
        <w:pStyle w:val="e"/>
        <w:rPr>
          <w:i/>
        </w:rPr>
      </w:pPr>
      <w:r w:rsidRPr="00471348">
        <w:rPr>
          <w:i/>
        </w:rPr>
        <w:t>1 этап с 2014 по 2018г.</w:t>
      </w:r>
    </w:p>
    <w:p w:rsidR="00DC41B5" w:rsidRPr="006A6E57" w:rsidRDefault="00DC41B5" w:rsidP="00DC41B5">
      <w:pPr>
        <w:pStyle w:val="e"/>
        <w:rPr>
          <w:highlight w:val="yellow"/>
        </w:rPr>
      </w:pPr>
    </w:p>
    <w:p w:rsidR="00DC41B5" w:rsidRPr="00CF4177" w:rsidRDefault="00DC41B5" w:rsidP="00DC41B5">
      <w:pPr>
        <w:pStyle w:val="e"/>
        <w:spacing w:before="0"/>
      </w:pPr>
      <w:r w:rsidRPr="00CF4177">
        <w:t>Новое строительство участков тепловой сети протяженностью 400 метров, влечет за с</w:t>
      </w:r>
      <w:r w:rsidRPr="00CF4177">
        <w:t>о</w:t>
      </w:r>
      <w:r w:rsidRPr="00CF4177">
        <w:t>бой вложение инвестиций в ценах 2015 года 18 000 тыс. руб.</w:t>
      </w:r>
      <w:r>
        <w:t xml:space="preserve"> </w:t>
      </w:r>
      <w:r w:rsidRPr="00CF4177">
        <w:t>в соответствии с индексами-дефляторами, приведенными Минэкономразвития РФ в прогнозе сценарных условий социал</w:t>
      </w:r>
      <w:r w:rsidRPr="00CF4177">
        <w:t>ь</w:t>
      </w:r>
      <w:r w:rsidRPr="00CF4177">
        <w:t>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DC41B5" w:rsidRPr="006A6E57" w:rsidRDefault="00DC41B5" w:rsidP="00DC41B5">
      <w:pPr>
        <w:pStyle w:val="e"/>
        <w:spacing w:before="0"/>
        <w:rPr>
          <w:highlight w:val="yellow"/>
        </w:rPr>
      </w:pPr>
    </w:p>
    <w:p w:rsidR="00DC41B5" w:rsidRPr="00CF4177" w:rsidRDefault="00DC41B5" w:rsidP="00DC41B5">
      <w:pPr>
        <w:pStyle w:val="e"/>
        <w:spacing w:before="0"/>
        <w:rPr>
          <w:i/>
        </w:rPr>
      </w:pPr>
      <w:r w:rsidRPr="00CF4177">
        <w:rPr>
          <w:i/>
        </w:rPr>
        <w:t>2 этап с 2019 по 2023г.</w:t>
      </w:r>
    </w:p>
    <w:p w:rsidR="00DC41B5" w:rsidRPr="006A6E57" w:rsidRDefault="00DC41B5" w:rsidP="00DC41B5">
      <w:pPr>
        <w:pStyle w:val="e"/>
        <w:spacing w:before="0"/>
        <w:rPr>
          <w:highlight w:val="yellow"/>
        </w:rPr>
      </w:pPr>
    </w:p>
    <w:p w:rsidR="00DC41B5" w:rsidRPr="00CF4177" w:rsidRDefault="00DC41B5" w:rsidP="00DC41B5">
      <w:pPr>
        <w:pStyle w:val="e"/>
        <w:spacing w:before="0"/>
      </w:pPr>
      <w:r w:rsidRPr="00CF4177">
        <w:t>Строительство ИТП в количестве 50 шт., влечет за собой вложение инвестиций в ценах 2015 года 25 200 тыс. руб.</w:t>
      </w:r>
      <w:r>
        <w:t xml:space="preserve"> </w:t>
      </w:r>
      <w:r w:rsidRPr="00CF4177">
        <w:t>в соответствии с индексами-дефляторами, приведенными Минэк</w:t>
      </w:r>
      <w:r w:rsidRPr="00CF4177">
        <w:t>о</w:t>
      </w:r>
      <w:r w:rsidRPr="00CF4177">
        <w:t>номразвития РФ в прогнозе сценарных условий социально-экономического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года.</w:t>
      </w:r>
    </w:p>
    <w:p w:rsidR="00DC41B5" w:rsidRPr="006A6E57" w:rsidRDefault="00DC41B5" w:rsidP="00DC41B5">
      <w:pPr>
        <w:pStyle w:val="e"/>
        <w:spacing w:before="0"/>
        <w:rPr>
          <w:highlight w:val="yellow"/>
        </w:rPr>
      </w:pPr>
    </w:p>
    <w:p w:rsidR="00DC41B5" w:rsidRPr="00CF4177" w:rsidRDefault="00DC41B5" w:rsidP="00DC41B5">
      <w:pPr>
        <w:pStyle w:val="e"/>
        <w:spacing w:before="0"/>
        <w:rPr>
          <w:i/>
        </w:rPr>
      </w:pPr>
      <w:r w:rsidRPr="00CF4177">
        <w:rPr>
          <w:i/>
        </w:rPr>
        <w:t>3 этап с 2024-2028г.</w:t>
      </w:r>
    </w:p>
    <w:p w:rsidR="00DC41B5" w:rsidRPr="006A6E57" w:rsidRDefault="00DC41B5" w:rsidP="00DC41B5">
      <w:pPr>
        <w:pStyle w:val="e"/>
        <w:spacing w:before="0"/>
        <w:rPr>
          <w:highlight w:val="yellow"/>
        </w:rPr>
      </w:pPr>
    </w:p>
    <w:p w:rsidR="00DC41B5" w:rsidRPr="00CF4177" w:rsidRDefault="00DC41B5" w:rsidP="00DC41B5">
      <w:pPr>
        <w:pStyle w:val="e"/>
        <w:spacing w:before="0"/>
      </w:pPr>
      <w:r w:rsidRPr="00CF4177">
        <w:t>Капитальный ремонт по замене существующих участков тепловой сети протяженн</w:t>
      </w:r>
      <w:r w:rsidRPr="00CF4177">
        <w:t>о</w:t>
      </w:r>
      <w:r w:rsidRPr="00CF4177">
        <w:t>стью 5 593 метров, влечет за собой вложение инвестиций в ценах 2015 года 269 685 тыс. руб.в соответствии с индексами-дефляторами, приведенными Минэкономразвития РФ в прогнозе сценарных условий социально-экономического развития на 2013-2015 годы и Сценарных у</w:t>
      </w:r>
      <w:r w:rsidRPr="00CF4177">
        <w:t>с</w:t>
      </w:r>
      <w:r w:rsidRPr="00CF4177">
        <w:t>ловий долгосрочного прогноза социально-экономического развития Российской Федерации до 2030 года.</w:t>
      </w:r>
    </w:p>
    <w:p w:rsidR="00DC41B5" w:rsidRPr="006A6E57" w:rsidRDefault="00DC41B5" w:rsidP="00DC41B5">
      <w:pPr>
        <w:pStyle w:val="e"/>
        <w:spacing w:before="0"/>
        <w:rPr>
          <w:highlight w:val="yellow"/>
        </w:rPr>
      </w:pPr>
    </w:p>
    <w:p w:rsidR="00DC41B5" w:rsidRPr="00BF0D55" w:rsidRDefault="00DC41B5" w:rsidP="00DC41B5">
      <w:pPr>
        <w:pStyle w:val="e"/>
      </w:pPr>
      <w:r w:rsidRPr="004B60AC">
        <w:t>Общая составляющая инвестиций в текущих от периода ценах 364 337,98 тыс. руб. с НДС</w:t>
      </w:r>
      <w:r w:rsidRPr="00EE5D6E">
        <w:t>.</w:t>
      </w:r>
    </w:p>
    <w:p w:rsidR="00DC41B5" w:rsidRDefault="00DC41B5" w:rsidP="00DC41B5">
      <w:pPr>
        <w:pStyle w:val="2"/>
        <w:tabs>
          <w:tab w:val="clear" w:pos="993"/>
          <w:tab w:val="num" w:pos="1134"/>
        </w:tabs>
        <w:ind w:left="709"/>
      </w:pPr>
      <w:bookmarkStart w:id="47" w:name="_Toc352916059"/>
      <w:bookmarkStart w:id="48" w:name="_Toc370126709"/>
      <w:bookmarkStart w:id="49" w:name="_Toc479497536"/>
      <w:r>
        <w:t>Предложения по величине инвестиций в строительство, реконструкцию и техническое перевооружение в связи с изменениями температурного графика и гидравлического режима работы системы теплоснабжения.</w:t>
      </w:r>
      <w:bookmarkEnd w:id="47"/>
      <w:bookmarkEnd w:id="48"/>
      <w:bookmarkEnd w:id="49"/>
    </w:p>
    <w:p w:rsidR="00DC41B5" w:rsidRPr="00465000" w:rsidRDefault="00DC41B5" w:rsidP="00DC41B5">
      <w:pPr>
        <w:pStyle w:val="e"/>
      </w:pPr>
      <w:r>
        <w:t xml:space="preserve">Изменение температурного графика не предполагается, в связи с этим предложения по величине инвестиций в строительство и реконструкцию не разрабатывается. </w:t>
      </w:r>
    </w:p>
    <w:p w:rsidR="00DC41B5" w:rsidRPr="008C7F23" w:rsidRDefault="00DC41B5" w:rsidP="00752281">
      <w:pPr>
        <w:ind w:firstLine="709"/>
      </w:pPr>
    </w:p>
    <w:p w:rsidR="00BF0D55" w:rsidRDefault="00B32E76" w:rsidP="00BF0D55">
      <w:pPr>
        <w:pStyle w:val="1"/>
      </w:pPr>
      <w:bookmarkStart w:id="50" w:name="_Toc479497537"/>
      <w:r>
        <w:lastRenderedPageBreak/>
        <w:t>Обоснование предложения по определению единой теплоснабжающей организации.</w:t>
      </w:r>
      <w:bookmarkEnd w:id="50"/>
    </w:p>
    <w:p w:rsidR="00083B4E" w:rsidRPr="00083B4E" w:rsidRDefault="00083B4E" w:rsidP="00083B4E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 соответствии со статьей 2 пунктом 28 Федерального закона 190 «О теплоснабжении»: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«Единая теплоснабжающая организация в системе теплоснабжения (далее - единая теплосна</w:t>
      </w:r>
      <w:r w:rsidRPr="00083B4E">
        <w:rPr>
          <w:rFonts w:eastAsia="Times New Roman"/>
          <w:color w:val="auto"/>
          <w:lang w:eastAsia="ru-RU"/>
        </w:rPr>
        <w:t>б</w:t>
      </w:r>
      <w:r w:rsidRPr="00083B4E">
        <w:rPr>
          <w:rFonts w:eastAsia="Times New Roman"/>
          <w:color w:val="auto"/>
          <w:lang w:eastAsia="ru-RU"/>
        </w:rPr>
        <w:t>жающая организация) - теплоснабжающая организация, которая определяется в схеме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- федеральный орган исполнительной власти, уполномоченный на реализацию госуда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>ственной политики в сфере теплоснабжения), или органом местного самоуправления на осн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вании критериев и в порядке, которые установлены правилами организации теплоснабжения, утвержденными Правительством Российской Федерации».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 соответствии со статьей 6 пунктом 6 Федерального закона 190 «О теплоснабжении»: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«К полномочиям органов местного самоуправления поселений, городских округов по орган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>зации теплоснабжения на соответствующих территориях относится утверждение схем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снабжения поселений, городских округов с численностью населения менее пятисот тысяч ч</w:t>
      </w:r>
      <w:r w:rsidRPr="00083B4E">
        <w:rPr>
          <w:rFonts w:eastAsia="Times New Roman"/>
          <w:color w:val="auto"/>
          <w:lang w:eastAsia="ru-RU"/>
        </w:rPr>
        <w:t>е</w:t>
      </w:r>
      <w:r w:rsidRPr="00083B4E">
        <w:rPr>
          <w:rFonts w:eastAsia="Times New Roman"/>
          <w:color w:val="auto"/>
          <w:lang w:eastAsia="ru-RU"/>
        </w:rPr>
        <w:t xml:space="preserve">ловек, в том числе определение единой теплоснабжающей организации».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Предложения по установлению единой теплоснабжающей организации осуществляются на о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>новании критериев определения единой теплоснабжающей организации, установленных в пр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вилах организации теплоснабжения, утверждаемых Правительством Российской Федерации. Предлагается использовать для этого нижеследующий раздел проекта Постановления Прав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 xml:space="preserve">тельства Российской Федерации «Об утверждении правил организации теплоснабжения», предложенный к утверждению Правительством Российской Федерации в соответствии со статьей 4 пунктом 1 ФЗ-190 «О теплоснабжении»: </w:t>
      </w:r>
    </w:p>
    <w:p w:rsidR="00083B4E" w:rsidRPr="007472BC" w:rsidRDefault="00083B4E" w:rsidP="007472BC">
      <w:pPr>
        <w:pStyle w:val="Default"/>
        <w:spacing w:before="240"/>
        <w:ind w:firstLine="709"/>
        <w:rPr>
          <w:rFonts w:eastAsia="Times New Roman"/>
          <w:b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 xml:space="preserve">Критерии и порядок определения единой теплоснабжающей организации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1</w:t>
      </w:r>
      <w:r w:rsidRPr="00083B4E">
        <w:rPr>
          <w:rFonts w:eastAsia="Times New Roman"/>
          <w:color w:val="auto"/>
          <w:lang w:eastAsia="ru-RU"/>
        </w:rPr>
        <w:t>. Статус единой теплоснабжающей организации присваивается органом местного с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моуправления или федеральным органом исполнительной власти (далее – уполномоченные органы) при утверждении схемы теплоснабжения поселения, городского округа, а в случае смены единой теплоснабжающей организации – при актуализации схемы теплоснабжения.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2</w:t>
      </w:r>
      <w:r w:rsidRPr="00083B4E">
        <w:rPr>
          <w:rFonts w:eastAsia="Times New Roman"/>
          <w:color w:val="auto"/>
          <w:lang w:eastAsia="ru-RU"/>
        </w:rPr>
        <w:t>. В проекте схемы теплоснабжения должны быть определены границы зон деятельн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</w:t>
      </w:r>
      <w:r w:rsidRPr="00083B4E">
        <w:rPr>
          <w:rFonts w:eastAsia="Times New Roman"/>
          <w:color w:val="auto"/>
          <w:lang w:eastAsia="ru-RU"/>
        </w:rPr>
        <w:t>п</w:t>
      </w:r>
      <w:r w:rsidRPr="00083B4E">
        <w:rPr>
          <w:rFonts w:eastAsia="Times New Roman"/>
          <w:color w:val="auto"/>
          <w:lang w:eastAsia="ru-RU"/>
        </w:rPr>
        <w:t xml:space="preserve">лоснабжения, в отношении которой присваивается соответствующий статус.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В случае, если на территории поселения, городского округа существуют несколько си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 xml:space="preserve">тем теплоснабжения, уполномоченные органы вправе: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-определить единую теплоснабжающую организацию (организации) в каждой из систем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снабжения, расположенных в границах поселения, городского округа;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-определить на несколько систем теплоснабжения единую теплоснабжающую организацию, если такая организация владеет на праве собственности или ином законном основании исто</w:t>
      </w:r>
      <w:r w:rsidRPr="00083B4E">
        <w:rPr>
          <w:rFonts w:eastAsia="Times New Roman"/>
          <w:color w:val="auto"/>
          <w:lang w:eastAsia="ru-RU"/>
        </w:rPr>
        <w:t>ч</w:t>
      </w:r>
      <w:r w:rsidRPr="00083B4E">
        <w:rPr>
          <w:rFonts w:eastAsia="Times New Roman"/>
          <w:color w:val="auto"/>
          <w:lang w:eastAsia="ru-RU"/>
        </w:rPr>
        <w:t>никами тепловой энергии и (или) тепловыми сетями в каждой из систем теплоснабжения, вх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дящей в зону ее деятельности. </w:t>
      </w:r>
    </w:p>
    <w:p w:rsidR="007472BC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3</w:t>
      </w:r>
      <w:r w:rsidRPr="00083B4E">
        <w:rPr>
          <w:rFonts w:eastAsia="Times New Roman"/>
          <w:color w:val="auto"/>
          <w:lang w:eastAsia="ru-RU"/>
        </w:rPr>
        <w:t>. Для присвоения статуса единой теплоснабжающей организации впервые на террит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рии поселения, городского округа, лица, владеющие на праве собственности или ином зако</w:t>
      </w:r>
      <w:r w:rsidRPr="00083B4E">
        <w:rPr>
          <w:rFonts w:eastAsia="Times New Roman"/>
          <w:color w:val="auto"/>
          <w:lang w:eastAsia="ru-RU"/>
        </w:rPr>
        <w:t>н</w:t>
      </w:r>
      <w:r w:rsidRPr="00083B4E">
        <w:rPr>
          <w:rFonts w:eastAsia="Times New Roman"/>
          <w:color w:val="auto"/>
          <w:lang w:eastAsia="ru-RU"/>
        </w:rPr>
        <w:t>ном основании источниками тепловой энергии и (или) тепловыми сетями на территории пос</w:t>
      </w:r>
      <w:r w:rsidRPr="00083B4E">
        <w:rPr>
          <w:rFonts w:eastAsia="Times New Roman"/>
          <w:color w:val="auto"/>
          <w:lang w:eastAsia="ru-RU"/>
        </w:rPr>
        <w:t>е</w:t>
      </w:r>
      <w:r w:rsidRPr="00083B4E">
        <w:rPr>
          <w:rFonts w:eastAsia="Times New Roman"/>
          <w:color w:val="auto"/>
          <w:lang w:eastAsia="ru-RU"/>
        </w:rPr>
        <w:lastRenderedPageBreak/>
        <w:t>ления, городского округа вправе подать в течение одного месяца с даты размещения на сайте поселения, городского округа, города федерального значения проекта схемы теплосна</w:t>
      </w:r>
      <w:r w:rsidRPr="00083B4E">
        <w:rPr>
          <w:rFonts w:eastAsia="Times New Roman"/>
          <w:color w:val="auto"/>
          <w:lang w:eastAsia="ru-RU"/>
        </w:rPr>
        <w:t>б</w:t>
      </w:r>
      <w:r w:rsidRPr="00083B4E">
        <w:rPr>
          <w:rFonts w:eastAsia="Times New Roman"/>
          <w:color w:val="auto"/>
          <w:lang w:eastAsia="ru-RU"/>
        </w:rPr>
        <w:t>жения в орган местного самоуправления заявки на присвоение статуса единой теплоснабжа</w:t>
      </w:r>
      <w:r w:rsidRPr="00083B4E">
        <w:rPr>
          <w:rFonts w:eastAsia="Times New Roman"/>
          <w:color w:val="auto"/>
          <w:lang w:eastAsia="ru-RU"/>
        </w:rPr>
        <w:t>ю</w:t>
      </w:r>
      <w:r w:rsidRPr="00083B4E">
        <w:rPr>
          <w:rFonts w:eastAsia="Times New Roman"/>
          <w:color w:val="auto"/>
          <w:lang w:eastAsia="ru-RU"/>
        </w:rPr>
        <w:t>щей организации с указанием зоны деятельности, в которой указанные лица планируют испо</w:t>
      </w:r>
      <w:r w:rsidRPr="00083B4E">
        <w:rPr>
          <w:rFonts w:eastAsia="Times New Roman"/>
          <w:color w:val="auto"/>
          <w:lang w:eastAsia="ru-RU"/>
        </w:rPr>
        <w:t>л</w:t>
      </w:r>
      <w:r w:rsidRPr="00083B4E">
        <w:rPr>
          <w:rFonts w:eastAsia="Times New Roman"/>
          <w:color w:val="auto"/>
          <w:lang w:eastAsia="ru-RU"/>
        </w:rPr>
        <w:t>нять функции единой теплоснабжающей организации. Орган местного самоуправления обязан ра</w:t>
      </w:r>
      <w:r w:rsidRPr="00083B4E">
        <w:rPr>
          <w:rFonts w:eastAsia="Times New Roman"/>
          <w:color w:val="auto"/>
          <w:lang w:eastAsia="ru-RU"/>
        </w:rPr>
        <w:t>з</w:t>
      </w:r>
      <w:r w:rsidRPr="00083B4E">
        <w:rPr>
          <w:rFonts w:eastAsia="Times New Roman"/>
          <w:color w:val="auto"/>
          <w:lang w:eastAsia="ru-RU"/>
        </w:rPr>
        <w:t>местить сведения о принятых заявках на сайте поселения, городского округа.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4</w:t>
      </w:r>
      <w:r w:rsidRPr="00083B4E">
        <w:rPr>
          <w:rFonts w:eastAsia="Times New Roman"/>
          <w:color w:val="auto"/>
          <w:lang w:eastAsia="ru-RU"/>
        </w:rPr>
        <w:t>. В случае, если в отношении одной зоны деятельности единой теплоснабжающей о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>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>теме теплоснабжения, то статус единой теплоснабжающей организации присваивается указа</w:t>
      </w:r>
      <w:r w:rsidRPr="00083B4E">
        <w:rPr>
          <w:rFonts w:eastAsia="Times New Roman"/>
          <w:color w:val="auto"/>
          <w:lang w:eastAsia="ru-RU"/>
        </w:rPr>
        <w:t>н</w:t>
      </w:r>
      <w:r w:rsidRPr="00083B4E">
        <w:rPr>
          <w:rFonts w:eastAsia="Times New Roman"/>
          <w:color w:val="auto"/>
          <w:lang w:eastAsia="ru-RU"/>
        </w:rPr>
        <w:t>ному лицу. В случае</w:t>
      </w:r>
      <w:proofErr w:type="gramStart"/>
      <w:r w:rsidRPr="00083B4E">
        <w:rPr>
          <w:rFonts w:eastAsia="Times New Roman"/>
          <w:color w:val="auto"/>
          <w:lang w:eastAsia="ru-RU"/>
        </w:rPr>
        <w:t>,</w:t>
      </w:r>
      <w:proofErr w:type="gramEnd"/>
      <w:r w:rsidRPr="00083B4E">
        <w:rPr>
          <w:rFonts w:eastAsia="Times New Roman"/>
          <w:color w:val="auto"/>
          <w:lang w:eastAsia="ru-RU"/>
        </w:rPr>
        <w:t xml:space="preserve">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вующей системе теплоснабжения, орган местного самоуправления присваивает статус единой теплоснабжающей организации в соответствии с</w:t>
      </w:r>
      <w:r w:rsidR="00640617">
        <w:rPr>
          <w:rFonts w:eastAsia="Times New Roman"/>
          <w:color w:val="auto"/>
          <w:lang w:eastAsia="ru-RU"/>
        </w:rPr>
        <w:t xml:space="preserve"> установленными </w:t>
      </w:r>
      <w:r w:rsidRPr="00083B4E">
        <w:rPr>
          <w:rFonts w:eastAsia="Times New Roman"/>
          <w:color w:val="auto"/>
          <w:lang w:eastAsia="ru-RU"/>
        </w:rPr>
        <w:t xml:space="preserve"> критериями.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5</w:t>
      </w:r>
      <w:r w:rsidRPr="00083B4E">
        <w:rPr>
          <w:rFonts w:eastAsia="Times New Roman"/>
          <w:color w:val="auto"/>
          <w:lang w:eastAsia="ru-RU"/>
        </w:rPr>
        <w:t xml:space="preserve">. Критериями определения единой теплоснабжающей организации являются: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1) владение на праве собственности или ином законном основании источниками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вой энергии с наибольшей совокупной установленной тепловой мощностью в границах зоны деятельности единой теплоснабжающей организации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2) размер уставного (складочного) капитала хозяйственного товарищества или общес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четную дату перед подачей заявки на присвоение статуса единой теплоснабжающей организ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6</w:t>
      </w:r>
      <w:r w:rsidRPr="00083B4E">
        <w:rPr>
          <w:rFonts w:eastAsia="Times New Roman"/>
          <w:color w:val="auto"/>
          <w:lang w:eastAsia="ru-RU"/>
        </w:rPr>
        <w:t>.В случае, если в отношении одной зоны деятельности единой теплоснабжающей орг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низации подано более одной заявки на присвоение соответствующего статуса от лиц, соотве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ствующих критериям, установленным настоящими Правилами, статус единой теплоснабжа</w:t>
      </w:r>
      <w:r w:rsidRPr="00083B4E">
        <w:rPr>
          <w:rFonts w:eastAsia="Times New Roman"/>
          <w:color w:val="auto"/>
          <w:lang w:eastAsia="ru-RU"/>
        </w:rPr>
        <w:t>ю</w:t>
      </w:r>
      <w:r w:rsidRPr="00083B4E">
        <w:rPr>
          <w:rFonts w:eastAsia="Times New Roman"/>
          <w:color w:val="auto"/>
          <w:lang w:eastAsia="ru-RU"/>
        </w:rPr>
        <w:t>щей организации присваивается организации, способной в лучшей мере обеспечить наде</w:t>
      </w:r>
      <w:r w:rsidRPr="00083B4E">
        <w:rPr>
          <w:rFonts w:eastAsia="Times New Roman"/>
          <w:color w:val="auto"/>
          <w:lang w:eastAsia="ru-RU"/>
        </w:rPr>
        <w:t>ж</w:t>
      </w:r>
      <w:r w:rsidRPr="00083B4E">
        <w:rPr>
          <w:rFonts w:eastAsia="Times New Roman"/>
          <w:color w:val="auto"/>
          <w:lang w:eastAsia="ru-RU"/>
        </w:rPr>
        <w:t xml:space="preserve">ность теплоснабжения в соответствующей системе теплоснабжения.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Способность обеспечит</w:t>
      </w:r>
      <w:bookmarkStart w:id="51" w:name="_GoBack"/>
      <w:bookmarkEnd w:id="51"/>
      <w:r w:rsidRPr="00083B4E">
        <w:rPr>
          <w:rFonts w:eastAsia="Times New Roman"/>
          <w:color w:val="auto"/>
          <w:lang w:eastAsia="ru-RU"/>
        </w:rPr>
        <w:t>ь надежность теплоснабжения определяется наличием у организации технических возможностей и квалифицированного персонала по наладке, мониторингу, ди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 xml:space="preserve">петчеризации, переключениям и оперативному управлению гидравлическими режимами, и обосновывается в схеме теплоснабжения.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7</w:t>
      </w:r>
      <w:r w:rsidRPr="00083B4E">
        <w:rPr>
          <w:rFonts w:eastAsia="Times New Roman"/>
          <w:color w:val="auto"/>
          <w:lang w:eastAsia="ru-RU"/>
        </w:rPr>
        <w:t>. В случае если в отношении зоны деятельности единой теплоснабжающей организ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ции не подано ни одной заявки на присвоение соответствующего статуса, статус единой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снабжающей организации присваивается организации, владеющей в соответствующей зоне деятельности источниками тепловой энергии и (или) тепловыми сетями, и соответствующей критериям настоящих Правил.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8</w:t>
      </w:r>
      <w:r w:rsidRPr="00083B4E">
        <w:rPr>
          <w:rFonts w:eastAsia="Times New Roman"/>
          <w:color w:val="auto"/>
          <w:lang w:eastAsia="ru-RU"/>
        </w:rPr>
        <w:t>. Единая теплоснабжающая организация при осуществлении своей деятельности об</w:t>
      </w:r>
      <w:r w:rsidRPr="00083B4E">
        <w:rPr>
          <w:rFonts w:eastAsia="Times New Roman"/>
          <w:color w:val="auto"/>
          <w:lang w:eastAsia="ru-RU"/>
        </w:rPr>
        <w:t>я</w:t>
      </w:r>
      <w:r w:rsidRPr="00083B4E">
        <w:rPr>
          <w:rFonts w:eastAsia="Times New Roman"/>
          <w:color w:val="auto"/>
          <w:lang w:eastAsia="ru-RU"/>
        </w:rPr>
        <w:t xml:space="preserve">зана: </w:t>
      </w:r>
    </w:p>
    <w:p w:rsidR="00E9324A" w:rsidRPr="00083B4E" w:rsidRDefault="00083B4E" w:rsidP="00083B4E">
      <w:pPr>
        <w:ind w:firstLine="709"/>
        <w:rPr>
          <w:rFonts w:eastAsia="Times New Roman" w:cs="Times New Roman"/>
          <w:szCs w:val="24"/>
          <w:lang w:eastAsia="ru-RU"/>
        </w:rPr>
      </w:pPr>
      <w:r w:rsidRPr="00083B4E">
        <w:rPr>
          <w:rFonts w:eastAsia="Times New Roman" w:cs="Times New Roman"/>
          <w:szCs w:val="24"/>
          <w:lang w:eastAsia="ru-RU"/>
        </w:rPr>
        <w:t>а) заключать и надлежаще исполнять договоры теплоснабжения со всеми обратившим</w:t>
      </w:r>
      <w:r w:rsidRPr="00083B4E">
        <w:rPr>
          <w:rFonts w:eastAsia="Times New Roman" w:cs="Times New Roman"/>
          <w:szCs w:val="24"/>
          <w:lang w:eastAsia="ru-RU"/>
        </w:rPr>
        <w:t>и</w:t>
      </w:r>
      <w:r w:rsidRPr="00083B4E">
        <w:rPr>
          <w:rFonts w:eastAsia="Times New Roman" w:cs="Times New Roman"/>
          <w:szCs w:val="24"/>
          <w:lang w:eastAsia="ru-RU"/>
        </w:rPr>
        <w:t>ся к ней потребителями тепловой энергии в своей зоне деятельности;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lastRenderedPageBreak/>
        <w:t>б) осуществлять мониторинг реализации схемы теплоснабжения и подавать в орган, утвердивший схему теплоснабжения, отчеты о реализации, включая предложения по актуал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 xml:space="preserve">зации схемы теплоснабжения; </w:t>
      </w:r>
    </w:p>
    <w:p w:rsidR="00083B4E" w:rsidRPr="00083B4E" w:rsidRDefault="00083B4E" w:rsidP="007472BC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в) надлежащим образом исполнять обязательства перед иными теплоснабжающими и </w:t>
      </w:r>
      <w:proofErr w:type="spellStart"/>
      <w:r w:rsidRPr="00083B4E">
        <w:rPr>
          <w:rFonts w:eastAsia="Times New Roman"/>
          <w:color w:val="auto"/>
          <w:lang w:eastAsia="ru-RU"/>
        </w:rPr>
        <w:t>теплосетевыми</w:t>
      </w:r>
      <w:proofErr w:type="spellEnd"/>
      <w:r w:rsidRPr="00083B4E">
        <w:rPr>
          <w:rFonts w:eastAsia="Times New Roman"/>
          <w:color w:val="auto"/>
          <w:lang w:eastAsia="ru-RU"/>
        </w:rPr>
        <w:t xml:space="preserve"> организациями в зоне своей деятельности; </w:t>
      </w:r>
    </w:p>
    <w:p w:rsidR="00197912" w:rsidRDefault="00083B4E" w:rsidP="00197912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г) осуществлять контроль режимов потребления тепловой энергии в зоне своей деятел</w:t>
      </w:r>
      <w:r w:rsidRPr="00083B4E">
        <w:rPr>
          <w:rFonts w:eastAsia="Times New Roman"/>
          <w:color w:val="auto"/>
          <w:lang w:eastAsia="ru-RU"/>
        </w:rPr>
        <w:t>ь</w:t>
      </w:r>
      <w:r w:rsidRPr="00083B4E">
        <w:rPr>
          <w:rFonts w:eastAsia="Times New Roman"/>
          <w:color w:val="auto"/>
          <w:lang w:eastAsia="ru-RU"/>
        </w:rPr>
        <w:t xml:space="preserve">ности. </w:t>
      </w:r>
    </w:p>
    <w:p w:rsidR="00083B4E" w:rsidRPr="00083B4E" w:rsidRDefault="007472BC" w:rsidP="00197912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В настоящее время в </w:t>
      </w:r>
      <w:r w:rsidR="00197912">
        <w:rPr>
          <w:rFonts w:eastAsia="Times New Roman"/>
          <w:color w:val="auto"/>
          <w:lang w:eastAsia="ru-RU"/>
        </w:rPr>
        <w:t>п.</w:t>
      </w:r>
      <w:r w:rsidR="005B6E74">
        <w:rPr>
          <w:rFonts w:eastAsia="Times New Roman"/>
          <w:color w:val="auto"/>
          <w:lang w:eastAsia="ru-RU"/>
        </w:rPr>
        <w:t xml:space="preserve"> </w:t>
      </w:r>
      <w:proofErr w:type="spellStart"/>
      <w:r w:rsidR="005B6E74">
        <w:rPr>
          <w:rFonts w:eastAsia="Times New Roman"/>
          <w:color w:val="auto"/>
          <w:lang w:eastAsia="ru-RU"/>
        </w:rPr>
        <w:t>Вангаш</w:t>
      </w:r>
      <w:proofErr w:type="spellEnd"/>
      <w:r w:rsidR="00083B4E" w:rsidRPr="00083B4E">
        <w:rPr>
          <w:rFonts w:eastAsia="Times New Roman"/>
          <w:color w:val="auto"/>
          <w:lang w:eastAsia="ru-RU"/>
        </w:rPr>
        <w:t xml:space="preserve"> нет предприятия отвечает всем требованиям критериев по определению единой теплоснабжающей организации, а именно: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1) Владение на праве собственности или ином законном основании источниками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средственно подключены источники тепловой энергии с наибольшей совокупной установле</w:t>
      </w:r>
      <w:r w:rsidRPr="00083B4E">
        <w:rPr>
          <w:rFonts w:eastAsia="Times New Roman"/>
          <w:color w:val="auto"/>
          <w:lang w:eastAsia="ru-RU"/>
        </w:rPr>
        <w:t>н</w:t>
      </w:r>
      <w:r w:rsidRPr="00083B4E">
        <w:rPr>
          <w:rFonts w:eastAsia="Times New Roman"/>
          <w:color w:val="auto"/>
          <w:lang w:eastAsia="ru-RU"/>
        </w:rPr>
        <w:t>ной тепловой мощностью в границах зоны деятельности единой теплоснабжающей организ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ции. </w:t>
      </w:r>
    </w:p>
    <w:p w:rsidR="00083B4E" w:rsidRPr="00083B4E" w:rsidRDefault="00083B4E" w:rsidP="007472BC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2) Статус единой теплоснабжающей организации присваивается организации, спосо</w:t>
      </w:r>
      <w:r w:rsidRPr="00083B4E">
        <w:rPr>
          <w:rFonts w:eastAsia="Times New Roman"/>
          <w:color w:val="auto"/>
          <w:lang w:eastAsia="ru-RU"/>
        </w:rPr>
        <w:t>б</w:t>
      </w:r>
      <w:r w:rsidRPr="00083B4E">
        <w:rPr>
          <w:rFonts w:eastAsia="Times New Roman"/>
          <w:color w:val="auto"/>
          <w:lang w:eastAsia="ru-RU"/>
        </w:rPr>
        <w:t>ной в лучшей мере обеспечить надежность теплоснабжения в соответствующей системе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снабжения. </w:t>
      </w:r>
    </w:p>
    <w:p w:rsidR="00083B4E" w:rsidRPr="00083B4E" w:rsidRDefault="00083B4E" w:rsidP="00083B4E">
      <w:pPr>
        <w:ind w:firstLine="709"/>
        <w:rPr>
          <w:rFonts w:eastAsia="Times New Roman" w:cs="Times New Roman"/>
          <w:szCs w:val="24"/>
          <w:lang w:eastAsia="ru-RU"/>
        </w:rPr>
      </w:pPr>
      <w:r w:rsidRPr="00083B4E">
        <w:rPr>
          <w:rFonts w:eastAsia="Times New Roman" w:cs="Times New Roman"/>
          <w:szCs w:val="24"/>
          <w:lang w:eastAsia="ru-RU"/>
        </w:rPr>
        <w:t>Способность обеспечить надежность теплоснабжения определяется наличием у пре</w:t>
      </w:r>
      <w:r w:rsidRPr="00083B4E">
        <w:rPr>
          <w:rFonts w:eastAsia="Times New Roman" w:cs="Times New Roman"/>
          <w:szCs w:val="24"/>
          <w:lang w:eastAsia="ru-RU"/>
        </w:rPr>
        <w:t>д</w:t>
      </w:r>
      <w:r w:rsidRPr="00083B4E">
        <w:rPr>
          <w:rFonts w:eastAsia="Times New Roman" w:cs="Times New Roman"/>
          <w:szCs w:val="24"/>
          <w:lang w:eastAsia="ru-RU"/>
        </w:rPr>
        <w:t>приятия технических возможностей и квалифицированного персонала по наладке, монитори</w:t>
      </w:r>
      <w:r w:rsidRPr="00083B4E">
        <w:rPr>
          <w:rFonts w:eastAsia="Times New Roman" w:cs="Times New Roman"/>
          <w:szCs w:val="24"/>
          <w:lang w:eastAsia="ru-RU"/>
        </w:rPr>
        <w:t>н</w:t>
      </w:r>
      <w:r w:rsidRPr="00083B4E">
        <w:rPr>
          <w:rFonts w:eastAsia="Times New Roman" w:cs="Times New Roman"/>
          <w:szCs w:val="24"/>
          <w:lang w:eastAsia="ru-RU"/>
        </w:rPr>
        <w:t>гу, диспетчеризации, переключениям и оперативному управлению гидравлическими режим</w:t>
      </w:r>
      <w:r w:rsidRPr="00083B4E">
        <w:rPr>
          <w:rFonts w:eastAsia="Times New Roman" w:cs="Times New Roman"/>
          <w:szCs w:val="24"/>
          <w:lang w:eastAsia="ru-RU"/>
        </w:rPr>
        <w:t>а</w:t>
      </w:r>
      <w:r w:rsidRPr="00083B4E">
        <w:rPr>
          <w:rFonts w:eastAsia="Times New Roman" w:cs="Times New Roman"/>
          <w:szCs w:val="24"/>
          <w:lang w:eastAsia="ru-RU"/>
        </w:rPr>
        <w:t>ми.</w:t>
      </w:r>
    </w:p>
    <w:p w:rsidR="00083B4E" w:rsidRPr="00083B4E" w:rsidRDefault="00083B4E" w:rsidP="00FD7947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3) Предприятие, которое будет единой теплоснабжающей организацией обязано при осуществлении своей деятельности выполнить следующее, а именно: </w:t>
      </w:r>
    </w:p>
    <w:p w:rsidR="00083B4E" w:rsidRPr="00083B4E" w:rsidRDefault="00083B4E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а) заключать и надлежаще исполнять договоры теплоснабжения со всеми обратившим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 xml:space="preserve">ся к ней потребителями </w:t>
      </w:r>
    </w:p>
    <w:p w:rsidR="00083B4E" w:rsidRPr="00083B4E" w:rsidRDefault="00083B4E" w:rsidP="00083B4E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тепловой энергии в своей зоне деятельности; </w:t>
      </w:r>
    </w:p>
    <w:p w:rsidR="00083B4E" w:rsidRPr="00083B4E" w:rsidRDefault="00083B4E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б) надлежащим образом исполнять обязательства перед иными теплоснабжающими и </w:t>
      </w:r>
      <w:proofErr w:type="spellStart"/>
      <w:r w:rsidRPr="00083B4E">
        <w:rPr>
          <w:rFonts w:eastAsia="Times New Roman"/>
          <w:color w:val="auto"/>
          <w:lang w:eastAsia="ru-RU"/>
        </w:rPr>
        <w:t>теплосетевыми</w:t>
      </w:r>
      <w:proofErr w:type="spellEnd"/>
      <w:r w:rsidRPr="00083B4E">
        <w:rPr>
          <w:rFonts w:eastAsia="Times New Roman"/>
          <w:color w:val="auto"/>
          <w:lang w:eastAsia="ru-RU"/>
        </w:rPr>
        <w:t xml:space="preserve"> организациями в зоне своей деятельности; </w:t>
      </w:r>
    </w:p>
    <w:p w:rsidR="00083B4E" w:rsidRPr="00083B4E" w:rsidRDefault="00083B4E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в) осуществлять контроль режимов потребления тепловой энергии в зоне своей де</w:t>
      </w:r>
      <w:r w:rsidRPr="00083B4E">
        <w:rPr>
          <w:rFonts w:eastAsia="Times New Roman"/>
          <w:color w:val="auto"/>
          <w:lang w:eastAsia="ru-RU"/>
        </w:rPr>
        <w:t>я</w:t>
      </w:r>
      <w:r w:rsidRPr="00083B4E">
        <w:rPr>
          <w:rFonts w:eastAsia="Times New Roman"/>
          <w:color w:val="auto"/>
          <w:lang w:eastAsia="ru-RU"/>
        </w:rPr>
        <w:t xml:space="preserve">тельности. </w:t>
      </w:r>
    </w:p>
    <w:p w:rsidR="00083B4E" w:rsidRDefault="00083B4E" w:rsidP="00FD7947">
      <w:pPr>
        <w:pStyle w:val="Default"/>
        <w:spacing w:before="240"/>
        <w:ind w:firstLine="709"/>
        <w:rPr>
          <w:rFonts w:eastAsia="Times New Roman"/>
          <w:lang w:eastAsia="ru-RU"/>
        </w:rPr>
      </w:pPr>
      <w:r w:rsidRPr="00083B4E">
        <w:rPr>
          <w:rFonts w:eastAsia="Times New Roman"/>
          <w:color w:val="auto"/>
          <w:lang w:eastAsia="ru-RU"/>
        </w:rPr>
        <w:t>г) будет осуществлять мониторинг реализации схемы теплоснабжения и подавать в о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 xml:space="preserve">ган, утвердивший схему </w:t>
      </w:r>
      <w:r w:rsidRPr="00083B4E">
        <w:rPr>
          <w:rFonts w:eastAsia="Times New Roman"/>
          <w:lang w:eastAsia="ru-RU"/>
        </w:rPr>
        <w:t>теплоснабжения, отчеты о реализации, включая предложения по а</w:t>
      </w:r>
      <w:r w:rsidRPr="00083B4E">
        <w:rPr>
          <w:rFonts w:eastAsia="Times New Roman"/>
          <w:lang w:eastAsia="ru-RU"/>
        </w:rPr>
        <w:t>к</w:t>
      </w:r>
      <w:r w:rsidRPr="00083B4E">
        <w:rPr>
          <w:rFonts w:eastAsia="Times New Roman"/>
          <w:lang w:eastAsia="ru-RU"/>
        </w:rPr>
        <w:t>туализации схемы теплоснабжения.</w:t>
      </w:r>
    </w:p>
    <w:p w:rsidR="001E3D4E" w:rsidRPr="00FD7947" w:rsidRDefault="003E6ED1" w:rsidP="00FD7947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>
        <w:rPr>
          <w:rFonts w:eastAsia="Times New Roman"/>
          <w:lang w:eastAsia="ru-RU"/>
        </w:rPr>
        <w:t xml:space="preserve">На территории </w:t>
      </w:r>
      <w:proofErr w:type="spellStart"/>
      <w:r w:rsidR="005B6E74">
        <w:rPr>
          <w:rFonts w:eastAsia="Times New Roman"/>
          <w:lang w:eastAsia="ru-RU"/>
        </w:rPr>
        <w:t>п</w:t>
      </w:r>
      <w:proofErr w:type="gramStart"/>
      <w:r w:rsidR="00197912">
        <w:rPr>
          <w:rFonts w:eastAsia="Times New Roman"/>
          <w:lang w:eastAsia="ru-RU"/>
        </w:rPr>
        <w:t>.</w:t>
      </w:r>
      <w:r w:rsidR="005B6E74">
        <w:rPr>
          <w:rFonts w:eastAsia="Times New Roman"/>
          <w:lang w:eastAsia="ru-RU"/>
        </w:rPr>
        <w:t>В</w:t>
      </w:r>
      <w:proofErr w:type="gramEnd"/>
      <w:r w:rsidR="005B6E74">
        <w:rPr>
          <w:rFonts w:eastAsia="Times New Roman"/>
          <w:lang w:eastAsia="ru-RU"/>
        </w:rPr>
        <w:t>ангаш</w:t>
      </w:r>
      <w:proofErr w:type="spellEnd"/>
      <w:r w:rsidR="005B6E74">
        <w:rPr>
          <w:rFonts w:eastAsia="Times New Roman"/>
          <w:lang w:eastAsia="ru-RU"/>
        </w:rPr>
        <w:t xml:space="preserve"> </w:t>
      </w:r>
      <w:r w:rsidR="001E3D4E" w:rsidRPr="003E6ED1">
        <w:rPr>
          <w:rFonts w:eastAsia="Times New Roman"/>
          <w:lang w:eastAsia="ru-RU"/>
        </w:rPr>
        <w:t>есть единая эксплуатирующая организация</w:t>
      </w:r>
      <w:r w:rsidRPr="003E6ED1">
        <w:t xml:space="preserve"> </w:t>
      </w:r>
      <w:r w:rsidRPr="00390123">
        <w:t>МУП « Управл</w:t>
      </w:r>
      <w:r w:rsidRPr="00390123">
        <w:t>е</w:t>
      </w:r>
      <w:r w:rsidRPr="00390123">
        <w:t>ние коммуникационным комплексом Север</w:t>
      </w:r>
      <w:r w:rsidR="00CE7F5A">
        <w:t>о</w:t>
      </w:r>
      <w:r w:rsidR="005A457F" w:rsidRPr="00390123">
        <w:t>-</w:t>
      </w:r>
      <w:r w:rsidRPr="00390123">
        <w:t>Енисейского района»</w:t>
      </w:r>
      <w:r w:rsidR="001E3D4E" w:rsidRPr="003E6ED1">
        <w:rPr>
          <w:rFonts w:eastAsia="Times New Roman"/>
          <w:lang w:eastAsia="ru-RU"/>
        </w:rPr>
        <w:t xml:space="preserve">, которую рекомендуем в качестве единой </w:t>
      </w:r>
      <w:r w:rsidR="001E3D4E" w:rsidRPr="003E6ED1">
        <w:rPr>
          <w:rFonts w:eastAsia="Times New Roman"/>
          <w:color w:val="auto"/>
          <w:lang w:eastAsia="ru-RU"/>
        </w:rPr>
        <w:t>теплоснабжающей организацией.</w:t>
      </w:r>
    </w:p>
    <w:p w:rsidR="005B2FB8" w:rsidRPr="005B2FB8" w:rsidRDefault="005B2FB8" w:rsidP="005B2FB8">
      <w:pPr>
        <w:pStyle w:val="2"/>
        <w:numPr>
          <w:ilvl w:val="0"/>
          <w:numId w:val="0"/>
        </w:numPr>
        <w:ind w:left="568"/>
      </w:pPr>
    </w:p>
    <w:p w:rsidR="00FA63AA" w:rsidRPr="009A6CA4" w:rsidRDefault="00FA63AA" w:rsidP="00FA63AA">
      <w:pPr>
        <w:pStyle w:val="1"/>
        <w:numPr>
          <w:ilvl w:val="0"/>
          <w:numId w:val="0"/>
        </w:numPr>
        <w:ind w:left="709"/>
        <w:jc w:val="center"/>
      </w:pPr>
      <w:bookmarkStart w:id="52" w:name="_Toc156797128"/>
      <w:bookmarkStart w:id="53" w:name="_Toc157496056"/>
      <w:bookmarkStart w:id="54" w:name="_Toc479497538"/>
      <w:r w:rsidRPr="009A6CA4">
        <w:lastRenderedPageBreak/>
        <w:t>Нормативно-техническая (ссылочная) литература</w:t>
      </w:r>
      <w:bookmarkEnd w:id="52"/>
      <w:bookmarkEnd w:id="53"/>
      <w:bookmarkEnd w:id="54"/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Постановление Правительства Российской Федерации от 22.02.2012г №154       «О требованиях к схемам теплоснабжения, порядку их разработки и утверждения»;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Методические рекомендации по разработке схем теплоснабжения.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СНиП 41-02-2003 «Тепловые сети»;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СП 89.13330.2012 «Котельные установки»;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РД-7-ВЭП «Расчет систем централизованного теплоснабжения с учетом требов</w:t>
      </w:r>
      <w:r>
        <w:t>а</w:t>
      </w:r>
      <w:r>
        <w:t>ний надежности».</w:t>
      </w:r>
    </w:p>
    <w:p w:rsidR="005B2FB8" w:rsidRPr="00DE500A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Прогноз сценарных условий социально-экономического развития Российской Федерации на период 2013-2015 годов. Министерство экономического развития РФ. </w:t>
      </w:r>
      <w:hyperlink r:id="rId17" w:history="1">
        <w:r w:rsidRPr="005B2FB8">
          <w:rPr>
            <w:rStyle w:val="af7"/>
            <w:lang w:val="en-US"/>
          </w:rPr>
          <w:t>http</w:t>
        </w:r>
        <w:r w:rsidRPr="005B2FB8">
          <w:rPr>
            <w:rStyle w:val="af7"/>
          </w:rPr>
          <w:t>://</w:t>
        </w:r>
        <w:r w:rsidRPr="005B2FB8">
          <w:rPr>
            <w:rStyle w:val="af7"/>
            <w:lang w:val="en-US"/>
          </w:rPr>
          <w:t>www</w:t>
        </w:r>
        <w:r w:rsidRPr="005B2FB8">
          <w:rPr>
            <w:rStyle w:val="af7"/>
          </w:rPr>
          <w:t>.</w:t>
        </w:r>
        <w:r w:rsidRPr="005B2FB8">
          <w:rPr>
            <w:rStyle w:val="af7"/>
            <w:lang w:val="en-US"/>
          </w:rPr>
          <w:t>economy</w:t>
        </w:r>
        <w:r w:rsidRPr="005B2FB8">
          <w:rPr>
            <w:rStyle w:val="af7"/>
          </w:rPr>
          <w:t>.</w:t>
        </w:r>
        <w:proofErr w:type="spellStart"/>
        <w:r w:rsidRPr="005B2FB8">
          <w:rPr>
            <w:rStyle w:val="af7"/>
            <w:lang w:val="en-US"/>
          </w:rPr>
          <w:t>gov</w:t>
        </w:r>
        <w:proofErr w:type="spellEnd"/>
        <w:r w:rsidRPr="005B2FB8">
          <w:rPr>
            <w:rStyle w:val="af7"/>
          </w:rPr>
          <w:t>.</w:t>
        </w:r>
        <w:proofErr w:type="spellStart"/>
        <w:r w:rsidRPr="005B2FB8">
          <w:rPr>
            <w:rStyle w:val="af7"/>
            <w:lang w:val="en-US"/>
          </w:rPr>
          <w:t>ru</w:t>
        </w:r>
        <w:proofErr w:type="spellEnd"/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Сценарные условия долгосрочного прогноза социально-экономического развития Российской Федерации до 2030 года Министерство экономического развития РФ, </w:t>
      </w:r>
      <w:hyperlink r:id="rId18" w:history="1">
        <w:r w:rsidRPr="00503486">
          <w:rPr>
            <w:rStyle w:val="af7"/>
            <w:lang w:val="en-US"/>
          </w:rPr>
          <w:t>http</w:t>
        </w:r>
        <w:r w:rsidRPr="00FF2748">
          <w:rPr>
            <w:rStyle w:val="af7"/>
          </w:rPr>
          <w:t>://</w:t>
        </w:r>
        <w:r w:rsidRPr="00503486">
          <w:rPr>
            <w:rStyle w:val="af7"/>
            <w:lang w:val="en-US"/>
          </w:rPr>
          <w:t>www</w:t>
        </w:r>
        <w:r w:rsidRPr="00FF2748">
          <w:rPr>
            <w:rStyle w:val="af7"/>
          </w:rPr>
          <w:t>.</w:t>
        </w:r>
        <w:r w:rsidRPr="00503486">
          <w:rPr>
            <w:rStyle w:val="af7"/>
            <w:lang w:val="en-US"/>
          </w:rPr>
          <w:t>economy</w:t>
        </w:r>
        <w:r w:rsidRPr="00FF2748">
          <w:rPr>
            <w:rStyle w:val="af7"/>
          </w:rPr>
          <w:t>.</w:t>
        </w:r>
        <w:proofErr w:type="spellStart"/>
        <w:r w:rsidRPr="00503486">
          <w:rPr>
            <w:rStyle w:val="af7"/>
            <w:lang w:val="en-US"/>
          </w:rPr>
          <w:t>gov</w:t>
        </w:r>
        <w:proofErr w:type="spellEnd"/>
        <w:r w:rsidRPr="00FF2748">
          <w:rPr>
            <w:rStyle w:val="af7"/>
          </w:rPr>
          <w:t>.</w:t>
        </w:r>
        <w:proofErr w:type="spellStart"/>
        <w:r w:rsidRPr="00503486">
          <w:rPr>
            <w:rStyle w:val="af7"/>
            <w:lang w:val="en-US"/>
          </w:rPr>
          <w:t>ru</w:t>
        </w:r>
        <w:proofErr w:type="spellEnd"/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>Сборник базовых цен на проектные работы для строительства. Объекты энерг</w:t>
      </w:r>
      <w:r>
        <w:t>е</w:t>
      </w:r>
      <w:r>
        <w:t>тики. – М.: РАО «ЕЭС России», 2003.</w:t>
      </w:r>
    </w:p>
    <w:p w:rsidR="00AE320D" w:rsidRDefault="005B2FB8" w:rsidP="005B2FB8">
      <w:pPr>
        <w:pStyle w:val="123"/>
        <w:numPr>
          <w:ilvl w:val="1"/>
          <w:numId w:val="2"/>
        </w:numPr>
        <w:ind w:left="851"/>
      </w:pPr>
      <w:r>
        <w:t>Индексы изменения сметной стоимости строительно-монтажных работ видам строительства и пусконаладочных работ, определяемых с применением федеральных и территориальных единичных расценок на 2-ой квартал 2012 г.</w:t>
      </w:r>
    </w:p>
    <w:p w:rsidR="00EE5D6E" w:rsidRDefault="00EE5D6E" w:rsidP="00EE5D6E">
      <w:pPr>
        <w:pStyle w:val="123"/>
        <w:numPr>
          <w:ilvl w:val="0"/>
          <w:numId w:val="0"/>
        </w:numPr>
        <w:ind w:left="851"/>
      </w:pPr>
    </w:p>
    <w:sectPr w:rsidR="00EE5D6E" w:rsidSect="004A5211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624" w:right="652" w:bottom="1418" w:left="1418" w:header="283" w:footer="312" w:gutter="0"/>
      <w:pgBorders>
        <w:top w:val="single" w:sz="8" w:space="14" w:color="auto"/>
        <w:left w:val="single" w:sz="8" w:space="10" w:color="auto"/>
        <w:bottom w:val="single" w:sz="8" w:space="0" w:color="auto"/>
        <w:right w:val="single" w:sz="8" w:space="17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D7B" w:rsidRDefault="00443D7B" w:rsidP="00F66551">
      <w:r>
        <w:separator/>
      </w:r>
    </w:p>
  </w:endnote>
  <w:endnote w:type="continuationSeparator" w:id="0">
    <w:p w:rsidR="00443D7B" w:rsidRDefault="00443D7B" w:rsidP="00F66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617" w:rsidRPr="009A6CA4" w:rsidRDefault="00640617" w:rsidP="00380FAA">
    <w:pPr>
      <w:pStyle w:val="ad"/>
    </w:pPr>
    <w:r w:rsidRPr="009A6CA4">
      <w:t>Красноярск</w:t>
    </w:r>
  </w:p>
  <w:p w:rsidR="00640617" w:rsidRDefault="001B3CF6" w:rsidP="00380FAA">
    <w:pPr>
      <w:pStyle w:val="ad"/>
    </w:pPr>
    <w:r>
      <w:fldChar w:fldCharType="begin"/>
    </w:r>
    <w:r w:rsidR="00640617">
      <w:instrText xml:space="preserve"> SAVEDATE  \@ "yyyy 'г.'"  \* MERGEFORMAT </w:instrText>
    </w:r>
    <w:r>
      <w:fldChar w:fldCharType="separate"/>
    </w:r>
    <w:r w:rsidR="005C17BA">
      <w:rPr>
        <w:noProof/>
      </w:rPr>
      <w:t>2017 г.</w:t>
    </w:r>
    <w:r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640617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DE1FCA" w:rsidRDefault="00640617" w:rsidP="006E7A43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150-16-ТС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673B7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DE1FCA" w:rsidRDefault="00640617" w:rsidP="00673B7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DE1FCA" w:rsidRDefault="00640617" w:rsidP="00673B77">
          <w:pPr>
            <w:jc w:val="center"/>
          </w:pPr>
          <w:r>
            <w:t>Состав проекта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Лист 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40617" w:rsidRPr="001F1450" w:rsidRDefault="00640617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673B7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DE1FCA" w:rsidRDefault="00640617" w:rsidP="00B95DB7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640617" w:rsidRPr="001F1450" w:rsidRDefault="00640617" w:rsidP="00A9554B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DE1FCA" w:rsidRDefault="00640617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DE1FCA" w:rsidRDefault="00640617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DE1FCA" w:rsidRDefault="00640617" w:rsidP="00A7166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</w:tbl>
  <w:p w:rsidR="00640617" w:rsidRDefault="00640617" w:rsidP="00B95DB7">
    <w:pPr>
      <w:pStyle w:val="ad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640617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99196A" w:rsidRDefault="00640617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DE1FCA" w:rsidRDefault="00640617" w:rsidP="00DE1FCA">
          <w:pPr>
            <w:jc w:val="center"/>
            <w:rPr>
              <w:sz w:val="32"/>
              <w:szCs w:val="32"/>
            </w:rPr>
          </w:pPr>
          <w:r>
            <w:t>150-16-ТС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40617" w:rsidRPr="0055203A" w:rsidRDefault="001B3CF6" w:rsidP="00292962">
          <w:pPr>
            <w:pStyle w:val="ad"/>
            <w:rPr>
              <w:szCs w:val="24"/>
            </w:rPr>
          </w:pPr>
          <w:r w:rsidRPr="00F41B70">
            <w:rPr>
              <w:szCs w:val="24"/>
            </w:rPr>
            <w:fldChar w:fldCharType="begin"/>
          </w:r>
          <w:r w:rsidR="00640617" w:rsidRPr="00F41B70">
            <w:rPr>
              <w:szCs w:val="24"/>
            </w:rPr>
            <w:instrText xml:space="preserve"> = </w:instrText>
          </w:r>
          <w:r w:rsidRPr="00F41B70">
            <w:rPr>
              <w:szCs w:val="24"/>
            </w:rPr>
            <w:fldChar w:fldCharType="begin"/>
          </w:r>
          <w:r w:rsidR="00640617" w:rsidRPr="00F41B70">
            <w:rPr>
              <w:szCs w:val="24"/>
            </w:rPr>
            <w:instrText xml:space="preserve"> PAGE </w:instrText>
          </w:r>
          <w:r w:rsidRPr="00F41B70">
            <w:rPr>
              <w:szCs w:val="24"/>
            </w:rPr>
            <w:fldChar w:fldCharType="separate"/>
          </w:r>
          <w:r w:rsidR="005C17BA">
            <w:rPr>
              <w:noProof/>
              <w:szCs w:val="24"/>
            </w:rPr>
            <w:instrText>5</w:instrText>
          </w:r>
          <w:r w:rsidRPr="00F41B70">
            <w:rPr>
              <w:szCs w:val="24"/>
            </w:rPr>
            <w:fldChar w:fldCharType="end"/>
          </w:r>
          <w:r w:rsidR="00640617" w:rsidRPr="00F41B70">
            <w:rPr>
              <w:szCs w:val="24"/>
              <w:lang w:val="en-US"/>
            </w:rPr>
            <w:instrText>-1</w:instrText>
          </w:r>
          <w:r w:rsidRPr="00F41B70">
            <w:rPr>
              <w:szCs w:val="24"/>
            </w:rPr>
            <w:fldChar w:fldCharType="separate"/>
          </w:r>
          <w:r w:rsidR="005C17BA">
            <w:rPr>
              <w:noProof/>
              <w:szCs w:val="24"/>
            </w:rPr>
            <w:t>4</w:t>
          </w:r>
          <w:r w:rsidRPr="00F41B70">
            <w:rPr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DE1FCA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</w:tbl>
  <w:p w:rsidR="00640617" w:rsidRPr="0055203A" w:rsidRDefault="00640617" w:rsidP="0055203A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640617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99196A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150-16-ТС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B95DB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A7166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6951FD" w:rsidRDefault="00640617" w:rsidP="009F6793">
          <w:pPr>
            <w:jc w:val="center"/>
          </w:pPr>
          <w:r>
            <w:t>Содержание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0F5A18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640617" w:rsidRPr="001F1450" w:rsidRDefault="00640617" w:rsidP="00A71667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A71667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1F1450" w:rsidRDefault="00640617" w:rsidP="00A71667">
          <w:pPr>
            <w:jc w:val="center"/>
            <w:rPr>
              <w:sz w:val="18"/>
              <w:szCs w:val="18"/>
            </w:rPr>
          </w:pPr>
        </w:p>
      </w:tc>
    </w:tr>
  </w:tbl>
  <w:p w:rsidR="00640617" w:rsidRDefault="00640617" w:rsidP="00B95DB7">
    <w:pPr>
      <w:pStyle w:val="ad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640617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99196A" w:rsidRDefault="00640617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9F6793" w:rsidRDefault="00640617" w:rsidP="009F6793">
          <w:pPr>
            <w:pStyle w:val="ad"/>
            <w:rPr>
              <w:sz w:val="32"/>
              <w:szCs w:val="32"/>
              <w:lang w:val="en-US"/>
            </w:rPr>
          </w:pPr>
          <w:r>
            <w:rPr>
              <w:sz w:val="32"/>
              <w:szCs w:val="32"/>
            </w:rPr>
            <w:t>150-16-ТС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40617" w:rsidRPr="0055203A" w:rsidRDefault="001B3CF6" w:rsidP="003E0B4B">
          <w:pPr>
            <w:pStyle w:val="ad"/>
            <w:rPr>
              <w:szCs w:val="24"/>
            </w:rPr>
          </w:pPr>
          <w:r w:rsidRPr="00D20A39">
            <w:fldChar w:fldCharType="begin"/>
          </w:r>
          <w:r w:rsidR="00640617" w:rsidRPr="00D20A39">
            <w:instrText xml:space="preserve"> = </w:instrText>
          </w:r>
          <w:r>
            <w:fldChar w:fldCharType="begin"/>
          </w:r>
          <w:r w:rsidR="00640617">
            <w:instrText xml:space="preserve"> PAGE </w:instrText>
          </w:r>
          <w:r>
            <w:fldChar w:fldCharType="separate"/>
          </w:r>
          <w:r w:rsidR="005C17BA">
            <w:rPr>
              <w:noProof/>
            </w:rPr>
            <w:instrText>26</w:instrText>
          </w:r>
          <w:r>
            <w:rPr>
              <w:noProof/>
            </w:rPr>
            <w:fldChar w:fldCharType="end"/>
          </w:r>
          <w:r w:rsidR="00640617" w:rsidRPr="00D20A39">
            <w:instrText>-</w:instrText>
          </w:r>
          <w:r>
            <w:fldChar w:fldCharType="begin"/>
          </w:r>
          <w:r w:rsidR="00640617">
            <w:instrText xml:space="preserve"> PAGEREF zk</w:instrText>
          </w:r>
          <w:r w:rsidR="00640617">
            <w:rPr>
              <w:lang w:val="en-US"/>
            </w:rPr>
            <w:instrText>3</w:instrText>
          </w:r>
          <w:r w:rsidR="00640617">
            <w:instrText xml:space="preserve"> </w:instrText>
          </w:r>
          <w:r>
            <w:fldChar w:fldCharType="separate"/>
          </w:r>
          <w:r w:rsidR="005C17BA">
            <w:rPr>
              <w:noProof/>
            </w:rPr>
            <w:instrText>6</w:instrText>
          </w:r>
          <w:r>
            <w:rPr>
              <w:noProof/>
            </w:rPr>
            <w:fldChar w:fldCharType="end"/>
          </w:r>
          <w:r w:rsidR="00640617" w:rsidRPr="00D20A39">
            <w:instrText>+1</w:instrText>
          </w:r>
          <w:r w:rsidRPr="00D20A39">
            <w:fldChar w:fldCharType="separate"/>
          </w:r>
          <w:r w:rsidR="005C17BA">
            <w:rPr>
              <w:noProof/>
            </w:rPr>
            <w:t>21</w:t>
          </w:r>
          <w:r w:rsidRPr="00D20A39"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81074F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</w:tbl>
  <w:p w:rsidR="00640617" w:rsidRPr="0055203A" w:rsidRDefault="00640617" w:rsidP="0055203A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640617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7528BF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150-16-ТС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7528BF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7528BF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7528BF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256B0F" w:rsidRDefault="00640617" w:rsidP="003E0B4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Обосновывающие материалы к схеме те</w:t>
          </w:r>
          <w:r>
            <w:rPr>
              <w:sz w:val="20"/>
              <w:szCs w:val="20"/>
            </w:rPr>
            <w:t>п</w:t>
          </w:r>
          <w:r>
            <w:rPr>
              <w:sz w:val="20"/>
              <w:szCs w:val="20"/>
            </w:rPr>
            <w:t>лоснабжения. Существующее положение в сфере производства, передачи и потребл</w:t>
          </w:r>
          <w:r>
            <w:rPr>
              <w:sz w:val="20"/>
              <w:szCs w:val="20"/>
            </w:rPr>
            <w:t>е</w:t>
          </w:r>
          <w:r>
            <w:rPr>
              <w:sz w:val="20"/>
              <w:szCs w:val="20"/>
            </w:rPr>
            <w:t>ния тепловой энергии.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7528BF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640617" w:rsidRPr="001F1450" w:rsidRDefault="00640617" w:rsidP="007528BF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640617" w:rsidRPr="00725BFE" w:rsidRDefault="00640617" w:rsidP="007528BF">
          <w:pPr>
            <w:jc w:val="center"/>
            <w:rPr>
              <w:noProof/>
              <w:sz w:val="20"/>
              <w:szCs w:val="20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99196A" w:rsidRDefault="00640617" w:rsidP="007528BF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</w:tr>
    <w:tr w:rsidR="00640617" w:rsidRPr="001F1450" w:rsidTr="007528BF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40617" w:rsidRPr="001F1450" w:rsidRDefault="00640617" w:rsidP="007528BF">
          <w:pPr>
            <w:jc w:val="center"/>
            <w:rPr>
              <w:sz w:val="18"/>
              <w:szCs w:val="18"/>
            </w:rPr>
          </w:pPr>
        </w:p>
      </w:tc>
    </w:tr>
  </w:tbl>
  <w:p w:rsidR="00640617" w:rsidRDefault="00640617" w:rsidP="00B95DB7">
    <w:pPr>
      <w:pStyle w:val="ad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D7B" w:rsidRDefault="00443D7B" w:rsidP="00F66551">
      <w:r>
        <w:separator/>
      </w:r>
    </w:p>
  </w:footnote>
  <w:footnote w:type="continuationSeparator" w:id="0">
    <w:p w:rsidR="00443D7B" w:rsidRDefault="00443D7B" w:rsidP="00F66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617" w:rsidRDefault="00640617" w:rsidP="00380FAA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640617" w:rsidTr="007228A3">
      <w:trPr>
        <w:trHeight w:hRule="exact" w:val="284"/>
      </w:trPr>
      <w:tc>
        <w:tcPr>
          <w:tcW w:w="567" w:type="dxa"/>
          <w:vAlign w:val="center"/>
        </w:tcPr>
        <w:p w:rsidR="00640617" w:rsidRDefault="001B3CF6" w:rsidP="007228A3">
          <w:pPr>
            <w:pStyle w:val="ab"/>
            <w:jc w:val="center"/>
          </w:pPr>
          <w:r>
            <w:fldChar w:fldCharType="begin"/>
          </w:r>
          <w:r w:rsidR="00640617">
            <w:instrText xml:space="preserve"> PAGE   \* MERGEFORMAT </w:instrText>
          </w:r>
          <w:r>
            <w:fldChar w:fldCharType="separate"/>
          </w:r>
          <w:r w:rsidR="00640617">
            <w:rPr>
              <w:noProof/>
            </w:rPr>
            <w:t>43</w:t>
          </w:r>
          <w:r>
            <w:rPr>
              <w:noProof/>
            </w:rPr>
            <w:fldChar w:fldCharType="end"/>
          </w:r>
        </w:p>
      </w:tc>
      <w:tc>
        <w:tcPr>
          <w:tcW w:w="351" w:type="dxa"/>
          <w:vAlign w:val="center"/>
        </w:tcPr>
        <w:p w:rsidR="00640617" w:rsidRDefault="00640617" w:rsidP="007228A3">
          <w:pPr>
            <w:pStyle w:val="ab"/>
            <w:jc w:val="center"/>
          </w:pPr>
        </w:p>
      </w:tc>
    </w:tr>
  </w:tbl>
  <w:p w:rsidR="00640617" w:rsidRDefault="00640617" w:rsidP="007228A3">
    <w:pPr>
      <w:pStyle w:val="ab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640617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640617" w:rsidRDefault="001B3CF6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640617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640617">
            <w:rPr>
              <w:noProof/>
              <w:szCs w:val="24"/>
            </w:rPr>
            <w:t>43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640617" w:rsidRDefault="00640617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640617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</w:tbl>
  <w:p w:rsidR="00640617" w:rsidRDefault="00640617" w:rsidP="00380FAA">
    <w:pPr>
      <w:pStyle w:val="ab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640617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640617" w:rsidRDefault="001B3CF6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640617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5C17BA">
            <w:rPr>
              <w:noProof/>
              <w:szCs w:val="24"/>
            </w:rPr>
            <w:t>3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640617" w:rsidRDefault="00640617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170"/>
      <w:gridCol w:w="113"/>
      <w:gridCol w:w="171"/>
      <w:gridCol w:w="113"/>
      <w:gridCol w:w="284"/>
    </w:tblGrid>
    <w:tr w:rsidR="00640617" w:rsidRPr="007F2184" w:rsidTr="002B653A">
      <w:trPr>
        <w:cantSplit/>
        <w:trHeight w:val="567"/>
      </w:trPr>
      <w:tc>
        <w:tcPr>
          <w:tcW w:w="283" w:type="dxa"/>
          <w:gridSpan w:val="2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Согласовано</w:t>
          </w: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</w:tr>
    <w:tr w:rsidR="00640617" w:rsidRPr="007F2184" w:rsidTr="00E63E42">
      <w:trPr>
        <w:cantSplit/>
        <w:trHeight w:val="850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</w:tr>
    <w:tr w:rsidR="00640617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</w:tr>
    <w:tr w:rsidR="00640617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</w:tr>
    <w:tr w:rsidR="00640617" w:rsidRPr="007F2184" w:rsidTr="002B653A">
      <w:trPr>
        <w:cantSplit/>
        <w:trHeight w:hRule="exact" w:val="1418"/>
      </w:trPr>
      <w:tc>
        <w:tcPr>
          <w:tcW w:w="170" w:type="dxa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textDirection w:val="btL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  <w:proofErr w:type="spellStart"/>
          <w:r w:rsidRPr="007F2184">
            <w:rPr>
              <w:sz w:val="18"/>
              <w:szCs w:val="18"/>
            </w:rPr>
            <w:t>Взам</w:t>
          </w:r>
          <w:proofErr w:type="spellEnd"/>
          <w:r w:rsidRPr="007F2184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</w:tr>
    <w:tr w:rsidR="00640617" w:rsidRPr="007F2184" w:rsidTr="002B653A">
      <w:trPr>
        <w:cantSplit/>
        <w:trHeight w:hRule="exact" w:val="1985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</w:tr>
    <w:tr w:rsidR="00640617" w:rsidRPr="007F2184" w:rsidTr="002B653A">
      <w:trPr>
        <w:cantSplit/>
        <w:trHeight w:hRule="exact" w:val="1418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</w:tr>
    <w:tr w:rsidR="00640617" w:rsidRPr="007F2184" w:rsidTr="002B653A">
      <w:trPr>
        <w:cantSplit/>
        <w:trHeight w:val="300"/>
      </w:trPr>
      <w:tc>
        <w:tcPr>
          <w:tcW w:w="170" w:type="dxa"/>
          <w:tcBorders>
            <w:top w:val="nil"/>
            <w:left w:val="nil"/>
            <w:bottom w:val="nil"/>
            <w:right w:val="nil"/>
          </w:tcBorders>
          <w:textDirection w:val="btL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7F2184" w:rsidRDefault="00640617" w:rsidP="002B653A">
          <w:pPr>
            <w:pStyle w:val="ad"/>
            <w:rPr>
              <w:sz w:val="18"/>
              <w:szCs w:val="18"/>
            </w:rPr>
          </w:pPr>
        </w:p>
      </w:tc>
    </w:tr>
  </w:tbl>
  <w:p w:rsidR="00640617" w:rsidRDefault="00640617" w:rsidP="007228A3">
    <w:pPr>
      <w:pStyle w:val="ab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640617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640617" w:rsidRDefault="001B3CF6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640617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5C17BA">
            <w:rPr>
              <w:noProof/>
              <w:szCs w:val="24"/>
            </w:rPr>
            <w:t>5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640617" w:rsidRDefault="00640617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640617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55203A" w:rsidRDefault="00640617" w:rsidP="0081074F">
          <w:pPr>
            <w:pStyle w:val="ad"/>
            <w:rPr>
              <w:sz w:val="18"/>
              <w:szCs w:val="18"/>
            </w:rPr>
          </w:pPr>
        </w:p>
      </w:tc>
    </w:tr>
  </w:tbl>
  <w:p w:rsidR="00640617" w:rsidRDefault="00640617" w:rsidP="00380FAA">
    <w:pPr>
      <w:pStyle w:val="ab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640617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640617" w:rsidRDefault="001B3CF6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640617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5C17BA">
            <w:rPr>
              <w:noProof/>
              <w:szCs w:val="24"/>
            </w:rPr>
            <w:t>26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640617" w:rsidRDefault="00640617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640617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</w:tr>
  </w:tbl>
  <w:p w:rsidR="00640617" w:rsidRDefault="00640617" w:rsidP="00380FAA">
    <w:pPr>
      <w:pStyle w:val="ab"/>
      <w:jc w:val="cent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640617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640617" w:rsidRDefault="001B3CF6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640617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5C17BA">
            <w:rPr>
              <w:noProof/>
              <w:szCs w:val="24"/>
            </w:rPr>
            <w:t>6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640617" w:rsidRDefault="00640617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640617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</w:tr>
    <w:tr w:rsidR="00640617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640617" w:rsidRPr="0055203A" w:rsidRDefault="00640617" w:rsidP="00DE1FCA">
          <w:pPr>
            <w:pStyle w:val="ad"/>
            <w:rPr>
              <w:sz w:val="18"/>
              <w:szCs w:val="18"/>
            </w:rPr>
          </w:pPr>
        </w:p>
      </w:tc>
    </w:tr>
  </w:tbl>
  <w:p w:rsidR="00640617" w:rsidRDefault="00640617" w:rsidP="007228A3">
    <w:pPr>
      <w:pStyle w:val="ab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2AAA"/>
    <w:multiLevelType w:val="hybridMultilevel"/>
    <w:tmpl w:val="DD2EE4A8"/>
    <w:lvl w:ilvl="0" w:tplc="DB085F64">
      <w:start w:val="1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183EE4"/>
    <w:multiLevelType w:val="hybridMultilevel"/>
    <w:tmpl w:val="5AE0B30C"/>
    <w:lvl w:ilvl="0" w:tplc="87346FB2">
      <w:start w:val="1"/>
      <w:numFmt w:val="russianLower"/>
      <w:pStyle w:val="a0"/>
      <w:lvlText w:val="%1)"/>
      <w:lvlJc w:val="left"/>
      <w:pPr>
        <w:ind w:left="177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15B56EEE"/>
    <w:multiLevelType w:val="hybridMultilevel"/>
    <w:tmpl w:val="EE7EF3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B8541C"/>
    <w:multiLevelType w:val="multilevel"/>
    <w:tmpl w:val="DD2EE4A8"/>
    <w:styleLink w:val="-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9374B99"/>
    <w:multiLevelType w:val="multilevel"/>
    <w:tmpl w:val="CACA61D4"/>
    <w:lvl w:ilvl="0">
      <w:start w:val="1"/>
      <w:numFmt w:val="decimal"/>
      <w:lvlText w:val="%1."/>
      <w:lvlJc w:val="left"/>
      <w:pPr>
        <w:ind w:left="143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121CAC"/>
    <w:multiLevelType w:val="hybridMultilevel"/>
    <w:tmpl w:val="6D38916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3C2E03CB"/>
    <w:multiLevelType w:val="hybridMultilevel"/>
    <w:tmpl w:val="593CE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582CF0"/>
    <w:multiLevelType w:val="hybridMultilevel"/>
    <w:tmpl w:val="6096F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1A2A5E"/>
    <w:multiLevelType w:val="hybridMultilevel"/>
    <w:tmpl w:val="18DE83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0441E2"/>
    <w:multiLevelType w:val="multilevel"/>
    <w:tmpl w:val="CEEE2BA6"/>
    <w:lvl w:ilvl="0">
      <w:start w:val="1"/>
      <w:numFmt w:val="decimal"/>
      <w:pStyle w:val="1"/>
      <w:lvlText w:val="Раздел %1."/>
      <w:lvlJc w:val="left"/>
      <w:pPr>
        <w:tabs>
          <w:tab w:val="num" w:pos="880"/>
        </w:tabs>
        <w:ind w:left="56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56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5"/>
        </w:tabs>
        <w:ind w:left="851" w:firstLine="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74"/>
        </w:tabs>
        <w:ind w:left="709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71"/>
        </w:tabs>
        <w:ind w:left="90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0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1">
    <w:nsid w:val="5EC16693"/>
    <w:multiLevelType w:val="hybridMultilevel"/>
    <w:tmpl w:val="CA3AB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765E3C"/>
    <w:multiLevelType w:val="multilevel"/>
    <w:tmpl w:val="04190023"/>
    <w:styleLink w:val="10"/>
    <w:lvl w:ilvl="0">
      <w:start w:val="1"/>
      <w:numFmt w:val="decimal"/>
      <w:lvlText w:val="Статья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638A6FB8"/>
    <w:multiLevelType w:val="hybridMultilevel"/>
    <w:tmpl w:val="32902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B707C01"/>
    <w:multiLevelType w:val="hybridMultilevel"/>
    <w:tmpl w:val="6810B5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2C838A7"/>
    <w:multiLevelType w:val="multilevel"/>
    <w:tmpl w:val="DD2EE4A8"/>
    <w:numStyleLink w:val="-"/>
  </w:abstractNum>
  <w:num w:numId="1">
    <w:abstractNumId w:val="9"/>
  </w:num>
  <w:num w:numId="2">
    <w:abstractNumId w:val="10"/>
  </w:num>
  <w:num w:numId="3">
    <w:abstractNumId w:val="1"/>
  </w:num>
  <w:num w:numId="4">
    <w:abstractNumId w:val="0"/>
  </w:num>
  <w:num w:numId="5">
    <w:abstractNumId w:val="3"/>
  </w:num>
  <w:num w:numId="6">
    <w:abstractNumId w:val="15"/>
  </w:num>
  <w:num w:numId="7">
    <w:abstractNumId w:val="10"/>
  </w:num>
  <w:num w:numId="8">
    <w:abstractNumId w:val="10"/>
  </w:num>
  <w:num w:numId="9">
    <w:abstractNumId w:val="10"/>
  </w:num>
  <w:num w:numId="10">
    <w:abstractNumId w:val="4"/>
  </w:num>
  <w:num w:numId="11">
    <w:abstractNumId w:val="12"/>
  </w:num>
  <w:num w:numId="12">
    <w:abstractNumId w:val="10"/>
    <w:lvlOverride w:ilvl="0">
      <w:startOverride w:val="1"/>
    </w:lvlOverride>
  </w:num>
  <w:num w:numId="13">
    <w:abstractNumId w:val="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</w:num>
  <w:num w:numId="18">
    <w:abstractNumId w:val="13"/>
  </w:num>
  <w:num w:numId="19">
    <w:abstractNumId w:val="5"/>
  </w:num>
  <w:num w:numId="20">
    <w:abstractNumId w:val="9"/>
  </w:num>
  <w:num w:numId="21">
    <w:abstractNumId w:val="14"/>
  </w:num>
  <w:num w:numId="22">
    <w:abstractNumId w:val="11"/>
  </w:num>
  <w:num w:numId="23">
    <w:abstractNumId w:val="2"/>
  </w:num>
  <w:num w:numId="24">
    <w:abstractNumId w:val="7"/>
  </w:num>
  <w:num w:numId="25">
    <w:abstractNumId w:val="9"/>
  </w:num>
  <w:num w:numId="26">
    <w:abstractNumId w:val="9"/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0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proofState w:spelling="clean" w:grammar="clean"/>
  <w:attachedTemplate r:id="rId1"/>
  <w:stylePaneFormatFilter w:val="1021"/>
  <w:stylePaneSortMethod w:val="000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A665D"/>
    <w:rsid w:val="00001F46"/>
    <w:rsid w:val="00004609"/>
    <w:rsid w:val="00005D85"/>
    <w:rsid w:val="000069D3"/>
    <w:rsid w:val="0001175D"/>
    <w:rsid w:val="00015681"/>
    <w:rsid w:val="000220A9"/>
    <w:rsid w:val="000242CE"/>
    <w:rsid w:val="00024DEE"/>
    <w:rsid w:val="00033691"/>
    <w:rsid w:val="000356C7"/>
    <w:rsid w:val="000439BA"/>
    <w:rsid w:val="00043F31"/>
    <w:rsid w:val="00050429"/>
    <w:rsid w:val="0006079E"/>
    <w:rsid w:val="00065074"/>
    <w:rsid w:val="000742DC"/>
    <w:rsid w:val="000766F8"/>
    <w:rsid w:val="00081942"/>
    <w:rsid w:val="00082628"/>
    <w:rsid w:val="00082C34"/>
    <w:rsid w:val="00083503"/>
    <w:rsid w:val="00083B4E"/>
    <w:rsid w:val="00086C44"/>
    <w:rsid w:val="0009004F"/>
    <w:rsid w:val="000960FE"/>
    <w:rsid w:val="0009672B"/>
    <w:rsid w:val="000A228C"/>
    <w:rsid w:val="000A5DBE"/>
    <w:rsid w:val="000A67AE"/>
    <w:rsid w:val="000A7E24"/>
    <w:rsid w:val="000B16E1"/>
    <w:rsid w:val="000C4FE4"/>
    <w:rsid w:val="000C5877"/>
    <w:rsid w:val="000D3A36"/>
    <w:rsid w:val="000D7413"/>
    <w:rsid w:val="000E36A7"/>
    <w:rsid w:val="000F0AED"/>
    <w:rsid w:val="000F4C6A"/>
    <w:rsid w:val="000F5900"/>
    <w:rsid w:val="000F5A18"/>
    <w:rsid w:val="0010142D"/>
    <w:rsid w:val="00103451"/>
    <w:rsid w:val="0010434C"/>
    <w:rsid w:val="001047A4"/>
    <w:rsid w:val="0010529A"/>
    <w:rsid w:val="0010715D"/>
    <w:rsid w:val="00111788"/>
    <w:rsid w:val="00113165"/>
    <w:rsid w:val="00124A86"/>
    <w:rsid w:val="0013288D"/>
    <w:rsid w:val="00137121"/>
    <w:rsid w:val="00152EB9"/>
    <w:rsid w:val="001543F4"/>
    <w:rsid w:val="00173286"/>
    <w:rsid w:val="001739CD"/>
    <w:rsid w:val="001901F4"/>
    <w:rsid w:val="001955DA"/>
    <w:rsid w:val="00197912"/>
    <w:rsid w:val="001A2D3E"/>
    <w:rsid w:val="001A2FFB"/>
    <w:rsid w:val="001A3C8A"/>
    <w:rsid w:val="001A449E"/>
    <w:rsid w:val="001A54CD"/>
    <w:rsid w:val="001A6720"/>
    <w:rsid w:val="001B20BD"/>
    <w:rsid w:val="001B2546"/>
    <w:rsid w:val="001B3CF6"/>
    <w:rsid w:val="001C0C03"/>
    <w:rsid w:val="001C307E"/>
    <w:rsid w:val="001C39D3"/>
    <w:rsid w:val="001C3A3B"/>
    <w:rsid w:val="001C3F89"/>
    <w:rsid w:val="001C4132"/>
    <w:rsid w:val="001D16CB"/>
    <w:rsid w:val="001D4632"/>
    <w:rsid w:val="001E0AFC"/>
    <w:rsid w:val="001E3D4E"/>
    <w:rsid w:val="001E43A6"/>
    <w:rsid w:val="001F1450"/>
    <w:rsid w:val="001F43F6"/>
    <w:rsid w:val="001F5F39"/>
    <w:rsid w:val="00202FD8"/>
    <w:rsid w:val="0020391E"/>
    <w:rsid w:val="00212CDD"/>
    <w:rsid w:val="0021523A"/>
    <w:rsid w:val="00221759"/>
    <w:rsid w:val="00221A68"/>
    <w:rsid w:val="00224060"/>
    <w:rsid w:val="0022452C"/>
    <w:rsid w:val="00226261"/>
    <w:rsid w:val="00230533"/>
    <w:rsid w:val="00232596"/>
    <w:rsid w:val="0024002C"/>
    <w:rsid w:val="0024653B"/>
    <w:rsid w:val="00247BEA"/>
    <w:rsid w:val="00256B0F"/>
    <w:rsid w:val="00261706"/>
    <w:rsid w:val="00262E6B"/>
    <w:rsid w:val="00264341"/>
    <w:rsid w:val="002729D9"/>
    <w:rsid w:val="002766A3"/>
    <w:rsid w:val="00280F11"/>
    <w:rsid w:val="0028491D"/>
    <w:rsid w:val="00291229"/>
    <w:rsid w:val="00292962"/>
    <w:rsid w:val="0029610B"/>
    <w:rsid w:val="002A1C61"/>
    <w:rsid w:val="002A665D"/>
    <w:rsid w:val="002B653A"/>
    <w:rsid w:val="002C0BF1"/>
    <w:rsid w:val="002C197B"/>
    <w:rsid w:val="002C3502"/>
    <w:rsid w:val="002D2D2E"/>
    <w:rsid w:val="002D4DB0"/>
    <w:rsid w:val="002E6247"/>
    <w:rsid w:val="002F61DC"/>
    <w:rsid w:val="002F7CCE"/>
    <w:rsid w:val="00300FDD"/>
    <w:rsid w:val="00310955"/>
    <w:rsid w:val="00315317"/>
    <w:rsid w:val="0032668F"/>
    <w:rsid w:val="00327422"/>
    <w:rsid w:val="00330B02"/>
    <w:rsid w:val="00340141"/>
    <w:rsid w:val="0034193D"/>
    <w:rsid w:val="003421FD"/>
    <w:rsid w:val="003467EB"/>
    <w:rsid w:val="00350707"/>
    <w:rsid w:val="00352BB8"/>
    <w:rsid w:val="0035489E"/>
    <w:rsid w:val="00355644"/>
    <w:rsid w:val="00355A69"/>
    <w:rsid w:val="003577FE"/>
    <w:rsid w:val="00361612"/>
    <w:rsid w:val="003754F2"/>
    <w:rsid w:val="00375812"/>
    <w:rsid w:val="00380FAA"/>
    <w:rsid w:val="00386390"/>
    <w:rsid w:val="00386996"/>
    <w:rsid w:val="00387043"/>
    <w:rsid w:val="00396564"/>
    <w:rsid w:val="003B7760"/>
    <w:rsid w:val="003B781F"/>
    <w:rsid w:val="003C0431"/>
    <w:rsid w:val="003C1483"/>
    <w:rsid w:val="003C17BB"/>
    <w:rsid w:val="003C2CAF"/>
    <w:rsid w:val="003C519E"/>
    <w:rsid w:val="003C7C25"/>
    <w:rsid w:val="003D0629"/>
    <w:rsid w:val="003E0B25"/>
    <w:rsid w:val="003E0B4B"/>
    <w:rsid w:val="003E300D"/>
    <w:rsid w:val="003E6ED1"/>
    <w:rsid w:val="003F107B"/>
    <w:rsid w:val="003F2B19"/>
    <w:rsid w:val="003F2F62"/>
    <w:rsid w:val="003F5331"/>
    <w:rsid w:val="003F5C87"/>
    <w:rsid w:val="003F6700"/>
    <w:rsid w:val="003F7273"/>
    <w:rsid w:val="004025CF"/>
    <w:rsid w:val="004048EE"/>
    <w:rsid w:val="004067A1"/>
    <w:rsid w:val="00411BC6"/>
    <w:rsid w:val="00420497"/>
    <w:rsid w:val="00433F16"/>
    <w:rsid w:val="00436828"/>
    <w:rsid w:val="004419B2"/>
    <w:rsid w:val="00443D7B"/>
    <w:rsid w:val="00444420"/>
    <w:rsid w:val="00452D5F"/>
    <w:rsid w:val="00454FA6"/>
    <w:rsid w:val="004625A9"/>
    <w:rsid w:val="00465000"/>
    <w:rsid w:val="00474F67"/>
    <w:rsid w:val="004757F8"/>
    <w:rsid w:val="004940E0"/>
    <w:rsid w:val="004A0C92"/>
    <w:rsid w:val="004A2152"/>
    <w:rsid w:val="004A5211"/>
    <w:rsid w:val="004B07E4"/>
    <w:rsid w:val="004B49DC"/>
    <w:rsid w:val="004C2F58"/>
    <w:rsid w:val="004E057E"/>
    <w:rsid w:val="004E0DC7"/>
    <w:rsid w:val="004E10C1"/>
    <w:rsid w:val="004F5603"/>
    <w:rsid w:val="00504B97"/>
    <w:rsid w:val="005054F2"/>
    <w:rsid w:val="0051060F"/>
    <w:rsid w:val="005110D1"/>
    <w:rsid w:val="00512473"/>
    <w:rsid w:val="00526218"/>
    <w:rsid w:val="00532226"/>
    <w:rsid w:val="00540BD8"/>
    <w:rsid w:val="00545341"/>
    <w:rsid w:val="00547EE2"/>
    <w:rsid w:val="0055203A"/>
    <w:rsid w:val="005534DA"/>
    <w:rsid w:val="00555548"/>
    <w:rsid w:val="005661C1"/>
    <w:rsid w:val="00566807"/>
    <w:rsid w:val="00570D9A"/>
    <w:rsid w:val="00574058"/>
    <w:rsid w:val="00584A9C"/>
    <w:rsid w:val="005901BF"/>
    <w:rsid w:val="00594839"/>
    <w:rsid w:val="005A20C8"/>
    <w:rsid w:val="005A457F"/>
    <w:rsid w:val="005B10B1"/>
    <w:rsid w:val="005B2FB8"/>
    <w:rsid w:val="005B59B6"/>
    <w:rsid w:val="005B6E74"/>
    <w:rsid w:val="005B6ECB"/>
    <w:rsid w:val="005B7E26"/>
    <w:rsid w:val="005C17BA"/>
    <w:rsid w:val="005C19A6"/>
    <w:rsid w:val="005C2AC6"/>
    <w:rsid w:val="005C387A"/>
    <w:rsid w:val="005C3BE3"/>
    <w:rsid w:val="005C569B"/>
    <w:rsid w:val="005C70FB"/>
    <w:rsid w:val="005C7EB6"/>
    <w:rsid w:val="005E0A81"/>
    <w:rsid w:val="005E270D"/>
    <w:rsid w:val="005E4B5E"/>
    <w:rsid w:val="005E4EE6"/>
    <w:rsid w:val="005F6C02"/>
    <w:rsid w:val="005F7017"/>
    <w:rsid w:val="00601695"/>
    <w:rsid w:val="00610004"/>
    <w:rsid w:val="006120C8"/>
    <w:rsid w:val="00615C33"/>
    <w:rsid w:val="00616B29"/>
    <w:rsid w:val="00621860"/>
    <w:rsid w:val="00622DC9"/>
    <w:rsid w:val="0063196C"/>
    <w:rsid w:val="00632626"/>
    <w:rsid w:val="00640617"/>
    <w:rsid w:val="006450BE"/>
    <w:rsid w:val="00650151"/>
    <w:rsid w:val="00650D46"/>
    <w:rsid w:val="00652DE7"/>
    <w:rsid w:val="00653484"/>
    <w:rsid w:val="00656053"/>
    <w:rsid w:val="0067399F"/>
    <w:rsid w:val="00673B77"/>
    <w:rsid w:val="00675C41"/>
    <w:rsid w:val="00685AFF"/>
    <w:rsid w:val="00692790"/>
    <w:rsid w:val="00693D6D"/>
    <w:rsid w:val="00694670"/>
    <w:rsid w:val="006951FD"/>
    <w:rsid w:val="00695CA4"/>
    <w:rsid w:val="00695EFA"/>
    <w:rsid w:val="0069632D"/>
    <w:rsid w:val="006A6583"/>
    <w:rsid w:val="006B27B6"/>
    <w:rsid w:val="006B34FB"/>
    <w:rsid w:val="006C1EB4"/>
    <w:rsid w:val="006C475A"/>
    <w:rsid w:val="006C6759"/>
    <w:rsid w:val="006D42DD"/>
    <w:rsid w:val="006D5652"/>
    <w:rsid w:val="006E020E"/>
    <w:rsid w:val="006E0841"/>
    <w:rsid w:val="006E3598"/>
    <w:rsid w:val="006E7A43"/>
    <w:rsid w:val="006F0817"/>
    <w:rsid w:val="006F58FC"/>
    <w:rsid w:val="006F7585"/>
    <w:rsid w:val="007049F8"/>
    <w:rsid w:val="007074F9"/>
    <w:rsid w:val="007104FB"/>
    <w:rsid w:val="0071121B"/>
    <w:rsid w:val="0071646A"/>
    <w:rsid w:val="00720EA7"/>
    <w:rsid w:val="00722886"/>
    <w:rsid w:val="007228A3"/>
    <w:rsid w:val="00725BFE"/>
    <w:rsid w:val="007305D0"/>
    <w:rsid w:val="00731D1A"/>
    <w:rsid w:val="00732916"/>
    <w:rsid w:val="007472BC"/>
    <w:rsid w:val="00752281"/>
    <w:rsid w:val="007528BF"/>
    <w:rsid w:val="0075773D"/>
    <w:rsid w:val="00761C4B"/>
    <w:rsid w:val="007628B2"/>
    <w:rsid w:val="0076595E"/>
    <w:rsid w:val="00770C03"/>
    <w:rsid w:val="00772C6E"/>
    <w:rsid w:val="007753CD"/>
    <w:rsid w:val="00780A53"/>
    <w:rsid w:val="007817EB"/>
    <w:rsid w:val="00781EB8"/>
    <w:rsid w:val="007849DA"/>
    <w:rsid w:val="00786A84"/>
    <w:rsid w:val="00797DEB"/>
    <w:rsid w:val="007A27FF"/>
    <w:rsid w:val="007A2C2B"/>
    <w:rsid w:val="007C4C6E"/>
    <w:rsid w:val="007E4137"/>
    <w:rsid w:val="007E6B57"/>
    <w:rsid w:val="007F1F03"/>
    <w:rsid w:val="007F2184"/>
    <w:rsid w:val="007F2C18"/>
    <w:rsid w:val="007F443A"/>
    <w:rsid w:val="007F67FE"/>
    <w:rsid w:val="007F694E"/>
    <w:rsid w:val="0080086D"/>
    <w:rsid w:val="00801DAF"/>
    <w:rsid w:val="0081074F"/>
    <w:rsid w:val="008154E9"/>
    <w:rsid w:val="008162CA"/>
    <w:rsid w:val="00817EBF"/>
    <w:rsid w:val="00820D0B"/>
    <w:rsid w:val="00821509"/>
    <w:rsid w:val="00822069"/>
    <w:rsid w:val="00835BE2"/>
    <w:rsid w:val="00835D25"/>
    <w:rsid w:val="008472BD"/>
    <w:rsid w:val="00852359"/>
    <w:rsid w:val="00864B43"/>
    <w:rsid w:val="0086773C"/>
    <w:rsid w:val="00871CDF"/>
    <w:rsid w:val="0087346C"/>
    <w:rsid w:val="0088539F"/>
    <w:rsid w:val="00896179"/>
    <w:rsid w:val="00896E94"/>
    <w:rsid w:val="00897430"/>
    <w:rsid w:val="008A1DC6"/>
    <w:rsid w:val="008B339E"/>
    <w:rsid w:val="008B3D9B"/>
    <w:rsid w:val="008B42C3"/>
    <w:rsid w:val="008B67B7"/>
    <w:rsid w:val="008C378D"/>
    <w:rsid w:val="008C7F23"/>
    <w:rsid w:val="008D045D"/>
    <w:rsid w:val="008D617A"/>
    <w:rsid w:val="008D6FCF"/>
    <w:rsid w:val="008D743A"/>
    <w:rsid w:val="008E0DAA"/>
    <w:rsid w:val="008E7B29"/>
    <w:rsid w:val="008F4A6C"/>
    <w:rsid w:val="008F7162"/>
    <w:rsid w:val="00906C48"/>
    <w:rsid w:val="00912E5D"/>
    <w:rsid w:val="00921154"/>
    <w:rsid w:val="00930106"/>
    <w:rsid w:val="00932F68"/>
    <w:rsid w:val="0093518D"/>
    <w:rsid w:val="00940D64"/>
    <w:rsid w:val="00946E5F"/>
    <w:rsid w:val="0095361E"/>
    <w:rsid w:val="00960847"/>
    <w:rsid w:val="00962433"/>
    <w:rsid w:val="009635B9"/>
    <w:rsid w:val="00970EDA"/>
    <w:rsid w:val="0097248C"/>
    <w:rsid w:val="009733BC"/>
    <w:rsid w:val="00986B21"/>
    <w:rsid w:val="0099196A"/>
    <w:rsid w:val="009A6B81"/>
    <w:rsid w:val="009A6DC4"/>
    <w:rsid w:val="009C30DB"/>
    <w:rsid w:val="009D020D"/>
    <w:rsid w:val="009D3C60"/>
    <w:rsid w:val="009D3CE0"/>
    <w:rsid w:val="009E5329"/>
    <w:rsid w:val="009E671E"/>
    <w:rsid w:val="009E73EF"/>
    <w:rsid w:val="009F0845"/>
    <w:rsid w:val="009F1A3D"/>
    <w:rsid w:val="009F6793"/>
    <w:rsid w:val="009F6E8F"/>
    <w:rsid w:val="00A016DB"/>
    <w:rsid w:val="00A03E11"/>
    <w:rsid w:val="00A04EEA"/>
    <w:rsid w:val="00A05CF6"/>
    <w:rsid w:val="00A06C75"/>
    <w:rsid w:val="00A06FA0"/>
    <w:rsid w:val="00A11641"/>
    <w:rsid w:val="00A13141"/>
    <w:rsid w:val="00A14476"/>
    <w:rsid w:val="00A1606B"/>
    <w:rsid w:val="00A34B16"/>
    <w:rsid w:val="00A3767D"/>
    <w:rsid w:val="00A628A3"/>
    <w:rsid w:val="00A62D6E"/>
    <w:rsid w:val="00A6320B"/>
    <w:rsid w:val="00A64466"/>
    <w:rsid w:val="00A71667"/>
    <w:rsid w:val="00A72461"/>
    <w:rsid w:val="00A7664C"/>
    <w:rsid w:val="00A76B24"/>
    <w:rsid w:val="00A82682"/>
    <w:rsid w:val="00A85A9B"/>
    <w:rsid w:val="00A8607D"/>
    <w:rsid w:val="00A9554B"/>
    <w:rsid w:val="00A960F7"/>
    <w:rsid w:val="00A964F7"/>
    <w:rsid w:val="00AA54FE"/>
    <w:rsid w:val="00AA6B2C"/>
    <w:rsid w:val="00AA7B78"/>
    <w:rsid w:val="00AB42DA"/>
    <w:rsid w:val="00AB5B9D"/>
    <w:rsid w:val="00AC3900"/>
    <w:rsid w:val="00AD3A16"/>
    <w:rsid w:val="00AD43AC"/>
    <w:rsid w:val="00AE0E40"/>
    <w:rsid w:val="00AE320D"/>
    <w:rsid w:val="00AE5949"/>
    <w:rsid w:val="00AE7677"/>
    <w:rsid w:val="00AF4CA1"/>
    <w:rsid w:val="00AF6042"/>
    <w:rsid w:val="00B06049"/>
    <w:rsid w:val="00B110F5"/>
    <w:rsid w:val="00B16560"/>
    <w:rsid w:val="00B17913"/>
    <w:rsid w:val="00B243C3"/>
    <w:rsid w:val="00B32E76"/>
    <w:rsid w:val="00B3464C"/>
    <w:rsid w:val="00B412AD"/>
    <w:rsid w:val="00B42689"/>
    <w:rsid w:val="00B439A8"/>
    <w:rsid w:val="00B44131"/>
    <w:rsid w:val="00B4449D"/>
    <w:rsid w:val="00B50AA7"/>
    <w:rsid w:val="00B5476C"/>
    <w:rsid w:val="00B62741"/>
    <w:rsid w:val="00B64063"/>
    <w:rsid w:val="00B764AE"/>
    <w:rsid w:val="00B80E8E"/>
    <w:rsid w:val="00B95099"/>
    <w:rsid w:val="00B953D0"/>
    <w:rsid w:val="00B954AD"/>
    <w:rsid w:val="00B95DB7"/>
    <w:rsid w:val="00B97573"/>
    <w:rsid w:val="00BA0496"/>
    <w:rsid w:val="00BA1476"/>
    <w:rsid w:val="00BA23F3"/>
    <w:rsid w:val="00BA3C57"/>
    <w:rsid w:val="00BB29BB"/>
    <w:rsid w:val="00BB5CAC"/>
    <w:rsid w:val="00BB5D22"/>
    <w:rsid w:val="00BC01DC"/>
    <w:rsid w:val="00BC5739"/>
    <w:rsid w:val="00BD0F44"/>
    <w:rsid w:val="00BD5DDB"/>
    <w:rsid w:val="00BE3EA8"/>
    <w:rsid w:val="00BF0D55"/>
    <w:rsid w:val="00BF6CF7"/>
    <w:rsid w:val="00C05DCC"/>
    <w:rsid w:val="00C13949"/>
    <w:rsid w:val="00C145E9"/>
    <w:rsid w:val="00C15872"/>
    <w:rsid w:val="00C22677"/>
    <w:rsid w:val="00C32986"/>
    <w:rsid w:val="00C337CC"/>
    <w:rsid w:val="00C46C2B"/>
    <w:rsid w:val="00C53C7E"/>
    <w:rsid w:val="00C56612"/>
    <w:rsid w:val="00C66B71"/>
    <w:rsid w:val="00C67E98"/>
    <w:rsid w:val="00C76002"/>
    <w:rsid w:val="00C7738B"/>
    <w:rsid w:val="00C904C9"/>
    <w:rsid w:val="00C9159B"/>
    <w:rsid w:val="00C9515E"/>
    <w:rsid w:val="00C97537"/>
    <w:rsid w:val="00CA6133"/>
    <w:rsid w:val="00CA7848"/>
    <w:rsid w:val="00CB1C81"/>
    <w:rsid w:val="00CB2E89"/>
    <w:rsid w:val="00CB4AD8"/>
    <w:rsid w:val="00CD03A4"/>
    <w:rsid w:val="00CD3B6C"/>
    <w:rsid w:val="00CD70F6"/>
    <w:rsid w:val="00CE4415"/>
    <w:rsid w:val="00CE7F5A"/>
    <w:rsid w:val="00CF1556"/>
    <w:rsid w:val="00CF21D2"/>
    <w:rsid w:val="00CF6482"/>
    <w:rsid w:val="00D054C7"/>
    <w:rsid w:val="00D0766E"/>
    <w:rsid w:val="00D07AB9"/>
    <w:rsid w:val="00D10773"/>
    <w:rsid w:val="00D110ED"/>
    <w:rsid w:val="00D136E1"/>
    <w:rsid w:val="00D15B46"/>
    <w:rsid w:val="00D17CF2"/>
    <w:rsid w:val="00D207FE"/>
    <w:rsid w:val="00D20FD8"/>
    <w:rsid w:val="00D21065"/>
    <w:rsid w:val="00D220F1"/>
    <w:rsid w:val="00D434EB"/>
    <w:rsid w:val="00D54CA8"/>
    <w:rsid w:val="00D60316"/>
    <w:rsid w:val="00D73326"/>
    <w:rsid w:val="00D738F7"/>
    <w:rsid w:val="00D775D7"/>
    <w:rsid w:val="00D77C6D"/>
    <w:rsid w:val="00D848A5"/>
    <w:rsid w:val="00D8714F"/>
    <w:rsid w:val="00D90577"/>
    <w:rsid w:val="00D9125F"/>
    <w:rsid w:val="00D9292E"/>
    <w:rsid w:val="00D935A2"/>
    <w:rsid w:val="00D957F7"/>
    <w:rsid w:val="00DA257E"/>
    <w:rsid w:val="00DA550A"/>
    <w:rsid w:val="00DA55AC"/>
    <w:rsid w:val="00DA66CA"/>
    <w:rsid w:val="00DB2D7E"/>
    <w:rsid w:val="00DC41B5"/>
    <w:rsid w:val="00DC7163"/>
    <w:rsid w:val="00DE1FCA"/>
    <w:rsid w:val="00DE4C05"/>
    <w:rsid w:val="00E006C7"/>
    <w:rsid w:val="00E232E5"/>
    <w:rsid w:val="00E30AFA"/>
    <w:rsid w:val="00E34860"/>
    <w:rsid w:val="00E34ADB"/>
    <w:rsid w:val="00E36094"/>
    <w:rsid w:val="00E36596"/>
    <w:rsid w:val="00E41CC6"/>
    <w:rsid w:val="00E46E20"/>
    <w:rsid w:val="00E5116A"/>
    <w:rsid w:val="00E5281B"/>
    <w:rsid w:val="00E548A6"/>
    <w:rsid w:val="00E60788"/>
    <w:rsid w:val="00E60AC0"/>
    <w:rsid w:val="00E61A37"/>
    <w:rsid w:val="00E62ECB"/>
    <w:rsid w:val="00E63B35"/>
    <w:rsid w:val="00E63E42"/>
    <w:rsid w:val="00E66558"/>
    <w:rsid w:val="00E72E4F"/>
    <w:rsid w:val="00E73AB9"/>
    <w:rsid w:val="00E80BBF"/>
    <w:rsid w:val="00E83937"/>
    <w:rsid w:val="00E83C57"/>
    <w:rsid w:val="00E90444"/>
    <w:rsid w:val="00E9324A"/>
    <w:rsid w:val="00EA0715"/>
    <w:rsid w:val="00EA1E68"/>
    <w:rsid w:val="00EA42E8"/>
    <w:rsid w:val="00EA6369"/>
    <w:rsid w:val="00EA7888"/>
    <w:rsid w:val="00EB1467"/>
    <w:rsid w:val="00EB67A2"/>
    <w:rsid w:val="00EB6D75"/>
    <w:rsid w:val="00EC2245"/>
    <w:rsid w:val="00EC284D"/>
    <w:rsid w:val="00EC65C0"/>
    <w:rsid w:val="00EC6DEC"/>
    <w:rsid w:val="00EE3AD1"/>
    <w:rsid w:val="00EE5D6E"/>
    <w:rsid w:val="00EF06C2"/>
    <w:rsid w:val="00EF0849"/>
    <w:rsid w:val="00EF0CAE"/>
    <w:rsid w:val="00EF178B"/>
    <w:rsid w:val="00EF2975"/>
    <w:rsid w:val="00EF360A"/>
    <w:rsid w:val="00F045AE"/>
    <w:rsid w:val="00F10D36"/>
    <w:rsid w:val="00F14351"/>
    <w:rsid w:val="00F1489E"/>
    <w:rsid w:val="00F17A7B"/>
    <w:rsid w:val="00F32A42"/>
    <w:rsid w:val="00F35FCE"/>
    <w:rsid w:val="00F42BCE"/>
    <w:rsid w:val="00F42F22"/>
    <w:rsid w:val="00F43D7B"/>
    <w:rsid w:val="00F457CA"/>
    <w:rsid w:val="00F468E3"/>
    <w:rsid w:val="00F4771F"/>
    <w:rsid w:val="00F47F5E"/>
    <w:rsid w:val="00F5233E"/>
    <w:rsid w:val="00F528CB"/>
    <w:rsid w:val="00F62E8B"/>
    <w:rsid w:val="00F65486"/>
    <w:rsid w:val="00F66551"/>
    <w:rsid w:val="00F72A87"/>
    <w:rsid w:val="00F82A75"/>
    <w:rsid w:val="00F83FE4"/>
    <w:rsid w:val="00F95156"/>
    <w:rsid w:val="00FA12F7"/>
    <w:rsid w:val="00FA2FBB"/>
    <w:rsid w:val="00FA63AA"/>
    <w:rsid w:val="00FB0A13"/>
    <w:rsid w:val="00FB7256"/>
    <w:rsid w:val="00FB75FB"/>
    <w:rsid w:val="00FC3BF5"/>
    <w:rsid w:val="00FC5BDF"/>
    <w:rsid w:val="00FD4874"/>
    <w:rsid w:val="00FD5848"/>
    <w:rsid w:val="00FD7655"/>
    <w:rsid w:val="00FD7947"/>
    <w:rsid w:val="00FE618E"/>
    <w:rsid w:val="00FF13A9"/>
    <w:rsid w:val="00FF27E3"/>
    <w:rsid w:val="00FF35A0"/>
    <w:rsid w:val="00FF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80F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next w:val="2"/>
    <w:link w:val="11"/>
    <w:qFormat/>
    <w:rsid w:val="004A2152"/>
    <w:pPr>
      <w:keepNext/>
      <w:pageBreakBefore/>
      <w:widowControl w:val="0"/>
      <w:numPr>
        <w:numId w:val="1"/>
      </w:numPr>
      <w:suppressAutoHyphens/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2">
    <w:name w:val="heading 2"/>
    <w:next w:val="e"/>
    <w:link w:val="20"/>
    <w:qFormat/>
    <w:rsid w:val="004A2152"/>
    <w:pPr>
      <w:keepNext/>
      <w:keepLines/>
      <w:widowControl w:val="0"/>
      <w:numPr>
        <w:ilvl w:val="1"/>
        <w:numId w:val="1"/>
      </w:numPr>
      <w:suppressAutoHyphens/>
      <w:snapToGrid w:val="0"/>
      <w:spacing w:before="36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next w:val="e"/>
    <w:link w:val="30"/>
    <w:qFormat/>
    <w:rsid w:val="00652DE7"/>
    <w:pPr>
      <w:keepNext/>
      <w:numPr>
        <w:ilvl w:val="2"/>
        <w:numId w:val="1"/>
      </w:numPr>
      <w:tabs>
        <w:tab w:val="left" w:pos="1361"/>
      </w:tabs>
      <w:spacing w:before="3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styleId="4">
    <w:name w:val="heading 4"/>
    <w:basedOn w:val="3"/>
    <w:next w:val="a1"/>
    <w:link w:val="40"/>
    <w:uiPriority w:val="9"/>
    <w:unhideWhenUsed/>
    <w:qFormat/>
    <w:rsid w:val="00EA1E68"/>
    <w:pPr>
      <w:keepLines/>
      <w:numPr>
        <w:ilvl w:val="3"/>
      </w:numPr>
      <w:tabs>
        <w:tab w:val="left" w:pos="1531"/>
      </w:tabs>
      <w:spacing w:before="200"/>
      <w:outlineLvl w:val="3"/>
    </w:pPr>
    <w:rPr>
      <w:rFonts w:eastAsiaTheme="majorEastAsia" w:cstheme="majorBidi"/>
      <w:bCs w:val="0"/>
      <w:i w:val="0"/>
      <w:iCs/>
    </w:rPr>
  </w:style>
  <w:style w:type="paragraph" w:styleId="5">
    <w:name w:val="heading 5"/>
    <w:basedOn w:val="4"/>
    <w:next w:val="a1"/>
    <w:link w:val="50"/>
    <w:unhideWhenUsed/>
    <w:qFormat/>
    <w:rsid w:val="004A2152"/>
    <w:pPr>
      <w:numPr>
        <w:ilvl w:val="4"/>
      </w:numPr>
      <w:outlineLvl w:val="4"/>
    </w:pPr>
    <w:rPr>
      <w:u w:val="single"/>
    </w:rPr>
  </w:style>
  <w:style w:type="paragraph" w:styleId="6">
    <w:name w:val="heading 6"/>
    <w:next w:val="a1"/>
    <w:link w:val="60"/>
    <w:autoRedefine/>
    <w:qFormat/>
    <w:rsid w:val="000C587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next w:val="a1"/>
    <w:link w:val="70"/>
    <w:autoRedefine/>
    <w:qFormat/>
    <w:rsid w:val="000C587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next w:val="a1"/>
    <w:link w:val="80"/>
    <w:autoRedefine/>
    <w:qFormat/>
    <w:rsid w:val="000C587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next w:val="a1"/>
    <w:link w:val="90"/>
    <w:autoRedefine/>
    <w:qFormat/>
    <w:rsid w:val="000C587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">
    <w:name w:val="Основной тeкст"/>
    <w:link w:val="e0"/>
    <w:rsid w:val="00761C4B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ъект"/>
    <w:rsid w:val="00566807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caps/>
      <w:sz w:val="36"/>
      <w:szCs w:val="36"/>
      <w:lang w:eastAsia="ru-RU"/>
    </w:rPr>
  </w:style>
  <w:style w:type="paragraph" w:customStyle="1" w:styleId="a6">
    <w:name w:val="Том"/>
    <w:aliases w:val="книга"/>
    <w:next w:val="e"/>
    <w:rsid w:val="00F66551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customStyle="1" w:styleId="a7">
    <w:name w:val="Шифр"/>
    <w:next w:val="a1"/>
    <w:rsid w:val="004419B2"/>
    <w:pPr>
      <w:spacing w:before="600" w:after="0" w:line="240" w:lineRule="auto"/>
      <w:jc w:val="center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8">
    <w:name w:val="Стадия"/>
    <w:next w:val="e"/>
    <w:link w:val="a9"/>
    <w:rsid w:val="00F66551"/>
    <w:pPr>
      <w:keepNext/>
      <w:suppressAutoHyphen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character" w:customStyle="1" w:styleId="a9">
    <w:name w:val="Стадия Знак"/>
    <w:basedOn w:val="a2"/>
    <w:link w:val="a8"/>
    <w:rsid w:val="00F66551"/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aa">
    <w:name w:val="Раздел"/>
    <w:next w:val="e"/>
    <w:rsid w:val="00F66551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b">
    <w:name w:val="header"/>
    <w:basedOn w:val="a1"/>
    <w:link w:val="ac"/>
    <w:uiPriority w:val="99"/>
    <w:unhideWhenUsed/>
    <w:rsid w:val="00380FAA"/>
  </w:style>
  <w:style w:type="character" w:customStyle="1" w:styleId="ac">
    <w:name w:val="Верхний колонтитул Знак"/>
    <w:basedOn w:val="a2"/>
    <w:link w:val="ab"/>
    <w:uiPriority w:val="99"/>
    <w:rsid w:val="00380FAA"/>
    <w:rPr>
      <w:rFonts w:ascii="Times New Roman" w:hAnsi="Times New Roman"/>
    </w:rPr>
  </w:style>
  <w:style w:type="paragraph" w:styleId="ad">
    <w:name w:val="footer"/>
    <w:basedOn w:val="a1"/>
    <w:link w:val="ae"/>
    <w:unhideWhenUsed/>
    <w:rsid w:val="00380FAA"/>
    <w:pPr>
      <w:jc w:val="center"/>
    </w:pPr>
  </w:style>
  <w:style w:type="character" w:customStyle="1" w:styleId="ae">
    <w:name w:val="Нижний колонтитул Знак"/>
    <w:basedOn w:val="a2"/>
    <w:link w:val="ad"/>
    <w:uiPriority w:val="99"/>
    <w:rsid w:val="00380FAA"/>
    <w:rPr>
      <w:rFonts w:ascii="Times New Roman" w:hAnsi="Times New Roman"/>
    </w:rPr>
  </w:style>
  <w:style w:type="paragraph" w:styleId="af">
    <w:name w:val="Balloon Text"/>
    <w:basedOn w:val="a1"/>
    <w:link w:val="af0"/>
    <w:uiPriority w:val="99"/>
    <w:semiHidden/>
    <w:unhideWhenUsed/>
    <w:rsid w:val="00380F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380FAA"/>
    <w:rPr>
      <w:rFonts w:ascii="Tahoma" w:hAnsi="Tahoma" w:cs="Tahoma"/>
      <w:sz w:val="16"/>
      <w:szCs w:val="16"/>
    </w:rPr>
  </w:style>
  <w:style w:type="paragraph" w:customStyle="1" w:styleId="af1">
    <w:name w:val="Подписи"/>
    <w:next w:val="e"/>
    <w:rsid w:val="004419B2"/>
    <w:pPr>
      <w:tabs>
        <w:tab w:val="left" w:pos="6660"/>
        <w:tab w:val="right" w:pos="9356"/>
      </w:tabs>
      <w:spacing w:before="360" w:after="0" w:line="240" w:lineRule="auto"/>
      <w:ind w:left="709" w:right="45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3"/>
    <w:uiPriority w:val="59"/>
    <w:rsid w:val="003F7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аголовок раздела"/>
    <w:next w:val="e"/>
    <w:rsid w:val="001F1450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f4">
    <w:name w:val="Заголовок таблицы"/>
    <w:link w:val="af5"/>
    <w:rsid w:val="00801DAF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5">
    <w:name w:val="Заголовок таблицы Знак"/>
    <w:basedOn w:val="a2"/>
    <w:link w:val="af4"/>
    <w:rsid w:val="00801D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6">
    <w:name w:val="Пункт состава проекта"/>
    <w:basedOn w:val="a1"/>
    <w:qFormat/>
    <w:rsid w:val="0010142D"/>
    <w:pPr>
      <w:suppressAutoHyphens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f7">
    <w:name w:val="Hyperlink"/>
    <w:basedOn w:val="a2"/>
    <w:uiPriority w:val="99"/>
    <w:unhideWhenUsed/>
    <w:rsid w:val="001C3A3B"/>
    <w:rPr>
      <w:color w:val="0000FF" w:themeColor="hyperlink"/>
      <w:u w:val="single"/>
    </w:rPr>
  </w:style>
  <w:style w:type="paragraph" w:styleId="12">
    <w:name w:val="toc 1"/>
    <w:next w:val="21"/>
    <w:uiPriority w:val="39"/>
    <w:rsid w:val="00B42689"/>
    <w:pPr>
      <w:tabs>
        <w:tab w:val="left" w:pos="1077"/>
        <w:tab w:val="right" w:leader="dot" w:pos="9809"/>
      </w:tabs>
      <w:spacing w:before="100" w:after="0" w:line="240" w:lineRule="auto"/>
      <w:ind w:right="454"/>
      <w:jc w:val="both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styleId="21">
    <w:name w:val="toc 2"/>
    <w:basedOn w:val="12"/>
    <w:next w:val="31"/>
    <w:uiPriority w:val="39"/>
    <w:rsid w:val="00224060"/>
    <w:pPr>
      <w:tabs>
        <w:tab w:val="left" w:pos="1021"/>
      </w:tabs>
      <w:ind w:left="567"/>
    </w:pPr>
    <w:rPr>
      <w:noProof/>
      <w:snapToGrid w:val="0"/>
      <w:szCs w:val="24"/>
    </w:rPr>
  </w:style>
  <w:style w:type="paragraph" w:styleId="31">
    <w:name w:val="toc 3"/>
    <w:basedOn w:val="21"/>
    <w:next w:val="a1"/>
    <w:uiPriority w:val="39"/>
    <w:rsid w:val="00224060"/>
    <w:pPr>
      <w:tabs>
        <w:tab w:val="clear" w:pos="1021"/>
        <w:tab w:val="clear" w:pos="1077"/>
        <w:tab w:val="left" w:pos="1191"/>
      </w:tabs>
    </w:pPr>
    <w:rPr>
      <w:iCs/>
    </w:rPr>
  </w:style>
  <w:style w:type="character" w:customStyle="1" w:styleId="11">
    <w:name w:val="Заголовок 1 Знак"/>
    <w:basedOn w:val="a2"/>
    <w:link w:val="1"/>
    <w:rsid w:val="004A2152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4A21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652DE7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0C587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0C5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0C587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C5877"/>
    <w:rPr>
      <w:rFonts w:ascii="Times New Roman" w:eastAsia="Times New Roman" w:hAnsi="Times New Roman" w:cs="Arial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EA1E68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4A2152"/>
    <w:rPr>
      <w:rFonts w:ascii="Times New Roman" w:eastAsiaTheme="majorEastAsia" w:hAnsi="Times New Roman" w:cstheme="majorBidi"/>
      <w:i/>
      <w:iCs/>
      <w:sz w:val="24"/>
      <w:szCs w:val="24"/>
      <w:u w:val="single"/>
      <w:lang w:eastAsia="ru-RU"/>
    </w:rPr>
  </w:style>
  <w:style w:type="numbering" w:customStyle="1" w:styleId="10">
    <w:name w:val="Стиль1"/>
    <w:uiPriority w:val="99"/>
    <w:rsid w:val="009C30DB"/>
    <w:pPr>
      <w:numPr>
        <w:numId w:val="11"/>
      </w:numPr>
    </w:pPr>
  </w:style>
  <w:style w:type="paragraph" w:customStyle="1" w:styleId="a0">
    <w:name w:val="Список нумерованный а) б) в)"/>
    <w:rsid w:val="00AE320D"/>
    <w:pPr>
      <w:numPr>
        <w:numId w:val="3"/>
      </w:numPr>
      <w:spacing w:after="0" w:line="240" w:lineRule="auto"/>
      <w:ind w:left="1378" w:hanging="357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paragraph" w:customStyle="1" w:styleId="af8">
    <w:name w:val="Формула"/>
    <w:next w:val="e"/>
    <w:rsid w:val="000C5877"/>
    <w:pPr>
      <w:tabs>
        <w:tab w:val="center" w:pos="4678"/>
        <w:tab w:val="right" w:pos="9923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9">
    <w:name w:val="footnote text"/>
    <w:link w:val="afa"/>
    <w:rsid w:val="003C1483"/>
    <w:pPr>
      <w:spacing w:after="0" w:line="240" w:lineRule="auto"/>
      <w:ind w:left="108" w:hanging="108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a">
    <w:name w:val="Текст сноски Знак"/>
    <w:basedOn w:val="a2"/>
    <w:link w:val="af9"/>
    <w:rsid w:val="003C1483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b">
    <w:name w:val="footnote reference"/>
    <w:basedOn w:val="a2"/>
    <w:rsid w:val="00FA63AA"/>
    <w:rPr>
      <w:vertAlign w:val="superscript"/>
    </w:rPr>
  </w:style>
  <w:style w:type="paragraph" w:customStyle="1" w:styleId="a">
    <w:name w:val="Список маркированый"/>
    <w:rsid w:val="00E63E42"/>
    <w:pPr>
      <w:numPr>
        <w:numId w:val="4"/>
      </w:numPr>
      <w:spacing w:before="120" w:after="120" w:line="240" w:lineRule="auto"/>
      <w:ind w:left="1066" w:right="284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мер рисунка"/>
    <w:basedOn w:val="a1"/>
    <w:next w:val="e"/>
    <w:rsid w:val="00FA63AA"/>
    <w:pPr>
      <w:spacing w:before="240" w:after="240"/>
      <w:ind w:left="284" w:right="284"/>
      <w:jc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afd">
    <w:name w:val="Рисунок"/>
    <w:rsid w:val="00FA63AA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-">
    <w:name w:val="Список многоуровневый (-)"/>
    <w:uiPriority w:val="99"/>
    <w:rsid w:val="00FA63AA"/>
    <w:pPr>
      <w:numPr>
        <w:numId w:val="5"/>
      </w:numPr>
    </w:pPr>
  </w:style>
  <w:style w:type="paragraph" w:customStyle="1" w:styleId="afe">
    <w:name w:val="Текст таблицы"/>
    <w:link w:val="aff"/>
    <w:rsid w:val="00FA63AA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Текст таблицы Знак"/>
    <w:basedOn w:val="a2"/>
    <w:link w:val="afe"/>
    <w:rsid w:val="00FA6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Название таблицы"/>
    <w:rsid w:val="00FA63AA"/>
    <w:pPr>
      <w:keepNext/>
      <w:spacing w:after="120" w:line="240" w:lineRule="auto"/>
      <w:ind w:left="284" w:right="284"/>
      <w:jc w:val="center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paragraph" w:customStyle="1" w:styleId="aff1">
    <w:name w:val="Название приложения"/>
    <w:next w:val="e"/>
    <w:rsid w:val="00E62ECB"/>
    <w:pPr>
      <w:keepNext/>
      <w:pageBreakBefore/>
      <w:widowControl w:val="0"/>
      <w:suppressAutoHyphens/>
      <w:spacing w:before="360" w:after="120" w:line="240" w:lineRule="auto"/>
      <w:ind w:left="284" w:right="284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e0">
    <w:name w:val="Основной тeкст Знак"/>
    <w:basedOn w:val="a2"/>
    <w:link w:val="e"/>
    <w:rsid w:val="00570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Список нумерованный 1. 2. 3."/>
    <w:basedOn w:val="e"/>
    <w:rsid w:val="00656053"/>
    <w:pPr>
      <w:numPr>
        <w:ilvl w:val="1"/>
        <w:numId w:val="7"/>
      </w:numPr>
    </w:pPr>
  </w:style>
  <w:style w:type="paragraph" w:customStyle="1" w:styleId="Default">
    <w:name w:val="Default"/>
    <w:rsid w:val="00310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3">
    <w:name w:val="Нет списка1"/>
    <w:next w:val="a4"/>
    <w:uiPriority w:val="99"/>
    <w:semiHidden/>
    <w:unhideWhenUsed/>
    <w:rsid w:val="00BC5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80F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next w:val="2"/>
    <w:link w:val="11"/>
    <w:qFormat/>
    <w:rsid w:val="004A2152"/>
    <w:pPr>
      <w:keepNext/>
      <w:pageBreakBefore/>
      <w:widowControl w:val="0"/>
      <w:numPr>
        <w:numId w:val="1"/>
      </w:numPr>
      <w:suppressAutoHyphens/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2">
    <w:name w:val="heading 2"/>
    <w:next w:val="e"/>
    <w:link w:val="20"/>
    <w:qFormat/>
    <w:rsid w:val="004A2152"/>
    <w:pPr>
      <w:keepNext/>
      <w:keepLines/>
      <w:widowControl w:val="0"/>
      <w:numPr>
        <w:ilvl w:val="1"/>
        <w:numId w:val="1"/>
      </w:numPr>
      <w:suppressAutoHyphens/>
      <w:snapToGrid w:val="0"/>
      <w:spacing w:before="36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next w:val="e"/>
    <w:link w:val="30"/>
    <w:qFormat/>
    <w:rsid w:val="00652DE7"/>
    <w:pPr>
      <w:keepNext/>
      <w:numPr>
        <w:ilvl w:val="2"/>
        <w:numId w:val="1"/>
      </w:numPr>
      <w:tabs>
        <w:tab w:val="left" w:pos="1361"/>
      </w:tabs>
      <w:spacing w:before="3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styleId="4">
    <w:name w:val="heading 4"/>
    <w:basedOn w:val="3"/>
    <w:next w:val="a1"/>
    <w:link w:val="40"/>
    <w:uiPriority w:val="9"/>
    <w:unhideWhenUsed/>
    <w:qFormat/>
    <w:rsid w:val="00EA1E68"/>
    <w:pPr>
      <w:keepLines/>
      <w:numPr>
        <w:ilvl w:val="3"/>
      </w:numPr>
      <w:tabs>
        <w:tab w:val="left" w:pos="1531"/>
      </w:tabs>
      <w:spacing w:before="200"/>
      <w:outlineLvl w:val="3"/>
    </w:pPr>
    <w:rPr>
      <w:rFonts w:eastAsiaTheme="majorEastAsia" w:cstheme="majorBidi"/>
      <w:bCs w:val="0"/>
      <w:i w:val="0"/>
      <w:iCs/>
    </w:rPr>
  </w:style>
  <w:style w:type="paragraph" w:styleId="5">
    <w:name w:val="heading 5"/>
    <w:basedOn w:val="4"/>
    <w:next w:val="a1"/>
    <w:link w:val="50"/>
    <w:unhideWhenUsed/>
    <w:qFormat/>
    <w:rsid w:val="004A2152"/>
    <w:pPr>
      <w:numPr>
        <w:ilvl w:val="4"/>
      </w:numPr>
      <w:outlineLvl w:val="4"/>
    </w:pPr>
    <w:rPr>
      <w:u w:val="single"/>
    </w:rPr>
  </w:style>
  <w:style w:type="paragraph" w:styleId="6">
    <w:name w:val="heading 6"/>
    <w:next w:val="a1"/>
    <w:link w:val="60"/>
    <w:autoRedefine/>
    <w:qFormat/>
    <w:rsid w:val="000C587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next w:val="a1"/>
    <w:link w:val="70"/>
    <w:autoRedefine/>
    <w:qFormat/>
    <w:rsid w:val="000C587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next w:val="a1"/>
    <w:link w:val="80"/>
    <w:autoRedefine/>
    <w:qFormat/>
    <w:rsid w:val="000C587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next w:val="a1"/>
    <w:link w:val="90"/>
    <w:autoRedefine/>
    <w:qFormat/>
    <w:rsid w:val="000C587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">
    <w:name w:val="Основной тeкст"/>
    <w:link w:val="e0"/>
    <w:rsid w:val="00761C4B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ъект"/>
    <w:rsid w:val="00566807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caps/>
      <w:sz w:val="36"/>
      <w:szCs w:val="36"/>
      <w:lang w:eastAsia="ru-RU"/>
    </w:rPr>
  </w:style>
  <w:style w:type="paragraph" w:customStyle="1" w:styleId="a6">
    <w:name w:val="Том"/>
    <w:aliases w:val="книга"/>
    <w:next w:val="e"/>
    <w:rsid w:val="00F66551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customStyle="1" w:styleId="a7">
    <w:name w:val="Шифр"/>
    <w:next w:val="a1"/>
    <w:rsid w:val="004419B2"/>
    <w:pPr>
      <w:spacing w:before="600" w:after="0" w:line="240" w:lineRule="auto"/>
      <w:jc w:val="center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8">
    <w:name w:val="Стадия"/>
    <w:next w:val="e"/>
    <w:link w:val="a9"/>
    <w:rsid w:val="00F66551"/>
    <w:pPr>
      <w:keepNext/>
      <w:suppressAutoHyphen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character" w:customStyle="1" w:styleId="a9">
    <w:name w:val="Стадия Знак"/>
    <w:basedOn w:val="a2"/>
    <w:link w:val="a8"/>
    <w:rsid w:val="00F66551"/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aa">
    <w:name w:val="Раздел"/>
    <w:next w:val="e"/>
    <w:rsid w:val="00F66551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b">
    <w:name w:val="header"/>
    <w:basedOn w:val="a1"/>
    <w:link w:val="ac"/>
    <w:uiPriority w:val="99"/>
    <w:unhideWhenUsed/>
    <w:rsid w:val="00380FAA"/>
  </w:style>
  <w:style w:type="character" w:customStyle="1" w:styleId="ac">
    <w:name w:val="Верхний колонтитул Знак"/>
    <w:basedOn w:val="a2"/>
    <w:link w:val="ab"/>
    <w:uiPriority w:val="99"/>
    <w:rsid w:val="00380FAA"/>
    <w:rPr>
      <w:rFonts w:ascii="Times New Roman" w:hAnsi="Times New Roman"/>
    </w:rPr>
  </w:style>
  <w:style w:type="paragraph" w:styleId="ad">
    <w:name w:val="footer"/>
    <w:basedOn w:val="a1"/>
    <w:link w:val="ae"/>
    <w:unhideWhenUsed/>
    <w:rsid w:val="00380FAA"/>
    <w:pPr>
      <w:jc w:val="center"/>
    </w:pPr>
  </w:style>
  <w:style w:type="character" w:customStyle="1" w:styleId="ae">
    <w:name w:val="Нижний колонтитул Знак"/>
    <w:basedOn w:val="a2"/>
    <w:link w:val="ad"/>
    <w:uiPriority w:val="99"/>
    <w:rsid w:val="00380FAA"/>
    <w:rPr>
      <w:rFonts w:ascii="Times New Roman" w:hAnsi="Times New Roman"/>
    </w:rPr>
  </w:style>
  <w:style w:type="paragraph" w:styleId="af">
    <w:name w:val="Balloon Text"/>
    <w:basedOn w:val="a1"/>
    <w:link w:val="af0"/>
    <w:uiPriority w:val="99"/>
    <w:semiHidden/>
    <w:unhideWhenUsed/>
    <w:rsid w:val="00380F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380FAA"/>
    <w:rPr>
      <w:rFonts w:ascii="Tahoma" w:hAnsi="Tahoma" w:cs="Tahoma"/>
      <w:sz w:val="16"/>
      <w:szCs w:val="16"/>
    </w:rPr>
  </w:style>
  <w:style w:type="paragraph" w:customStyle="1" w:styleId="af1">
    <w:name w:val="Подписи"/>
    <w:next w:val="e"/>
    <w:rsid w:val="004419B2"/>
    <w:pPr>
      <w:tabs>
        <w:tab w:val="left" w:pos="6660"/>
        <w:tab w:val="right" w:pos="9356"/>
      </w:tabs>
      <w:spacing w:before="360" w:after="0" w:line="240" w:lineRule="auto"/>
      <w:ind w:left="709" w:right="45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3"/>
    <w:uiPriority w:val="59"/>
    <w:rsid w:val="003F7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аголовок раздела"/>
    <w:next w:val="e"/>
    <w:rsid w:val="001F1450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f4">
    <w:name w:val="Заголовок таблицы"/>
    <w:link w:val="af5"/>
    <w:rsid w:val="00801DAF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5">
    <w:name w:val="Заголовок таблицы Знак"/>
    <w:basedOn w:val="a2"/>
    <w:link w:val="af4"/>
    <w:rsid w:val="00801D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6">
    <w:name w:val="Пункт состава проекта"/>
    <w:basedOn w:val="a1"/>
    <w:qFormat/>
    <w:rsid w:val="0010142D"/>
    <w:pPr>
      <w:suppressAutoHyphens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f7">
    <w:name w:val="Hyperlink"/>
    <w:basedOn w:val="a2"/>
    <w:uiPriority w:val="99"/>
    <w:unhideWhenUsed/>
    <w:rsid w:val="001C3A3B"/>
    <w:rPr>
      <w:color w:val="0000FF" w:themeColor="hyperlink"/>
      <w:u w:val="single"/>
    </w:rPr>
  </w:style>
  <w:style w:type="paragraph" w:styleId="12">
    <w:name w:val="toc 1"/>
    <w:next w:val="21"/>
    <w:uiPriority w:val="39"/>
    <w:rsid w:val="00B42689"/>
    <w:pPr>
      <w:tabs>
        <w:tab w:val="left" w:pos="1077"/>
        <w:tab w:val="right" w:leader="dot" w:pos="9809"/>
      </w:tabs>
      <w:spacing w:before="100" w:after="0" w:line="240" w:lineRule="auto"/>
      <w:ind w:right="454"/>
      <w:jc w:val="both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styleId="21">
    <w:name w:val="toc 2"/>
    <w:basedOn w:val="12"/>
    <w:next w:val="31"/>
    <w:uiPriority w:val="39"/>
    <w:rsid w:val="00224060"/>
    <w:pPr>
      <w:tabs>
        <w:tab w:val="left" w:pos="1021"/>
      </w:tabs>
      <w:ind w:left="567"/>
    </w:pPr>
    <w:rPr>
      <w:noProof/>
      <w:snapToGrid w:val="0"/>
      <w:szCs w:val="24"/>
    </w:rPr>
  </w:style>
  <w:style w:type="paragraph" w:styleId="31">
    <w:name w:val="toc 3"/>
    <w:basedOn w:val="21"/>
    <w:next w:val="a1"/>
    <w:uiPriority w:val="39"/>
    <w:rsid w:val="00224060"/>
    <w:pPr>
      <w:tabs>
        <w:tab w:val="clear" w:pos="1021"/>
        <w:tab w:val="clear" w:pos="1077"/>
        <w:tab w:val="left" w:pos="1191"/>
      </w:tabs>
    </w:pPr>
    <w:rPr>
      <w:iCs/>
    </w:rPr>
  </w:style>
  <w:style w:type="character" w:customStyle="1" w:styleId="11">
    <w:name w:val="Заголовок 1 Знак"/>
    <w:basedOn w:val="a2"/>
    <w:link w:val="1"/>
    <w:rsid w:val="004A2152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4A21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652DE7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0C587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0C5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0C587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C5877"/>
    <w:rPr>
      <w:rFonts w:ascii="Times New Roman" w:eastAsia="Times New Roman" w:hAnsi="Times New Roman" w:cs="Arial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EA1E68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4A2152"/>
    <w:rPr>
      <w:rFonts w:ascii="Times New Roman" w:eastAsiaTheme="majorEastAsia" w:hAnsi="Times New Roman" w:cstheme="majorBidi"/>
      <w:i/>
      <w:iCs/>
      <w:sz w:val="24"/>
      <w:szCs w:val="24"/>
      <w:u w:val="single"/>
      <w:lang w:eastAsia="ru-RU"/>
    </w:rPr>
  </w:style>
  <w:style w:type="numbering" w:customStyle="1" w:styleId="10">
    <w:name w:val="Стиль1"/>
    <w:uiPriority w:val="99"/>
    <w:rsid w:val="009C30DB"/>
    <w:pPr>
      <w:numPr>
        <w:numId w:val="11"/>
      </w:numPr>
    </w:pPr>
  </w:style>
  <w:style w:type="paragraph" w:customStyle="1" w:styleId="a0">
    <w:name w:val="Список нумерованный а) б) в)"/>
    <w:rsid w:val="00AE320D"/>
    <w:pPr>
      <w:numPr>
        <w:numId w:val="3"/>
      </w:numPr>
      <w:spacing w:after="0" w:line="240" w:lineRule="auto"/>
      <w:ind w:left="1378" w:hanging="357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paragraph" w:customStyle="1" w:styleId="af8">
    <w:name w:val="Формула"/>
    <w:next w:val="e"/>
    <w:rsid w:val="000C5877"/>
    <w:pPr>
      <w:tabs>
        <w:tab w:val="center" w:pos="4678"/>
        <w:tab w:val="right" w:pos="9923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9">
    <w:name w:val="footnote text"/>
    <w:link w:val="afa"/>
    <w:rsid w:val="003C1483"/>
    <w:pPr>
      <w:spacing w:after="0" w:line="240" w:lineRule="auto"/>
      <w:ind w:left="108" w:hanging="108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a">
    <w:name w:val="Текст сноски Знак"/>
    <w:basedOn w:val="a2"/>
    <w:link w:val="af9"/>
    <w:rsid w:val="003C1483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b">
    <w:name w:val="footnote reference"/>
    <w:basedOn w:val="a2"/>
    <w:rsid w:val="00FA63AA"/>
    <w:rPr>
      <w:vertAlign w:val="superscript"/>
    </w:rPr>
  </w:style>
  <w:style w:type="paragraph" w:customStyle="1" w:styleId="a">
    <w:name w:val="Список маркированый"/>
    <w:rsid w:val="00E63E42"/>
    <w:pPr>
      <w:numPr>
        <w:numId w:val="4"/>
      </w:numPr>
      <w:spacing w:before="120" w:after="120" w:line="240" w:lineRule="auto"/>
      <w:ind w:left="1066" w:right="284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мер рисунка"/>
    <w:basedOn w:val="a1"/>
    <w:next w:val="e"/>
    <w:rsid w:val="00FA63AA"/>
    <w:pPr>
      <w:spacing w:before="240" w:after="240"/>
      <w:ind w:left="284" w:right="284"/>
      <w:jc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afd">
    <w:name w:val="Рисунок"/>
    <w:rsid w:val="00FA63AA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-">
    <w:name w:val="Список многоуровневый (-)"/>
    <w:uiPriority w:val="99"/>
    <w:rsid w:val="00FA63AA"/>
    <w:pPr>
      <w:numPr>
        <w:numId w:val="5"/>
      </w:numPr>
    </w:pPr>
  </w:style>
  <w:style w:type="paragraph" w:customStyle="1" w:styleId="afe">
    <w:name w:val="Текст таблицы"/>
    <w:link w:val="aff"/>
    <w:rsid w:val="00FA63AA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Текст таблицы Знак"/>
    <w:basedOn w:val="a2"/>
    <w:link w:val="afe"/>
    <w:rsid w:val="00FA6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Название таблицы"/>
    <w:rsid w:val="00FA63AA"/>
    <w:pPr>
      <w:keepNext/>
      <w:spacing w:after="120" w:line="240" w:lineRule="auto"/>
      <w:ind w:left="284" w:right="284"/>
      <w:jc w:val="center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paragraph" w:customStyle="1" w:styleId="aff1">
    <w:name w:val="Название приложения"/>
    <w:next w:val="e"/>
    <w:rsid w:val="00E62ECB"/>
    <w:pPr>
      <w:keepNext/>
      <w:pageBreakBefore/>
      <w:widowControl w:val="0"/>
      <w:suppressAutoHyphens/>
      <w:spacing w:before="360" w:after="120" w:line="240" w:lineRule="auto"/>
      <w:ind w:left="284" w:right="284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e0">
    <w:name w:val="Основной тeкст Знак"/>
    <w:basedOn w:val="a2"/>
    <w:link w:val="e"/>
    <w:rsid w:val="00570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Список нумерованный 1. 2. 3."/>
    <w:basedOn w:val="e"/>
    <w:rsid w:val="00656053"/>
    <w:pPr>
      <w:numPr>
        <w:ilvl w:val="1"/>
        <w:numId w:val="7"/>
      </w:numPr>
    </w:pPr>
  </w:style>
  <w:style w:type="paragraph" w:customStyle="1" w:styleId="Default">
    <w:name w:val="Default"/>
    <w:rsid w:val="00310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3">
    <w:name w:val="Нет списка1"/>
    <w:next w:val="a4"/>
    <w:uiPriority w:val="99"/>
    <w:semiHidden/>
    <w:unhideWhenUsed/>
    <w:rsid w:val="00BC57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conomy.gov.ru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conomy.gov.ru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yuhnovec\Desktop\&#1055;&#1088;&#1080;&#1084;&#1086;&#1088;&#1089;&#1082;\&#1090;&#1086;&#1084;%20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934D3D9-DF4E-4E65-81B8-2CFA8BF4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 2</Template>
  <TotalTime>1</TotalTime>
  <Pages>27</Pages>
  <Words>7882</Words>
  <Characters>44934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52711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FON</cp:lastModifiedBy>
  <cp:revision>2</cp:revision>
  <cp:lastPrinted>2013-10-23T07:43:00Z</cp:lastPrinted>
  <dcterms:created xsi:type="dcterms:W3CDTF">2017-04-14T06:36:00Z</dcterms:created>
  <dcterms:modified xsi:type="dcterms:W3CDTF">2017-04-14T06:36:00Z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 проекта">
    <vt:lpwstr>Схема теплоснабжения поселка Новая Калами и поселка Вангаш Северо-Енисейского района на период с 2013 года до 2028 года</vt:lpwstr>
  </property>
  <property fmtid="{D5CDD505-2E9C-101B-9397-08002B2CF9AE}" pid="3" name="Стадия">
    <vt:lpwstr>Проектная</vt:lpwstr>
  </property>
  <property fmtid="{D5CDD505-2E9C-101B-9397-08002B2CF9AE}" pid="4" name="Номер тома">
    <vt:lpwstr>2</vt:lpwstr>
  </property>
  <property fmtid="{D5CDD505-2E9C-101B-9397-08002B2CF9AE}" pid="5" name="Наименование тома">
    <vt:lpwstr>Схема теплоснабжения. Перспективное потребление тепловой энергии</vt:lpwstr>
  </property>
  <property fmtid="{D5CDD505-2E9C-101B-9397-08002B2CF9AE}" pid="6" name="Номер раздела">
    <vt:lpwstr>1</vt:lpwstr>
  </property>
  <property fmtid="{D5CDD505-2E9C-101B-9397-08002B2CF9AE}" pid="7" name="Наименование раздела">
    <vt:lpwstr>Пояснительная записка</vt:lpwstr>
  </property>
  <property fmtid="{D5CDD505-2E9C-101B-9397-08002B2CF9AE}" pid="8" name="ГИП">
    <vt:lpwstr>1</vt:lpwstr>
  </property>
  <property fmtid="{D5CDD505-2E9C-101B-9397-08002B2CF9AE}" pid="9" name="Базовое обозначение">
    <vt:lpwstr>ЕТС-34.ПП13-41</vt:lpwstr>
  </property>
  <property fmtid="{D5CDD505-2E9C-101B-9397-08002B2CF9AE}" pid="10" name="Доп. обозначение">
    <vt:lpwstr>.П.00.00-СТП</vt:lpwstr>
  </property>
  <property fmtid="{D5CDD505-2E9C-101B-9397-08002B2CF9AE}" pid="11" name="Дата">
    <vt:lpwstr>10.13</vt:lpwstr>
  </property>
</Properties>
</file>