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75" w:rsidRPr="00D76EE2" w:rsidRDefault="00947575" w:rsidP="003A4457">
      <w:pPr>
        <w:pStyle w:val="a4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Администрация</w:t>
      </w:r>
    </w:p>
    <w:p w:rsidR="00947575" w:rsidRPr="009444F6" w:rsidRDefault="00947575" w:rsidP="003A4457">
      <w:pPr>
        <w:pStyle w:val="a4"/>
        <w:jc w:val="center"/>
        <w:rPr>
          <w:b/>
          <w:bCs/>
          <w:iCs/>
          <w:shadow/>
          <w:spacing w:val="30"/>
          <w:sz w:val="32"/>
          <w:szCs w:val="32"/>
        </w:rPr>
      </w:pPr>
      <w:r w:rsidRPr="009444F6">
        <w:rPr>
          <w:b/>
          <w:bCs/>
          <w:iCs/>
          <w:shadow/>
          <w:spacing w:val="30"/>
          <w:sz w:val="32"/>
          <w:szCs w:val="32"/>
        </w:rPr>
        <w:t>Северо-Енисейского района</w:t>
      </w:r>
    </w:p>
    <w:p w:rsidR="00896BC6" w:rsidRPr="006864D3" w:rsidRDefault="00896BC6" w:rsidP="003A4457">
      <w:pPr>
        <w:jc w:val="center"/>
        <w:rPr>
          <w:highlight w:val="yellow"/>
        </w:rPr>
      </w:pPr>
    </w:p>
    <w:p w:rsidR="00896BC6" w:rsidRPr="006864D3" w:rsidRDefault="00896BC6" w:rsidP="00673FE5">
      <w:pPr>
        <w:ind w:firstLine="540"/>
        <w:jc w:val="center"/>
        <w:rPr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  <w:highlight w:val="yellow"/>
        </w:rPr>
      </w:pPr>
    </w:p>
    <w:p w:rsidR="001C025F" w:rsidRPr="007C70DA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7C70DA">
        <w:rPr>
          <w:rFonts w:ascii="Times New Roman" w:hAnsi="Times New Roman" w:cs="Times New Roman"/>
          <w:b/>
          <w:shadow/>
          <w:sz w:val="64"/>
          <w:szCs w:val="64"/>
        </w:rPr>
        <w:t>Итоги</w:t>
      </w:r>
    </w:p>
    <w:p w:rsidR="001C025F" w:rsidRPr="007C70DA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7C70DA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первое полугодие</w:t>
      </w:r>
    </w:p>
    <w:p w:rsidR="001C025F" w:rsidRPr="007C70DA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7C70DA">
        <w:rPr>
          <w:rFonts w:ascii="Times New Roman" w:hAnsi="Times New Roman" w:cs="Times New Roman"/>
          <w:b/>
          <w:shadow/>
          <w:sz w:val="64"/>
          <w:szCs w:val="64"/>
        </w:rPr>
        <w:t>20</w:t>
      </w:r>
      <w:r w:rsidR="00A73C46" w:rsidRPr="007C70DA">
        <w:rPr>
          <w:rFonts w:ascii="Times New Roman" w:hAnsi="Times New Roman" w:cs="Times New Roman"/>
          <w:b/>
          <w:shadow/>
          <w:sz w:val="64"/>
          <w:szCs w:val="64"/>
        </w:rPr>
        <w:t>2</w:t>
      </w:r>
      <w:r w:rsidR="007C70DA" w:rsidRPr="007C70DA">
        <w:rPr>
          <w:rFonts w:ascii="Times New Roman" w:hAnsi="Times New Roman" w:cs="Times New Roman"/>
          <w:b/>
          <w:shadow/>
          <w:sz w:val="64"/>
          <w:szCs w:val="64"/>
        </w:rPr>
        <w:t>4</w:t>
      </w:r>
      <w:r w:rsidRPr="007C70DA">
        <w:rPr>
          <w:rFonts w:ascii="Times New Roman" w:hAnsi="Times New Roman" w:cs="Times New Roman"/>
          <w:b/>
          <w:shadow/>
          <w:sz w:val="64"/>
          <w:szCs w:val="64"/>
        </w:rPr>
        <w:t xml:space="preserve"> года</w:t>
      </w:r>
    </w:p>
    <w:p w:rsidR="001C025F" w:rsidRPr="007C70DA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7C70DA">
        <w:rPr>
          <w:rFonts w:ascii="Times New Roman" w:hAnsi="Times New Roman" w:cs="Times New Roman"/>
          <w:b/>
          <w:shadow/>
          <w:sz w:val="64"/>
          <w:szCs w:val="64"/>
        </w:rPr>
        <w:t>и ожидаемые итоги</w:t>
      </w:r>
    </w:p>
    <w:p w:rsidR="00896BC6" w:rsidRPr="007C70DA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7C70DA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20</w:t>
      </w:r>
      <w:r w:rsidR="00A73C46" w:rsidRPr="007C70DA">
        <w:rPr>
          <w:rFonts w:ascii="Times New Roman" w:hAnsi="Times New Roman" w:cs="Times New Roman"/>
          <w:b/>
          <w:shadow/>
          <w:sz w:val="64"/>
          <w:szCs w:val="64"/>
        </w:rPr>
        <w:t>2</w:t>
      </w:r>
      <w:r w:rsidR="007C70DA" w:rsidRPr="007C70DA">
        <w:rPr>
          <w:rFonts w:ascii="Times New Roman" w:hAnsi="Times New Roman" w:cs="Times New Roman"/>
          <w:b/>
          <w:shadow/>
          <w:sz w:val="64"/>
          <w:szCs w:val="64"/>
        </w:rPr>
        <w:t>4</w:t>
      </w:r>
      <w:r w:rsidRPr="007C70DA">
        <w:rPr>
          <w:rFonts w:ascii="Times New Roman" w:hAnsi="Times New Roman" w:cs="Times New Roman"/>
          <w:b/>
          <w:shadow/>
          <w:sz w:val="64"/>
          <w:szCs w:val="64"/>
        </w:rPr>
        <w:t xml:space="preserve"> год</w:t>
      </w:r>
    </w:p>
    <w:p w:rsidR="00896BC6" w:rsidRPr="006864D3" w:rsidRDefault="00896BC6" w:rsidP="003A4457">
      <w:pPr>
        <w:jc w:val="center"/>
        <w:rPr>
          <w:rFonts w:ascii="Times New Roman" w:hAnsi="Times New Roman" w:cs="Times New Roman"/>
          <w:b/>
          <w:shadow/>
          <w:sz w:val="72"/>
          <w:szCs w:val="72"/>
          <w:highlight w:val="yellow"/>
        </w:rPr>
      </w:pPr>
    </w:p>
    <w:p w:rsidR="00947575" w:rsidRPr="006864D3" w:rsidRDefault="00947575" w:rsidP="00673FE5">
      <w:pPr>
        <w:ind w:firstLine="540"/>
        <w:jc w:val="center"/>
        <w:rPr>
          <w:rFonts w:ascii="Times New Roman" w:hAnsi="Times New Roman" w:cs="Times New Roman"/>
          <w:b/>
          <w:sz w:val="72"/>
          <w:szCs w:val="72"/>
          <w:highlight w:val="yellow"/>
        </w:rPr>
      </w:pPr>
    </w:p>
    <w:p w:rsidR="00896BC6" w:rsidRPr="006864D3" w:rsidRDefault="00896BC6" w:rsidP="00673FE5">
      <w:pPr>
        <w:ind w:firstLine="540"/>
        <w:jc w:val="center"/>
        <w:rPr>
          <w:highlight w:val="yellow"/>
        </w:rPr>
      </w:pPr>
    </w:p>
    <w:p w:rsidR="00896BC6" w:rsidRPr="006864D3" w:rsidRDefault="00896BC6" w:rsidP="00673FE5">
      <w:pPr>
        <w:ind w:firstLine="540"/>
        <w:jc w:val="center"/>
        <w:rPr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9727DD" w:rsidRPr="006864D3" w:rsidRDefault="009727DD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9727DD" w:rsidRPr="006864D3" w:rsidRDefault="009727DD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1C025F" w:rsidRPr="006864D3" w:rsidRDefault="001C025F" w:rsidP="00673FE5">
      <w:pPr>
        <w:ind w:firstLine="540"/>
        <w:jc w:val="center"/>
        <w:rPr>
          <w:sz w:val="16"/>
          <w:szCs w:val="16"/>
          <w:highlight w:val="yellow"/>
        </w:rPr>
      </w:pPr>
    </w:p>
    <w:p w:rsidR="003A4457" w:rsidRPr="006864D3" w:rsidRDefault="003A4457" w:rsidP="00673FE5">
      <w:pPr>
        <w:ind w:firstLine="540"/>
        <w:jc w:val="center"/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  <w:highlight w:val="yellow"/>
        </w:rPr>
      </w:pPr>
    </w:p>
    <w:p w:rsidR="00896BC6" w:rsidRPr="002E76BE" w:rsidRDefault="001F18E1" w:rsidP="003A44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76BE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гп</w:t>
      </w:r>
      <w:r w:rsidR="00896BC6" w:rsidRPr="002E76BE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 xml:space="preserve"> Северо-Енисейски</w:t>
      </w:r>
      <w:r w:rsidR="003A0A77" w:rsidRPr="002E76BE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й</w:t>
      </w:r>
    </w:p>
    <w:p w:rsidR="001C025F" w:rsidRPr="002E76BE" w:rsidRDefault="00F36F66" w:rsidP="003A4457">
      <w:pPr>
        <w:pStyle w:val="2"/>
        <w:spacing w:before="0" w:after="0"/>
        <w:jc w:val="center"/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</w:pPr>
      <w:r w:rsidRPr="002E76B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20</w:t>
      </w:r>
      <w:r w:rsidR="00F309E6" w:rsidRPr="002E76B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</w:t>
      </w:r>
      <w:r w:rsidR="002E76BE" w:rsidRPr="002E76B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4</w:t>
      </w:r>
      <w:r w:rsidR="00D86AFE" w:rsidRPr="002E76B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год</w:t>
      </w:r>
    </w:p>
    <w:p w:rsidR="00111428" w:rsidRPr="002E76BE" w:rsidRDefault="001C025F" w:rsidP="00111428">
      <w:pPr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6864D3">
        <w:rPr>
          <w:highlight w:val="yellow"/>
        </w:rPr>
        <w:br w:type="page"/>
      </w:r>
      <w:r w:rsidR="00111428"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lastRenderedPageBreak/>
        <w:t>Итоги</w:t>
      </w:r>
    </w:p>
    <w:p w:rsidR="00111428" w:rsidRPr="002E76BE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>социально-экономического развития Северо-Енисейского района</w:t>
      </w:r>
    </w:p>
    <w:p w:rsidR="00111428" w:rsidRPr="002E76BE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>за первое полугодие 20</w:t>
      </w:r>
      <w:r w:rsidR="00A73C46"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>2</w:t>
      </w:r>
      <w:r w:rsidR="002E76BE"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4 </w:t>
      </w:r>
      <w:r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>года и ожидаемые итоги социально-экономического развития Северо-Енисейского района за 20</w:t>
      </w:r>
      <w:r w:rsidR="00A73C46"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>2</w:t>
      </w:r>
      <w:r w:rsidR="002E76BE"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>4</w:t>
      </w:r>
      <w:r w:rsidRPr="002E76BE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год</w:t>
      </w:r>
    </w:p>
    <w:p w:rsidR="00111428" w:rsidRPr="002E76BE" w:rsidRDefault="00111428" w:rsidP="008F4047">
      <w:pPr>
        <w:ind w:left="-142" w:firstLine="54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E4171B" w:rsidRPr="002E76BE" w:rsidRDefault="005B5BA8" w:rsidP="008F4047">
      <w:pPr>
        <w:numPr>
          <w:ilvl w:val="0"/>
          <w:numId w:val="2"/>
        </w:numPr>
        <w:ind w:left="-142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E76BE">
        <w:rPr>
          <w:rFonts w:ascii="Times New Roman" w:hAnsi="Times New Roman" w:cs="Times New Roman"/>
          <w:b/>
          <w:sz w:val="27"/>
          <w:szCs w:val="27"/>
          <w:u w:val="single"/>
        </w:rPr>
        <w:t>Основные тенденции социально-экономического развития Северо-Енисейского района</w:t>
      </w:r>
    </w:p>
    <w:p w:rsidR="00E4171B" w:rsidRPr="006864D3" w:rsidRDefault="00E4171B" w:rsidP="008F4047">
      <w:pPr>
        <w:ind w:left="-142" w:firstLine="540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2F4E40" w:rsidRPr="000828C4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828C4">
        <w:rPr>
          <w:rFonts w:ascii="Times New Roman" w:hAnsi="Times New Roman" w:cs="Times New Roman"/>
          <w:sz w:val="27"/>
          <w:szCs w:val="27"/>
        </w:rPr>
        <w:t>П</w:t>
      </w:r>
      <w:r w:rsidR="00A00F42" w:rsidRPr="000828C4">
        <w:rPr>
          <w:rFonts w:ascii="Times New Roman" w:hAnsi="Times New Roman" w:cs="Times New Roman"/>
          <w:sz w:val="27"/>
          <w:szCs w:val="27"/>
        </w:rPr>
        <w:t>о оценке 20</w:t>
      </w:r>
      <w:r w:rsidR="00F309E6" w:rsidRPr="000828C4">
        <w:rPr>
          <w:rFonts w:ascii="Times New Roman" w:hAnsi="Times New Roman" w:cs="Times New Roman"/>
          <w:sz w:val="27"/>
          <w:szCs w:val="27"/>
        </w:rPr>
        <w:t>2</w:t>
      </w:r>
      <w:r w:rsidR="000828C4" w:rsidRPr="000828C4">
        <w:rPr>
          <w:rFonts w:ascii="Times New Roman" w:hAnsi="Times New Roman" w:cs="Times New Roman"/>
          <w:sz w:val="27"/>
          <w:szCs w:val="27"/>
        </w:rPr>
        <w:t xml:space="preserve">4 </w:t>
      </w:r>
      <w:r w:rsidR="00A00F42" w:rsidRPr="000828C4">
        <w:rPr>
          <w:rFonts w:ascii="Times New Roman" w:hAnsi="Times New Roman" w:cs="Times New Roman"/>
          <w:sz w:val="27"/>
          <w:szCs w:val="27"/>
        </w:rPr>
        <w:t xml:space="preserve">года, </w:t>
      </w:r>
      <w:r w:rsidR="00E4171B" w:rsidRPr="000828C4">
        <w:rPr>
          <w:rFonts w:ascii="Times New Roman" w:hAnsi="Times New Roman" w:cs="Times New Roman"/>
          <w:sz w:val="27"/>
          <w:szCs w:val="27"/>
        </w:rPr>
        <w:t>динамика большинства показателей социально-экономического развития Сев</w:t>
      </w:r>
      <w:r w:rsidR="00A00F42" w:rsidRPr="000828C4">
        <w:rPr>
          <w:rFonts w:ascii="Times New Roman" w:hAnsi="Times New Roman" w:cs="Times New Roman"/>
          <w:sz w:val="27"/>
          <w:szCs w:val="27"/>
        </w:rPr>
        <w:t>еро-Енисейского района сохранит</w:t>
      </w:r>
      <w:r w:rsidR="00E4171B" w:rsidRPr="000828C4">
        <w:rPr>
          <w:rFonts w:ascii="Times New Roman" w:hAnsi="Times New Roman" w:cs="Times New Roman"/>
          <w:sz w:val="27"/>
          <w:szCs w:val="27"/>
        </w:rPr>
        <w:t xml:space="preserve"> позитивный характер</w:t>
      </w:r>
      <w:r w:rsidRPr="000828C4">
        <w:rPr>
          <w:rFonts w:ascii="Times New Roman" w:hAnsi="Times New Roman" w:cs="Times New Roman"/>
          <w:sz w:val="27"/>
          <w:szCs w:val="27"/>
        </w:rPr>
        <w:t>.</w:t>
      </w:r>
    </w:p>
    <w:p w:rsidR="00E4171B" w:rsidRPr="000828C4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828C4">
        <w:rPr>
          <w:rFonts w:ascii="Times New Roman" w:hAnsi="Times New Roman" w:cs="Times New Roman"/>
          <w:sz w:val="27"/>
          <w:szCs w:val="27"/>
        </w:rPr>
        <w:t>Динамика основных показателей социально-экономического развития Северо-Енисейского р</w:t>
      </w:r>
      <w:r w:rsidR="00605BDD" w:rsidRPr="000828C4">
        <w:rPr>
          <w:rFonts w:ascii="Times New Roman" w:hAnsi="Times New Roman" w:cs="Times New Roman"/>
          <w:sz w:val="27"/>
          <w:szCs w:val="27"/>
        </w:rPr>
        <w:t>айона представлена в  таблице №</w:t>
      </w:r>
      <w:r w:rsidRPr="000828C4">
        <w:rPr>
          <w:rFonts w:ascii="Times New Roman" w:hAnsi="Times New Roman" w:cs="Times New Roman"/>
          <w:sz w:val="27"/>
          <w:szCs w:val="27"/>
        </w:rPr>
        <w:t>1</w:t>
      </w:r>
      <w:r w:rsidR="00E4171B" w:rsidRPr="000828C4">
        <w:rPr>
          <w:rFonts w:ascii="Times New Roman" w:hAnsi="Times New Roman" w:cs="Times New Roman"/>
          <w:sz w:val="27"/>
          <w:szCs w:val="27"/>
        </w:rPr>
        <w:t>:</w:t>
      </w:r>
    </w:p>
    <w:p w:rsidR="00E4171B" w:rsidRPr="006864D3" w:rsidRDefault="00E4171B" w:rsidP="00E4171B">
      <w:pPr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4171B" w:rsidRPr="00486590" w:rsidRDefault="00E4171B" w:rsidP="00E4171B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6590">
        <w:rPr>
          <w:rFonts w:ascii="Times New Roman" w:hAnsi="Times New Roman" w:cs="Times New Roman"/>
          <w:b/>
          <w:sz w:val="27"/>
          <w:szCs w:val="27"/>
        </w:rPr>
        <w:t>Динамика</w:t>
      </w:r>
      <w:r w:rsidR="008B160A" w:rsidRPr="00486590">
        <w:rPr>
          <w:rFonts w:ascii="Times New Roman" w:hAnsi="Times New Roman" w:cs="Times New Roman"/>
          <w:b/>
          <w:sz w:val="27"/>
          <w:szCs w:val="27"/>
        </w:rPr>
        <w:t>основных</w:t>
      </w:r>
      <w:r w:rsidRPr="00486590">
        <w:rPr>
          <w:rFonts w:ascii="Times New Roman" w:hAnsi="Times New Roman" w:cs="Times New Roman"/>
          <w:b/>
          <w:sz w:val="27"/>
          <w:szCs w:val="27"/>
        </w:rPr>
        <w:t xml:space="preserve"> показателей социально-экономического развития Северо-Енисейского района</w:t>
      </w:r>
    </w:p>
    <w:p w:rsidR="00E4171B" w:rsidRPr="00486590" w:rsidRDefault="00605BDD" w:rsidP="005515F3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86590">
        <w:rPr>
          <w:rFonts w:ascii="Times New Roman" w:hAnsi="Times New Roman" w:cs="Times New Roman"/>
          <w:sz w:val="24"/>
          <w:szCs w:val="24"/>
        </w:rPr>
        <w:t>Таблица №</w:t>
      </w:r>
      <w:r w:rsidR="00E4171B" w:rsidRPr="00486590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325"/>
        <w:gridCol w:w="993"/>
        <w:gridCol w:w="992"/>
        <w:gridCol w:w="992"/>
        <w:gridCol w:w="992"/>
        <w:gridCol w:w="1134"/>
        <w:gridCol w:w="1134"/>
        <w:gridCol w:w="1134"/>
      </w:tblGrid>
      <w:tr w:rsidR="00486590" w:rsidRPr="00486590" w:rsidTr="001602FA">
        <w:trPr>
          <w:cantSplit/>
          <w:trHeight w:val="31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86590" w:rsidRPr="00FF011D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6590" w:rsidRPr="00FF011D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FF011D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FF011D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</w:t>
            </w:r>
          </w:p>
          <w:p w:rsidR="00486590" w:rsidRPr="00FF011D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590" w:rsidRPr="00FF011D" w:rsidRDefault="00486590" w:rsidP="005273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6590" w:rsidRPr="00FF011D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6590" w:rsidRPr="00FF011D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486590" w:rsidRPr="00FF011D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486590" w:rsidRPr="00486590" w:rsidTr="0068284E">
        <w:trPr>
          <w:cantSplit/>
          <w:trHeight w:val="988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E4171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590" w:rsidRPr="00486590" w:rsidRDefault="00486590" w:rsidP="00B51A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F5365D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FF011D" w:rsidRDefault="00486590" w:rsidP="005273BA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486590" w:rsidRPr="00486590" w:rsidRDefault="00486590" w:rsidP="001D61C3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FF011D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Вып-ие</w:t>
            </w:r>
            <w:proofErr w:type="spellEnd"/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  <w:p w:rsidR="00486590" w:rsidRPr="00486590" w:rsidRDefault="00486590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1 пол.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FF011D">
              <w:rPr>
                <w:rFonts w:ascii="Times New Roman" w:hAnsi="Times New Roman" w:cs="Times New Roman"/>
                <w:b/>
                <w:sz w:val="20"/>
                <w:szCs w:val="20"/>
              </w:rPr>
              <w:t>/1 пол.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6590" w:rsidRPr="00486590" w:rsidTr="003B0D27">
        <w:trPr>
          <w:trHeight w:val="113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Индекс потребительских цен на все товары и платные услуги (% 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3B0D27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D27">
              <w:rPr>
                <w:rFonts w:ascii="Times New Roman" w:hAnsi="Times New Roman" w:cs="Times New Roman"/>
                <w:sz w:val="20"/>
                <w:szCs w:val="20"/>
              </w:rPr>
              <w:t>105,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B61C5C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5C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3B0D27" w:rsidRDefault="00486590" w:rsidP="005273BA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091C94" w:rsidRDefault="00486590" w:rsidP="005273BA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86590" w:rsidRPr="00091C94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86590" w:rsidRPr="00091C94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3B0D27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D27">
              <w:rPr>
                <w:rFonts w:ascii="Times New Roman" w:hAnsi="Times New Roman" w:cs="Times New Roman"/>
                <w:sz w:val="20"/>
                <w:szCs w:val="20"/>
              </w:rPr>
              <w:t>105,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86590" w:rsidRPr="006864D3" w:rsidTr="00360B02">
        <w:trPr>
          <w:trHeight w:val="147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F75CB8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Отгружено промышленной продукции собственного производства, выполнено работ и услуг собственными силами организаций по хозяйственным видам деятельности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FF011D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184 903,1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B61C5C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344 810,1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654E7F" w:rsidRDefault="00486590" w:rsidP="005273BA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172 405,0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084762" w:rsidRDefault="00486590" w:rsidP="005273BA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206 358,5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1D61C3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1D61C3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FF011D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184 903,1</w:t>
            </w:r>
          </w:p>
        </w:tc>
      </w:tr>
      <w:tr w:rsidR="001D61C3" w:rsidRPr="006864D3" w:rsidTr="003B0D27">
        <w:trPr>
          <w:trHeight w:val="70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9444F6" w:rsidRDefault="001D61C3" w:rsidP="00B51A25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4F6">
              <w:rPr>
                <w:rFonts w:ascii="Times New Roman" w:hAnsi="Times New Roman" w:cs="Times New Roman"/>
                <w:b/>
                <w:sz w:val="20"/>
                <w:szCs w:val="20"/>
              </w:rPr>
              <w:t>Ввод в эксплуатацию жилых домов 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9444F6" w:rsidRDefault="00CF0484" w:rsidP="001D6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44F6">
              <w:rPr>
                <w:rFonts w:ascii="Times New Roman" w:hAnsi="Times New Roman" w:cs="Times New Roman"/>
                <w:sz w:val="20"/>
                <w:szCs w:val="20"/>
              </w:rPr>
              <w:t>9 289,0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C3" w:rsidRPr="009444F6" w:rsidRDefault="00CF0484" w:rsidP="001C5E1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9444F6" w:rsidRDefault="001D61C3" w:rsidP="001D61C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4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1C3" w:rsidRPr="009444F6" w:rsidRDefault="009444F6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4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D61C3" w:rsidRPr="009444F6" w:rsidRDefault="00CF0484" w:rsidP="00D1156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1C3" w:rsidRPr="009444F6" w:rsidRDefault="001D61C3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44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762" w:rsidRPr="009444F6" w:rsidRDefault="009444F6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4F6">
              <w:rPr>
                <w:rFonts w:ascii="Times New Roman" w:hAnsi="Times New Roman" w:cs="Times New Roman"/>
                <w:sz w:val="20"/>
                <w:szCs w:val="20"/>
              </w:rPr>
              <w:t>3 680,00</w:t>
            </w:r>
          </w:p>
        </w:tc>
      </w:tr>
      <w:tr w:rsidR="00486590" w:rsidRPr="006864D3" w:rsidTr="0068284E">
        <w:trPr>
          <w:trHeight w:val="39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3B48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Объем инвестиций в основной капитал за счет всех источников финансирования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3901C0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20 871,2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B61C5C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61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</w:t>
            </w:r>
            <w:r w:rsidRPr="00B61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5849AF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15 487,3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A97608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16 958,6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A97608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A97608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A97608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33 917,3</w:t>
            </w:r>
          </w:p>
        </w:tc>
      </w:tr>
      <w:tr w:rsidR="00D87392" w:rsidRPr="006864D3" w:rsidTr="0068284E">
        <w:trPr>
          <w:trHeight w:val="52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D87392" w:rsidRDefault="00D87392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3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Оборот розничной торговли </w:t>
            </w:r>
          </w:p>
          <w:p w:rsidR="00D87392" w:rsidRPr="006864D3" w:rsidRDefault="00D87392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87392">
              <w:rPr>
                <w:rFonts w:ascii="Times New Roman" w:hAnsi="Times New Roman" w:cs="Times New Roman"/>
                <w:b/>
                <w:sz w:val="20"/>
                <w:szCs w:val="20"/>
              </w:rPr>
              <w:t>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4E2FA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1873,4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4E2FA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2 113,40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636,8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4E2FA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2 398,8</w:t>
            </w:r>
          </w:p>
        </w:tc>
      </w:tr>
      <w:tr w:rsidR="00D87392" w:rsidRPr="006864D3" w:rsidTr="0068284E">
        <w:trPr>
          <w:trHeight w:val="54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864D3" w:rsidRDefault="00D87392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87392">
              <w:rPr>
                <w:rFonts w:ascii="Times New Roman" w:hAnsi="Times New Roman" w:cs="Times New Roman"/>
                <w:b/>
                <w:sz w:val="20"/>
                <w:szCs w:val="20"/>
              </w:rPr>
              <w:t>Оборот общественного питания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4E2FA6" w:rsidRDefault="00D87392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2 </w:t>
            </w: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776,6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4E2FA6" w:rsidRDefault="00D87392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3 101,57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1 057,5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4E2FA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4E2FA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A6">
              <w:rPr>
                <w:rFonts w:ascii="Times New Roman" w:hAnsi="Times New Roman" w:cs="Times New Roman"/>
                <w:sz w:val="20"/>
                <w:szCs w:val="20"/>
              </w:rPr>
              <w:t>3 550,9</w:t>
            </w:r>
          </w:p>
        </w:tc>
      </w:tr>
    </w:tbl>
    <w:p w:rsidR="003B0D27" w:rsidRPr="006864D3" w:rsidRDefault="003B0D27" w:rsidP="003B0D27">
      <w:pPr>
        <w:ind w:left="502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3B0D27" w:rsidRPr="006864D3" w:rsidRDefault="003B0D27" w:rsidP="003B0D27">
      <w:pPr>
        <w:ind w:left="502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A14326" w:rsidRPr="006864D3" w:rsidRDefault="00A14326" w:rsidP="003B0D27">
      <w:pPr>
        <w:ind w:left="502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A14326" w:rsidRPr="006864D3" w:rsidRDefault="00A14326" w:rsidP="003B0D27">
      <w:pPr>
        <w:ind w:left="502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4171B" w:rsidRPr="00486590" w:rsidRDefault="005B5BA8" w:rsidP="005B5BA8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86590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Промышленность</w:t>
      </w:r>
    </w:p>
    <w:p w:rsidR="005B5BA8" w:rsidRPr="006864D3" w:rsidRDefault="005B5BA8" w:rsidP="005B5BA8">
      <w:pPr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86590" w:rsidRPr="00FF011D" w:rsidRDefault="00486590" w:rsidP="00486590">
      <w:pPr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 xml:space="preserve">Золотодобывающая промышленность является определяющей в социально-экономическом развитии района и занимает в промышленном производстве района доминирующее положение - более </w:t>
      </w:r>
      <w:r w:rsidRPr="00FF011D">
        <w:rPr>
          <w:rFonts w:ascii="Times New Roman" w:hAnsi="Times New Roman" w:cs="Times New Roman"/>
          <w:b/>
          <w:sz w:val="27"/>
          <w:szCs w:val="27"/>
        </w:rPr>
        <w:t>98,5%</w:t>
      </w:r>
      <w:r w:rsidRPr="00FF011D">
        <w:rPr>
          <w:rFonts w:ascii="Times New Roman" w:hAnsi="Times New Roman" w:cs="Times New Roman"/>
          <w:sz w:val="27"/>
          <w:szCs w:val="27"/>
        </w:rPr>
        <w:t xml:space="preserve"> от общего объема производства, </w:t>
      </w:r>
      <w:r w:rsidRPr="00FF011D">
        <w:rPr>
          <w:rFonts w:ascii="Times New Roman" w:hAnsi="Times New Roman" w:cs="Times New Roman"/>
          <w:b/>
          <w:sz w:val="27"/>
          <w:szCs w:val="27"/>
          <w:u w:val="single"/>
        </w:rPr>
        <w:t>и обеспечивает 8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Pr="00FF011D">
        <w:rPr>
          <w:rFonts w:ascii="Times New Roman" w:hAnsi="Times New Roman" w:cs="Times New Roman"/>
          <w:b/>
          <w:sz w:val="27"/>
          <w:szCs w:val="27"/>
          <w:u w:val="single"/>
        </w:rPr>
        <w:t>,6% добычи золота в Красноярском крае, 20% всей золотодобычи России</w:t>
      </w:r>
      <w:r w:rsidRPr="00FF011D">
        <w:rPr>
          <w:rFonts w:ascii="Times New Roman" w:hAnsi="Times New Roman" w:cs="Times New Roman"/>
          <w:b/>
          <w:sz w:val="27"/>
          <w:szCs w:val="27"/>
        </w:rPr>
        <w:t>.</w:t>
      </w:r>
    </w:p>
    <w:p w:rsidR="00486590" w:rsidRDefault="00486590" w:rsidP="00486590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 xml:space="preserve">Основными золотодобывающими предприятиями, работающими на территории района, </w:t>
      </w:r>
      <w:r w:rsidRPr="00BD10CC">
        <w:rPr>
          <w:rFonts w:ascii="Times New Roman" w:hAnsi="Times New Roman" w:cs="Times New Roman"/>
          <w:sz w:val="27"/>
          <w:szCs w:val="27"/>
        </w:rPr>
        <w:t>являются АО «Полюс Красноярск», ООО «Соврудник», ООО «АС «Прииск Дражный», филиал Северная геологоразведочная экспедиция ОАО «Красноярская горно-геологическая компания», ООО ГРК «Амикан».</w:t>
      </w:r>
    </w:p>
    <w:p w:rsidR="00486590" w:rsidRPr="00FF011D" w:rsidRDefault="00486590" w:rsidP="00486590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F011D">
        <w:rPr>
          <w:rFonts w:ascii="Times New Roman" w:hAnsi="Times New Roman" w:cs="Times New Roman"/>
          <w:sz w:val="27"/>
          <w:szCs w:val="27"/>
        </w:rPr>
        <w:t>Динамика объема отгруженной продукции организаций Северо-Енисейского района по отраслям представлена в таблице №2.</w:t>
      </w:r>
    </w:p>
    <w:p w:rsidR="00F72CE7" w:rsidRPr="00486590" w:rsidRDefault="00FF011D" w:rsidP="00FF011D">
      <w:pPr>
        <w:tabs>
          <w:tab w:val="left" w:pos="6545"/>
        </w:tabs>
        <w:ind w:firstLine="540"/>
        <w:rPr>
          <w:rFonts w:ascii="Times New Roman" w:hAnsi="Times New Roman" w:cs="Times New Roman"/>
          <w:b/>
          <w:sz w:val="27"/>
          <w:szCs w:val="27"/>
        </w:rPr>
      </w:pPr>
      <w:r w:rsidRPr="00486590">
        <w:rPr>
          <w:rFonts w:ascii="Times New Roman" w:hAnsi="Times New Roman" w:cs="Times New Roman"/>
          <w:b/>
          <w:sz w:val="27"/>
          <w:szCs w:val="27"/>
        </w:rPr>
        <w:tab/>
      </w:r>
    </w:p>
    <w:p w:rsidR="00782991" w:rsidRPr="00486590" w:rsidRDefault="00782991" w:rsidP="00782991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6590">
        <w:rPr>
          <w:rFonts w:ascii="Times New Roman" w:hAnsi="Times New Roman" w:cs="Times New Roman"/>
          <w:b/>
          <w:sz w:val="27"/>
          <w:szCs w:val="27"/>
        </w:rPr>
        <w:t>Объем отгруженной продукции организаци</w:t>
      </w:r>
      <w:r w:rsidR="007F5E2E" w:rsidRPr="00486590">
        <w:rPr>
          <w:rFonts w:ascii="Times New Roman" w:hAnsi="Times New Roman" w:cs="Times New Roman"/>
          <w:b/>
          <w:sz w:val="27"/>
          <w:szCs w:val="27"/>
        </w:rPr>
        <w:t>ями</w:t>
      </w:r>
      <w:r w:rsidR="009A1216" w:rsidRPr="00486590">
        <w:rPr>
          <w:rFonts w:ascii="Times New Roman" w:hAnsi="Times New Roman" w:cs="Times New Roman"/>
          <w:b/>
          <w:sz w:val="27"/>
          <w:szCs w:val="27"/>
        </w:rPr>
        <w:t xml:space="preserve">Северо-Енисейского района </w:t>
      </w:r>
      <w:r w:rsidRPr="00486590">
        <w:rPr>
          <w:rFonts w:ascii="Times New Roman" w:hAnsi="Times New Roman" w:cs="Times New Roman"/>
          <w:b/>
          <w:sz w:val="27"/>
          <w:szCs w:val="27"/>
        </w:rPr>
        <w:t xml:space="preserve">по </w:t>
      </w:r>
      <w:r w:rsidR="00D5610F" w:rsidRPr="00486590">
        <w:rPr>
          <w:rFonts w:ascii="Times New Roman" w:hAnsi="Times New Roman" w:cs="Times New Roman"/>
          <w:b/>
          <w:sz w:val="27"/>
          <w:szCs w:val="27"/>
        </w:rPr>
        <w:t>всем видам экономической деятельности</w:t>
      </w:r>
    </w:p>
    <w:p w:rsidR="00782991" w:rsidRPr="00486590" w:rsidRDefault="00605BDD" w:rsidP="00C23747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86590">
        <w:rPr>
          <w:rFonts w:ascii="Times New Roman" w:hAnsi="Times New Roman" w:cs="Times New Roman"/>
          <w:sz w:val="24"/>
          <w:szCs w:val="24"/>
        </w:rPr>
        <w:t>Таблица №</w:t>
      </w:r>
      <w:r w:rsidR="00782991" w:rsidRPr="00486590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10084" w:type="dxa"/>
        <w:tblInd w:w="-22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2841"/>
        <w:gridCol w:w="994"/>
        <w:gridCol w:w="994"/>
        <w:gridCol w:w="995"/>
        <w:gridCol w:w="994"/>
        <w:gridCol w:w="1136"/>
        <w:gridCol w:w="1136"/>
        <w:gridCol w:w="994"/>
      </w:tblGrid>
      <w:tr w:rsidR="00486590" w:rsidRPr="00486590" w:rsidTr="003B0D27">
        <w:trPr>
          <w:trHeight w:val="540"/>
        </w:trPr>
        <w:tc>
          <w:tcPr>
            <w:tcW w:w="28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1 пол. 2023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1 пол. 2024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486590" w:rsidRPr="00486590" w:rsidTr="00FF011D">
        <w:trPr>
          <w:trHeight w:val="715"/>
        </w:trPr>
        <w:tc>
          <w:tcPr>
            <w:tcW w:w="28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590" w:rsidRPr="00486590" w:rsidRDefault="00486590" w:rsidP="009F0E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35A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486590" w:rsidRPr="00486590" w:rsidRDefault="00486590" w:rsidP="00E35A1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35A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1 пол. 2024</w:t>
            </w:r>
          </w:p>
          <w:p w:rsidR="00486590" w:rsidRPr="00486590" w:rsidRDefault="00486590" w:rsidP="001D61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/1 пол. 2023</w:t>
            </w: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6590" w:rsidRPr="00486590" w:rsidTr="005273BA">
        <w:trPr>
          <w:trHeight w:val="222"/>
        </w:trPr>
        <w:tc>
          <w:tcPr>
            <w:tcW w:w="2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86590" w:rsidRPr="00486590" w:rsidTr="00FF011D">
        <w:trPr>
          <w:trHeight w:val="1746"/>
        </w:trPr>
        <w:tc>
          <w:tcPr>
            <w:tcW w:w="28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F75C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Отгружено промышленной продукции собственного производства, выполнено работ и услуг собственными силами организаций по хозяйственным видам экономической деятельности  (млн. руб.)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185524,6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343 567,5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171 783,7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205 591,0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85,2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185524,6</w:t>
            </w:r>
          </w:p>
        </w:tc>
      </w:tr>
      <w:tr w:rsidR="00486590" w:rsidRPr="00486590" w:rsidTr="00FF011D">
        <w:trPr>
          <w:trHeight w:val="556"/>
        </w:trPr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- РАЗДЕЛ В: Добыча полезных ископаемых </w:t>
            </w:r>
          </w:p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(по чистым видам деятельности)</w:t>
            </w:r>
          </w:p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(млн. руб.)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185 524,6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342 377,6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171 188,8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204 962,7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185 524,6</w:t>
            </w:r>
          </w:p>
        </w:tc>
      </w:tr>
      <w:tr w:rsidR="00486590" w:rsidRPr="00486590" w:rsidTr="00FF011D">
        <w:trPr>
          <w:trHeight w:val="263"/>
        </w:trPr>
        <w:tc>
          <w:tcPr>
            <w:tcW w:w="284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С: Обрабатывающие производства (по чистым видам деятельности)</w:t>
            </w:r>
          </w:p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(млн. руб.)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80,61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119,2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</w:tr>
      <w:tr w:rsidR="00486590" w:rsidRPr="006864D3" w:rsidTr="00FF011D">
        <w:trPr>
          <w:trHeight w:val="263"/>
        </w:trPr>
        <w:tc>
          <w:tcPr>
            <w:tcW w:w="284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Д и Е:</w:t>
            </w:r>
          </w:p>
          <w:p w:rsidR="00486590" w:rsidRPr="00486590" w:rsidRDefault="00486590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электрической </w:t>
            </w: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энергией, газом и паром, кондиционирование воздуха;</w:t>
            </w:r>
          </w:p>
          <w:p w:rsidR="00486590" w:rsidRPr="00486590" w:rsidRDefault="00486590" w:rsidP="000B4C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Водоснабжение; водоотведение, организация сбора  и утилизации отходов, деятельность по ликвидации загрязнений </w:t>
            </w:r>
          </w:p>
          <w:p w:rsidR="00486590" w:rsidRPr="00486590" w:rsidRDefault="00486590" w:rsidP="00D561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(по чистым видам деятельности) (млн. руб.)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1 032,9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1109,5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516,5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583,5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6590" w:rsidRPr="00486590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86590" w:rsidRPr="00237B43" w:rsidRDefault="00486590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1 032,9</w:t>
            </w:r>
          </w:p>
        </w:tc>
      </w:tr>
    </w:tbl>
    <w:p w:rsidR="00486590" w:rsidRPr="00C95870" w:rsidRDefault="00486590" w:rsidP="00486590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5870">
        <w:rPr>
          <w:rFonts w:ascii="Times New Roman" w:hAnsi="Times New Roman" w:cs="Times New Roman"/>
          <w:sz w:val="24"/>
          <w:szCs w:val="24"/>
        </w:rPr>
        <w:lastRenderedPageBreak/>
        <w:t>*показатель оценки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95870">
        <w:rPr>
          <w:rFonts w:ascii="Times New Roman" w:hAnsi="Times New Roman" w:cs="Times New Roman"/>
          <w:sz w:val="24"/>
          <w:szCs w:val="24"/>
        </w:rPr>
        <w:t xml:space="preserve"> год рассчитан на основании официальных данных представленных золотодобывающими предприятиями района</w:t>
      </w:r>
    </w:p>
    <w:p w:rsidR="00486590" w:rsidRPr="00C95870" w:rsidRDefault="00486590" w:rsidP="004865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486590" w:rsidRPr="00D21471" w:rsidRDefault="00486590" w:rsidP="004865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21471">
        <w:rPr>
          <w:rFonts w:ascii="Times New Roman" w:hAnsi="Times New Roman" w:cs="Times New Roman"/>
          <w:sz w:val="27"/>
          <w:szCs w:val="27"/>
        </w:rPr>
        <w:t>Объем отгруженной продукции организаций Северо-Енисейского района по годам представлен на рисунке 1.</w:t>
      </w:r>
    </w:p>
    <w:p w:rsidR="00486590" w:rsidRPr="00D21471" w:rsidRDefault="00486590" w:rsidP="004865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486590" w:rsidRPr="00D21471" w:rsidRDefault="00486590" w:rsidP="00486590">
      <w:pPr>
        <w:jc w:val="both"/>
        <w:rPr>
          <w:rFonts w:ascii="Times New Roman" w:hAnsi="Times New Roman" w:cs="Times New Roman"/>
          <w:sz w:val="27"/>
          <w:szCs w:val="27"/>
        </w:rPr>
      </w:pPr>
      <w:r w:rsidRPr="00D21471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46239" cy="2753832"/>
            <wp:effectExtent l="19050" t="0" r="25961" b="8418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86590" w:rsidRPr="00D21471" w:rsidRDefault="00486590" w:rsidP="0048659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1500797474"/>
      <w:bookmarkStart w:id="1" w:name="_1499496039"/>
      <w:bookmarkEnd w:id="0"/>
      <w:bookmarkEnd w:id="1"/>
      <w:r w:rsidRPr="00D21471">
        <w:rPr>
          <w:rFonts w:ascii="Times New Roman" w:hAnsi="Times New Roman" w:cs="Times New Roman"/>
          <w:b/>
          <w:sz w:val="24"/>
          <w:szCs w:val="24"/>
        </w:rPr>
        <w:t>Рис.1. Объем отгруженной продукции организаций Северо-Енисейского района по хозяйственным видам экономической деятельности  (млн. руб.)</w:t>
      </w:r>
    </w:p>
    <w:p w:rsidR="00486590" w:rsidRPr="00D21471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86590" w:rsidRPr="00D21471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21471">
        <w:rPr>
          <w:rFonts w:ascii="Times New Roman" w:hAnsi="Times New Roman" w:cs="Times New Roman"/>
          <w:sz w:val="27"/>
          <w:szCs w:val="27"/>
        </w:rPr>
        <w:t>Объем отгруженной продукции организаций Северо-Енисейского района по хозяйственным видам экономической деятельности по полугодиям  представлен на рисунке 2.</w:t>
      </w:r>
    </w:p>
    <w:p w:rsidR="00486590" w:rsidRPr="00D21471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86590" w:rsidRPr="00D21471" w:rsidRDefault="00486590" w:rsidP="00486590">
      <w:pPr>
        <w:jc w:val="both"/>
        <w:rPr>
          <w:rFonts w:ascii="Times New Roman" w:hAnsi="Times New Roman" w:cs="Times New Roman"/>
          <w:sz w:val="27"/>
          <w:szCs w:val="27"/>
        </w:rPr>
      </w:pPr>
      <w:r w:rsidRPr="00D21471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45604" cy="2530549"/>
            <wp:effectExtent l="19050" t="0" r="26596" b="3101"/>
            <wp:docPr id="3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86590" w:rsidRPr="00D21471" w:rsidRDefault="00486590" w:rsidP="0048659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471">
        <w:rPr>
          <w:rFonts w:ascii="Times New Roman" w:hAnsi="Times New Roman" w:cs="Times New Roman"/>
          <w:b/>
          <w:sz w:val="24"/>
          <w:szCs w:val="24"/>
        </w:rPr>
        <w:t>Рис.2. Объем отгруженной продукции организаций Северо-Енисейского района по хозяйственным видам экономической деятельности по полугодиям (млн. руб.)</w:t>
      </w:r>
    </w:p>
    <w:p w:rsidR="00486590" w:rsidRPr="00237B43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86590" w:rsidRPr="00F506FE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6FE">
        <w:rPr>
          <w:rFonts w:ascii="Times New Roman" w:hAnsi="Times New Roman" w:cs="Times New Roman"/>
          <w:sz w:val="27"/>
          <w:szCs w:val="27"/>
        </w:rPr>
        <w:t xml:space="preserve">Предприятиями и организациями Северо-Енисейского района в 1 полугодии 2024 года </w:t>
      </w:r>
      <w:r w:rsidRPr="00F506FE">
        <w:rPr>
          <w:rFonts w:ascii="Times New Roman" w:hAnsi="Times New Roman" w:cs="Times New Roman"/>
          <w:b/>
          <w:sz w:val="27"/>
          <w:szCs w:val="27"/>
        </w:rPr>
        <w:t>отгружено товаров собственного производства, выполнено работ и услуг собственными силами</w:t>
      </w:r>
      <w:r w:rsidRPr="00F506FE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Pr="00F506FE">
        <w:rPr>
          <w:rFonts w:ascii="Times New Roman" w:hAnsi="Times New Roman" w:cs="Times New Roman"/>
          <w:b/>
          <w:sz w:val="27"/>
          <w:szCs w:val="27"/>
        </w:rPr>
        <w:t>205 591,0 млн. руб.</w:t>
      </w:r>
      <w:r w:rsidRPr="00F506FE">
        <w:rPr>
          <w:rFonts w:ascii="Times New Roman" w:hAnsi="Times New Roman" w:cs="Times New Roman"/>
          <w:sz w:val="27"/>
          <w:szCs w:val="27"/>
        </w:rPr>
        <w:t xml:space="preserve">, или </w:t>
      </w:r>
      <w:r w:rsidRPr="00F506FE">
        <w:rPr>
          <w:rFonts w:ascii="Times New Roman" w:hAnsi="Times New Roman" w:cs="Times New Roman"/>
          <w:b/>
          <w:sz w:val="27"/>
          <w:szCs w:val="27"/>
        </w:rPr>
        <w:t>на 19,8%</w:t>
      </w:r>
      <w:r w:rsidRPr="00F506FE">
        <w:rPr>
          <w:rFonts w:ascii="Times New Roman" w:hAnsi="Times New Roman" w:cs="Times New Roman"/>
          <w:sz w:val="27"/>
          <w:szCs w:val="27"/>
        </w:rPr>
        <w:t xml:space="preserve"> выше к уровню аналогичного периода 2023 года (171 783,7млн. руб.). Планируемый объем отгруженных товаров собственного промышленного производства, выполненных работ и услуг собственными силами по крупным и средним предприятиям в 2024 году – </w:t>
      </w:r>
      <w:r w:rsidRPr="00F506FE">
        <w:rPr>
          <w:rFonts w:ascii="Times New Roman" w:hAnsi="Times New Roman" w:cs="Times New Roman"/>
          <w:b/>
          <w:sz w:val="27"/>
          <w:szCs w:val="27"/>
        </w:rPr>
        <w:t>411 182,1млн. руб</w:t>
      </w:r>
      <w:r w:rsidRPr="00F506FE">
        <w:rPr>
          <w:rFonts w:ascii="Times New Roman" w:hAnsi="Times New Roman" w:cs="Times New Roman"/>
          <w:sz w:val="27"/>
          <w:szCs w:val="27"/>
        </w:rPr>
        <w:t>.</w:t>
      </w:r>
    </w:p>
    <w:p w:rsidR="00486590" w:rsidRPr="00F506FE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6FE">
        <w:rPr>
          <w:rFonts w:ascii="Times New Roman" w:hAnsi="Times New Roman" w:cs="Times New Roman"/>
          <w:sz w:val="27"/>
          <w:szCs w:val="27"/>
        </w:rPr>
        <w:t xml:space="preserve">Объем отгрузки организаций, занимающихся </w:t>
      </w:r>
      <w:r w:rsidRPr="00F506FE">
        <w:rPr>
          <w:rFonts w:ascii="Times New Roman" w:hAnsi="Times New Roman" w:cs="Times New Roman"/>
          <w:b/>
          <w:sz w:val="27"/>
          <w:szCs w:val="27"/>
        </w:rPr>
        <w:t xml:space="preserve">добычей полезных ископаемых </w:t>
      </w:r>
      <w:r w:rsidRPr="00F506FE">
        <w:rPr>
          <w:rFonts w:ascii="Times New Roman" w:hAnsi="Times New Roman" w:cs="Times New Roman"/>
          <w:sz w:val="27"/>
          <w:szCs w:val="27"/>
        </w:rPr>
        <w:t xml:space="preserve">в 1 полугодии 2024 года составил – </w:t>
      </w:r>
      <w:r w:rsidRPr="00F506FE">
        <w:rPr>
          <w:rFonts w:ascii="Times New Roman" w:hAnsi="Times New Roman" w:cs="Times New Roman"/>
          <w:b/>
          <w:sz w:val="27"/>
          <w:szCs w:val="27"/>
        </w:rPr>
        <w:t xml:space="preserve">204 962,7млн. руб., </w:t>
      </w:r>
      <w:r w:rsidRPr="00F506FE">
        <w:rPr>
          <w:rFonts w:ascii="Times New Roman" w:hAnsi="Times New Roman" w:cs="Times New Roman"/>
          <w:sz w:val="27"/>
          <w:szCs w:val="27"/>
        </w:rPr>
        <w:t xml:space="preserve">что на </w:t>
      </w:r>
      <w:r w:rsidRPr="00F506FE">
        <w:rPr>
          <w:rFonts w:ascii="Times New Roman" w:hAnsi="Times New Roman" w:cs="Times New Roman"/>
          <w:b/>
          <w:sz w:val="27"/>
          <w:szCs w:val="27"/>
        </w:rPr>
        <w:t>44,0%</w:t>
      </w:r>
      <w:r w:rsidRPr="00F506FE">
        <w:rPr>
          <w:rFonts w:ascii="Times New Roman" w:hAnsi="Times New Roman" w:cs="Times New Roman"/>
          <w:sz w:val="27"/>
          <w:szCs w:val="27"/>
        </w:rPr>
        <w:t xml:space="preserve"> выше по сравнению с 1 полугодием 2023 года (</w:t>
      </w:r>
      <w:r w:rsidRPr="00F506FE">
        <w:rPr>
          <w:rFonts w:ascii="Times New Roman" w:hAnsi="Times New Roman" w:cs="Times New Roman"/>
          <w:b/>
          <w:sz w:val="27"/>
          <w:szCs w:val="27"/>
        </w:rPr>
        <w:t>171 188,8млн. руб</w:t>
      </w:r>
      <w:r w:rsidRPr="00F506FE">
        <w:rPr>
          <w:rFonts w:ascii="Times New Roman" w:hAnsi="Times New Roman" w:cs="Times New Roman"/>
          <w:sz w:val="27"/>
          <w:szCs w:val="27"/>
        </w:rPr>
        <w:t xml:space="preserve">.). Планируемый объем по итогам 2023  года ожидается на уровне </w:t>
      </w:r>
      <w:r w:rsidRPr="00F506FE">
        <w:rPr>
          <w:rFonts w:ascii="Times New Roman" w:hAnsi="Times New Roman" w:cs="Times New Roman"/>
          <w:b/>
          <w:sz w:val="27"/>
          <w:szCs w:val="27"/>
        </w:rPr>
        <w:t>409 925,5 млн. руб</w:t>
      </w:r>
      <w:r w:rsidRPr="00F506FE">
        <w:rPr>
          <w:rFonts w:ascii="Times New Roman" w:hAnsi="Times New Roman" w:cs="Times New Roman"/>
          <w:sz w:val="27"/>
          <w:szCs w:val="27"/>
        </w:rPr>
        <w:t>.</w:t>
      </w:r>
    </w:p>
    <w:p w:rsidR="00486590" w:rsidRPr="00F506FE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6FE">
        <w:rPr>
          <w:rFonts w:ascii="Times New Roman" w:hAnsi="Times New Roman" w:cs="Times New Roman"/>
          <w:sz w:val="27"/>
          <w:szCs w:val="27"/>
        </w:rPr>
        <w:t xml:space="preserve">Объем отгрузки организаций, занимающихся </w:t>
      </w:r>
      <w:r w:rsidRPr="00F506FE">
        <w:rPr>
          <w:rFonts w:ascii="Times New Roman" w:hAnsi="Times New Roman" w:cs="Times New Roman"/>
          <w:b/>
          <w:sz w:val="27"/>
          <w:szCs w:val="27"/>
        </w:rPr>
        <w:t xml:space="preserve">обрабатывающим производством </w:t>
      </w:r>
      <w:r w:rsidRPr="00F506FE">
        <w:rPr>
          <w:rFonts w:ascii="Times New Roman" w:hAnsi="Times New Roman" w:cs="Times New Roman"/>
          <w:sz w:val="27"/>
          <w:szCs w:val="27"/>
        </w:rPr>
        <w:t xml:space="preserve">в 1 полугодии 2024 года составил – </w:t>
      </w:r>
      <w:r w:rsidRPr="00F506FE">
        <w:rPr>
          <w:rFonts w:ascii="Times New Roman" w:hAnsi="Times New Roman" w:cs="Times New Roman"/>
          <w:b/>
          <w:sz w:val="27"/>
          <w:szCs w:val="27"/>
        </w:rPr>
        <w:t>44,7 млн. руб</w:t>
      </w:r>
      <w:r w:rsidRPr="00F506FE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Pr="00F506FE">
        <w:rPr>
          <w:rFonts w:ascii="Times New Roman" w:hAnsi="Times New Roman" w:cs="Times New Roman"/>
          <w:b/>
          <w:sz w:val="27"/>
          <w:szCs w:val="27"/>
        </w:rPr>
        <w:t>11,0 %</w:t>
      </w:r>
      <w:r w:rsidRPr="00F506FE">
        <w:rPr>
          <w:rFonts w:ascii="Times New Roman" w:hAnsi="Times New Roman" w:cs="Times New Roman"/>
          <w:sz w:val="27"/>
          <w:szCs w:val="27"/>
        </w:rPr>
        <w:t xml:space="preserve"> больше по сравнению с 1 полугодием 2023 года.</w:t>
      </w:r>
    </w:p>
    <w:p w:rsidR="00486590" w:rsidRPr="00F506FE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6FE">
        <w:rPr>
          <w:rFonts w:ascii="Times New Roman" w:hAnsi="Times New Roman" w:cs="Times New Roman"/>
          <w:sz w:val="27"/>
          <w:szCs w:val="27"/>
        </w:rPr>
        <w:t xml:space="preserve">Планируемый объем по итогам 2024 года ожидается на уровне </w:t>
      </w:r>
      <w:r w:rsidRPr="00F506FE">
        <w:rPr>
          <w:rFonts w:ascii="Times New Roman" w:hAnsi="Times New Roman" w:cs="Times New Roman"/>
          <w:b/>
          <w:sz w:val="27"/>
          <w:szCs w:val="27"/>
        </w:rPr>
        <w:t>89,5 млн. руб</w:t>
      </w:r>
      <w:r w:rsidRPr="00F506FE">
        <w:rPr>
          <w:rFonts w:ascii="Times New Roman" w:hAnsi="Times New Roman" w:cs="Times New Roman"/>
          <w:sz w:val="27"/>
          <w:szCs w:val="27"/>
        </w:rPr>
        <w:t>.</w:t>
      </w:r>
    </w:p>
    <w:p w:rsidR="00486590" w:rsidRPr="00F506FE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6FE">
        <w:rPr>
          <w:rFonts w:ascii="Times New Roman" w:hAnsi="Times New Roman" w:cs="Times New Roman"/>
          <w:sz w:val="27"/>
          <w:szCs w:val="27"/>
        </w:rPr>
        <w:t xml:space="preserve">Объем отгрузки организаций, занимающихся </w:t>
      </w:r>
      <w:r w:rsidRPr="00F506FE">
        <w:rPr>
          <w:rFonts w:ascii="Times New Roman" w:hAnsi="Times New Roman" w:cs="Times New Roman"/>
          <w:b/>
          <w:sz w:val="27"/>
          <w:szCs w:val="27"/>
        </w:rPr>
        <w:t xml:space="preserve">производством и распределением электроэнергии, воды, водоснабжением и водоотведением </w:t>
      </w:r>
      <w:r w:rsidRPr="00F506FE">
        <w:rPr>
          <w:rFonts w:ascii="Times New Roman" w:hAnsi="Times New Roman" w:cs="Times New Roman"/>
          <w:sz w:val="27"/>
          <w:szCs w:val="27"/>
        </w:rPr>
        <w:t xml:space="preserve"> в 1 полугодии 2024 года – </w:t>
      </w:r>
      <w:r w:rsidRPr="00F506FE">
        <w:rPr>
          <w:rFonts w:ascii="Times New Roman" w:hAnsi="Times New Roman" w:cs="Times New Roman"/>
          <w:b/>
          <w:sz w:val="27"/>
          <w:szCs w:val="27"/>
        </w:rPr>
        <w:t>583,5 млн. руб</w:t>
      </w:r>
      <w:r w:rsidRPr="00F506FE">
        <w:rPr>
          <w:rFonts w:ascii="Times New Roman" w:hAnsi="Times New Roman" w:cs="Times New Roman"/>
          <w:sz w:val="27"/>
          <w:szCs w:val="27"/>
        </w:rPr>
        <w:t xml:space="preserve">. и увеличился на </w:t>
      </w:r>
      <w:r w:rsidRPr="00F506FE">
        <w:rPr>
          <w:rFonts w:ascii="Times New Roman" w:hAnsi="Times New Roman" w:cs="Times New Roman"/>
          <w:b/>
          <w:sz w:val="27"/>
          <w:szCs w:val="27"/>
        </w:rPr>
        <w:t>13,0%</w:t>
      </w:r>
      <w:r w:rsidRPr="00F506FE">
        <w:rPr>
          <w:rFonts w:ascii="Times New Roman" w:hAnsi="Times New Roman" w:cs="Times New Roman"/>
          <w:sz w:val="27"/>
          <w:szCs w:val="27"/>
        </w:rPr>
        <w:t xml:space="preserve"> по сравнению с 1 полугодием 2023 года </w:t>
      </w:r>
    </w:p>
    <w:p w:rsidR="00486590" w:rsidRPr="00F506FE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6FE">
        <w:rPr>
          <w:rFonts w:ascii="Times New Roman" w:hAnsi="Times New Roman" w:cs="Times New Roman"/>
          <w:sz w:val="27"/>
          <w:szCs w:val="27"/>
        </w:rPr>
        <w:t xml:space="preserve">Планируемый объем по итогам 2024 года ожидается на уровне </w:t>
      </w:r>
      <w:r w:rsidRPr="00F506FE">
        <w:rPr>
          <w:rFonts w:ascii="Times New Roman" w:hAnsi="Times New Roman" w:cs="Times New Roman"/>
          <w:b/>
          <w:sz w:val="27"/>
          <w:szCs w:val="27"/>
        </w:rPr>
        <w:t>1 167,1млн. руб</w:t>
      </w:r>
      <w:r w:rsidRPr="00F506FE">
        <w:rPr>
          <w:rFonts w:ascii="Times New Roman" w:hAnsi="Times New Roman" w:cs="Times New Roman"/>
          <w:sz w:val="27"/>
          <w:szCs w:val="27"/>
        </w:rPr>
        <w:t>.</w:t>
      </w:r>
    </w:p>
    <w:p w:rsidR="00486590" w:rsidRPr="00F506FE" w:rsidRDefault="00486590" w:rsidP="0048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506FE">
        <w:rPr>
          <w:rFonts w:ascii="Times New Roman CYR" w:hAnsi="Times New Roman CYR" w:cs="Times New Roman CYR"/>
          <w:sz w:val="27"/>
          <w:szCs w:val="27"/>
        </w:rPr>
        <w:t xml:space="preserve">В 2023 году золотодобывающими предприятиями района добыто золота в натуральном выражении – </w:t>
      </w:r>
      <w:r w:rsidRPr="00F506FE">
        <w:rPr>
          <w:rFonts w:ascii="Times New Roman CYR" w:hAnsi="Times New Roman CYR" w:cs="Times New Roman CYR"/>
          <w:b/>
          <w:bCs/>
          <w:sz w:val="27"/>
          <w:szCs w:val="27"/>
        </w:rPr>
        <w:t>63,9 тонн</w:t>
      </w:r>
      <w:r w:rsidRPr="00F506FE">
        <w:rPr>
          <w:rFonts w:ascii="Times New Roman CYR" w:hAnsi="Times New Roman CYR" w:cs="Times New Roman CYR"/>
          <w:sz w:val="27"/>
          <w:szCs w:val="27"/>
        </w:rPr>
        <w:t xml:space="preserve">, что больше на 13,8 тонн или на </w:t>
      </w:r>
      <w:r w:rsidRPr="00F506FE">
        <w:rPr>
          <w:rFonts w:ascii="Times New Roman CYR" w:hAnsi="Times New Roman CYR" w:cs="Times New Roman CYR"/>
          <w:sz w:val="27"/>
          <w:szCs w:val="27"/>
          <w:u w:val="single"/>
        </w:rPr>
        <w:t xml:space="preserve">27,5 </w:t>
      </w:r>
      <w:r w:rsidRPr="00F506FE">
        <w:rPr>
          <w:rFonts w:ascii="Times New Roman CYR" w:hAnsi="Times New Roman CYR" w:cs="Times New Roman CYR"/>
          <w:sz w:val="27"/>
          <w:szCs w:val="27"/>
        </w:rPr>
        <w:t>%, чем в 2022 году (</w:t>
      </w:r>
      <w:r w:rsidRPr="00F506FE">
        <w:rPr>
          <w:rFonts w:ascii="Times New Roman CYR" w:hAnsi="Times New Roman CYR" w:cs="Times New Roman CYR"/>
          <w:b/>
          <w:bCs/>
          <w:sz w:val="27"/>
          <w:szCs w:val="27"/>
        </w:rPr>
        <w:t>50,1</w:t>
      </w:r>
      <w:r w:rsidRPr="00F506FE">
        <w:rPr>
          <w:rFonts w:ascii="Times New Roman CYR" w:hAnsi="Times New Roman CYR" w:cs="Times New Roman CYR"/>
          <w:sz w:val="27"/>
          <w:szCs w:val="27"/>
        </w:rPr>
        <w:t xml:space="preserve"> тонны).</w:t>
      </w:r>
    </w:p>
    <w:p w:rsidR="00486590" w:rsidRPr="00F506FE" w:rsidRDefault="00486590" w:rsidP="0048659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7"/>
          <w:szCs w:val="27"/>
        </w:rPr>
      </w:pPr>
      <w:r w:rsidRPr="00F506FE">
        <w:rPr>
          <w:rFonts w:ascii="Times New Roman CYR" w:hAnsi="Times New Roman CYR" w:cs="Times New Roman CYR"/>
          <w:sz w:val="27"/>
          <w:szCs w:val="27"/>
        </w:rPr>
        <w:t xml:space="preserve">По оценке 2024 года объем золотодобычи ожидается на уровне </w:t>
      </w:r>
      <w:r w:rsidRPr="00F506FE">
        <w:rPr>
          <w:rFonts w:ascii="Times New Roman CYR" w:hAnsi="Times New Roman CYR" w:cs="Times New Roman CYR"/>
          <w:b/>
          <w:sz w:val="27"/>
          <w:szCs w:val="27"/>
        </w:rPr>
        <w:t>7</w:t>
      </w:r>
      <w:r>
        <w:rPr>
          <w:rFonts w:ascii="Times New Roman CYR" w:hAnsi="Times New Roman CYR" w:cs="Times New Roman CYR"/>
          <w:b/>
          <w:sz w:val="27"/>
          <w:szCs w:val="27"/>
        </w:rPr>
        <w:t>5</w:t>
      </w:r>
      <w:r w:rsidRPr="00F506FE">
        <w:rPr>
          <w:rFonts w:ascii="Times New Roman CYR" w:hAnsi="Times New Roman CYR" w:cs="Times New Roman CYR"/>
          <w:b/>
          <w:sz w:val="27"/>
          <w:szCs w:val="27"/>
        </w:rPr>
        <w:t>,</w:t>
      </w:r>
      <w:r>
        <w:rPr>
          <w:rFonts w:ascii="Times New Roman CYR" w:hAnsi="Times New Roman CYR" w:cs="Times New Roman CYR"/>
          <w:b/>
          <w:sz w:val="27"/>
          <w:szCs w:val="27"/>
        </w:rPr>
        <w:t>9</w:t>
      </w:r>
      <w:r w:rsidRPr="00F506FE">
        <w:rPr>
          <w:rFonts w:ascii="Times New Roman CYR" w:hAnsi="Times New Roman CYR" w:cs="Times New Roman CYR"/>
          <w:b/>
          <w:sz w:val="27"/>
          <w:szCs w:val="27"/>
        </w:rPr>
        <w:t>тн.</w:t>
      </w:r>
    </w:p>
    <w:p w:rsidR="00486590" w:rsidRPr="00F506FE" w:rsidRDefault="00486590" w:rsidP="0048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506FE">
        <w:rPr>
          <w:rFonts w:ascii="Times New Roman CYR" w:hAnsi="Times New Roman CYR" w:cs="Times New Roman CYR"/>
          <w:sz w:val="27"/>
          <w:szCs w:val="27"/>
        </w:rPr>
        <w:t>Объем добычи золота на территории Северо-Енисейского района представлен на рисунке 3.</w:t>
      </w:r>
    </w:p>
    <w:p w:rsidR="00486590" w:rsidRPr="00F506FE" w:rsidRDefault="00486590" w:rsidP="0048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486590" w:rsidRPr="00F506FE" w:rsidRDefault="00486590" w:rsidP="00486590">
      <w:pPr>
        <w:jc w:val="center"/>
        <w:rPr>
          <w:rFonts w:eastAsia="Times New Roman CYR"/>
        </w:rPr>
      </w:pPr>
      <w:r w:rsidRPr="00F506FE">
        <w:rPr>
          <w:noProof/>
        </w:rPr>
        <w:drawing>
          <wp:inline distT="0" distB="0" distL="0" distR="0">
            <wp:extent cx="6024998" cy="2711302"/>
            <wp:effectExtent l="19050" t="0" r="13852" b="0"/>
            <wp:docPr id="8" name="Объект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86590" w:rsidRPr="00F506FE" w:rsidRDefault="00486590" w:rsidP="00486590">
      <w:pPr>
        <w:ind w:firstLine="709"/>
        <w:jc w:val="center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F506FE">
        <w:rPr>
          <w:rFonts w:ascii="Times New Roman" w:eastAsia="Times New Roman CYR" w:hAnsi="Times New Roman" w:cs="Times New Roman"/>
          <w:b/>
          <w:sz w:val="24"/>
          <w:szCs w:val="24"/>
        </w:rPr>
        <w:t>Рис. 3. Объемы добычи золота на территории Северо-Енисейского района, тонн.</w:t>
      </w:r>
    </w:p>
    <w:p w:rsidR="00486590" w:rsidRPr="00F506FE" w:rsidRDefault="00486590" w:rsidP="0048659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486590" w:rsidRPr="009D253D" w:rsidRDefault="00486590" w:rsidP="0048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F506FE">
        <w:rPr>
          <w:rFonts w:ascii="Times New Roman CYR" w:hAnsi="Times New Roman CYR" w:cs="Times New Roman CYR"/>
          <w:sz w:val="27"/>
          <w:szCs w:val="27"/>
        </w:rPr>
        <w:t>В связи с тем, что в общем объеме промышленного производства по Северо-Енисейскому району наибольший удельный вес приходится на сферу золотодобычи, именно эта отрасль и задает общий уровень индексов производства по району.</w:t>
      </w:r>
    </w:p>
    <w:p w:rsidR="00EF7BCF" w:rsidRPr="007A75D8" w:rsidRDefault="00EF7BCF" w:rsidP="00EF7BCF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A75D8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Строительство</w:t>
      </w:r>
    </w:p>
    <w:p w:rsidR="00EF7BCF" w:rsidRPr="006864D3" w:rsidRDefault="00EF7BCF" w:rsidP="00326648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9338DF" w:rsidRPr="00167829" w:rsidRDefault="009338DF" w:rsidP="00321DA8">
      <w:pPr>
        <w:tabs>
          <w:tab w:val="left" w:pos="324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67829">
        <w:rPr>
          <w:rFonts w:ascii="Times New Roman" w:hAnsi="Times New Roman" w:cs="Times New Roman"/>
          <w:b/>
          <w:sz w:val="27"/>
          <w:szCs w:val="27"/>
        </w:rPr>
        <w:t>В сфере строительства</w:t>
      </w:r>
      <w:r w:rsidR="00634DA6" w:rsidRPr="00167829">
        <w:rPr>
          <w:rFonts w:ascii="Times New Roman" w:hAnsi="Times New Roman" w:cs="Times New Roman"/>
          <w:b/>
          <w:sz w:val="27"/>
          <w:szCs w:val="27"/>
        </w:rPr>
        <w:t>,</w:t>
      </w:r>
      <w:r w:rsidRPr="00167829">
        <w:rPr>
          <w:rFonts w:ascii="Times New Roman" w:hAnsi="Times New Roman" w:cs="Times New Roman"/>
          <w:sz w:val="27"/>
          <w:szCs w:val="27"/>
        </w:rPr>
        <w:t xml:space="preserve"> кроме строительства жилья, активно строятся социальные объекты. Несмотря на то, что Северо-Енисейский район, принадлежит к районам Крайнего Севера и несмотря на устойчивые морозы, стройка социальных объектов продолжается </w:t>
      </w:r>
      <w:r w:rsidR="002C38DC">
        <w:rPr>
          <w:rFonts w:ascii="Times New Roman" w:hAnsi="Times New Roman" w:cs="Times New Roman"/>
          <w:sz w:val="27"/>
          <w:szCs w:val="27"/>
        </w:rPr>
        <w:t xml:space="preserve">практически </w:t>
      </w:r>
      <w:r w:rsidRPr="00167829">
        <w:rPr>
          <w:rFonts w:ascii="Times New Roman" w:hAnsi="Times New Roman" w:cs="Times New Roman"/>
          <w:sz w:val="27"/>
          <w:szCs w:val="27"/>
        </w:rPr>
        <w:t>круглый год.</w:t>
      </w:r>
    </w:p>
    <w:p w:rsidR="006E4D26" w:rsidRPr="001547B5" w:rsidRDefault="006E4D26" w:rsidP="00167829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67829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В рамках подпрограммы «Развитие </w:t>
      </w:r>
      <w:proofErr w:type="spellStart"/>
      <w:r w:rsidRPr="00167829">
        <w:rPr>
          <w:rFonts w:ascii="Times New Roman" w:eastAsia="Calibri" w:hAnsi="Times New Roman" w:cs="Times New Roman"/>
          <w:b/>
          <w:sz w:val="27"/>
          <w:szCs w:val="27"/>
          <w:u w:val="single"/>
        </w:rPr>
        <w:t>среднеэтажного</w:t>
      </w:r>
      <w:proofErr w:type="spellEnd"/>
      <w:r w:rsidRPr="00167829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и малоэтажного жилищного строительства в Северо-Енисейском районе»</w:t>
      </w:r>
      <w:r w:rsidRPr="00167829">
        <w:rPr>
          <w:rFonts w:ascii="Times New Roman" w:eastAsia="Calibri" w:hAnsi="Times New Roman" w:cs="Times New Roman"/>
          <w:sz w:val="27"/>
          <w:szCs w:val="27"/>
        </w:rPr>
        <w:t xml:space="preserve"> на 202</w:t>
      </w:r>
      <w:r w:rsidR="00167829" w:rsidRPr="00167829">
        <w:rPr>
          <w:rFonts w:ascii="Times New Roman" w:eastAsia="Calibri" w:hAnsi="Times New Roman" w:cs="Times New Roman"/>
          <w:sz w:val="27"/>
          <w:szCs w:val="27"/>
        </w:rPr>
        <w:t>4</w:t>
      </w:r>
      <w:r w:rsidRPr="00167829">
        <w:rPr>
          <w:rFonts w:ascii="Times New Roman" w:eastAsia="Calibri" w:hAnsi="Times New Roman" w:cs="Times New Roman"/>
          <w:sz w:val="27"/>
          <w:szCs w:val="27"/>
        </w:rPr>
        <w:t xml:space="preserve"> год муниципальной программы «Создание условий для обеспечения доступным и комфортным жильем граждан Северо-Енисейского района» предусмотрено выполнение следующих мероприятий за счет средств бюджета Северо-Енисейского района на сумму </w:t>
      </w:r>
      <w:r w:rsidR="002B7ED3" w:rsidRPr="002B7ED3">
        <w:rPr>
          <w:rFonts w:ascii="Times New Roman" w:eastAsia="Calibri" w:hAnsi="Times New Roman" w:cs="Times New Roman"/>
          <w:b/>
          <w:sz w:val="27"/>
          <w:szCs w:val="27"/>
          <w:u w:val="single"/>
        </w:rPr>
        <w:t>220,90</w:t>
      </w:r>
      <w:r w:rsidRPr="002B7ED3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Pr="002B7ED3">
        <w:rPr>
          <w:rFonts w:ascii="Times New Roman" w:eastAsia="Calibri" w:hAnsi="Times New Roman" w:cs="Times New Roman"/>
          <w:sz w:val="27"/>
          <w:szCs w:val="27"/>
        </w:rPr>
        <w:t>, в том числе:</w:t>
      </w:r>
      <w:r w:rsidR="00EA473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67829" w:rsidRPr="00167829">
        <w:rPr>
          <w:rFonts w:ascii="Times New Roman" w:hAnsi="Times New Roman" w:cs="Times New Roman"/>
          <w:bCs/>
          <w:sz w:val="27"/>
          <w:szCs w:val="27"/>
        </w:rPr>
        <w:t xml:space="preserve">строительство 24 квартирного дома, ул. 50 лет Октября, 12Д, п. Тея </w:t>
      </w:r>
      <w:r w:rsidR="001547B5">
        <w:rPr>
          <w:rFonts w:ascii="Times New Roman" w:eastAsia="Calibri" w:hAnsi="Times New Roman" w:cs="Times New Roman"/>
          <w:sz w:val="27"/>
          <w:szCs w:val="27"/>
        </w:rPr>
        <w:t>–</w:t>
      </w:r>
      <w:r w:rsidR="001547B5">
        <w:rPr>
          <w:rFonts w:ascii="Times New Roman" w:eastAsia="Calibri" w:hAnsi="Times New Roman" w:cs="Times New Roman"/>
          <w:b/>
          <w:sz w:val="27"/>
          <w:szCs w:val="27"/>
        </w:rPr>
        <w:t>220,90</w:t>
      </w:r>
      <w:r w:rsidRPr="001547B5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Pr="001547B5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E4D26" w:rsidRPr="001547B5" w:rsidRDefault="007307DF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</w:t>
      </w:r>
      <w:r w:rsidR="006E4D26" w:rsidRPr="001547B5">
        <w:rPr>
          <w:rFonts w:ascii="Times New Roman" w:eastAsia="Calibri" w:hAnsi="Times New Roman" w:cs="Times New Roman"/>
          <w:sz w:val="27"/>
          <w:szCs w:val="27"/>
        </w:rPr>
        <w:t xml:space="preserve">редусмотрены работы по подготовке проектной документации на строительство </w:t>
      </w:r>
      <w:r w:rsidR="001547B5">
        <w:rPr>
          <w:rFonts w:ascii="Times New Roman" w:eastAsia="Calibri" w:hAnsi="Times New Roman" w:cs="Times New Roman"/>
          <w:sz w:val="27"/>
          <w:szCs w:val="27"/>
        </w:rPr>
        <w:t>2</w:t>
      </w:r>
      <w:r w:rsidR="006E4D26" w:rsidRPr="001547B5">
        <w:rPr>
          <w:rFonts w:ascii="Times New Roman" w:eastAsia="Calibri" w:hAnsi="Times New Roman" w:cs="Times New Roman"/>
          <w:sz w:val="27"/>
          <w:szCs w:val="27"/>
        </w:rPr>
        <w:t xml:space="preserve">-х многоквартирных жилых домов на общую сумму </w:t>
      </w:r>
      <w:r w:rsidR="001547B5" w:rsidRPr="001547B5">
        <w:rPr>
          <w:rFonts w:ascii="Times New Roman" w:eastAsia="Calibri" w:hAnsi="Times New Roman" w:cs="Times New Roman"/>
          <w:b/>
          <w:sz w:val="27"/>
          <w:szCs w:val="27"/>
          <w:u w:val="single"/>
        </w:rPr>
        <w:t>3,20</w:t>
      </w:r>
      <w:r w:rsidR="006E4D26" w:rsidRPr="001547B5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="006E4D26" w:rsidRPr="001547B5">
        <w:rPr>
          <w:rFonts w:ascii="Times New Roman" w:eastAsia="Calibri" w:hAnsi="Times New Roman" w:cs="Times New Roman"/>
          <w:sz w:val="27"/>
          <w:szCs w:val="27"/>
        </w:rPr>
        <w:t>, в том числе:</w:t>
      </w:r>
    </w:p>
    <w:p w:rsidR="006E4D26" w:rsidRPr="00167829" w:rsidRDefault="006E4D26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67829">
        <w:rPr>
          <w:rFonts w:ascii="Times New Roman" w:eastAsia="Calibri" w:hAnsi="Times New Roman" w:cs="Times New Roman"/>
          <w:sz w:val="27"/>
          <w:szCs w:val="27"/>
        </w:rPr>
        <w:t>подготовка проектной документации с получением положительного заключения государственной экспертизы и проведение проверки достоверности определения сметной стоимости на строительство объекта «60 квартирный дом, ул. Карла Маркса, 52А/</w:t>
      </w:r>
      <w:r w:rsidR="00167829" w:rsidRPr="00167829">
        <w:rPr>
          <w:rFonts w:ascii="Times New Roman" w:eastAsia="Calibri" w:hAnsi="Times New Roman" w:cs="Times New Roman"/>
          <w:sz w:val="27"/>
          <w:szCs w:val="27"/>
        </w:rPr>
        <w:t>2</w:t>
      </w:r>
      <w:r w:rsidRPr="00167829">
        <w:rPr>
          <w:rFonts w:ascii="Times New Roman" w:eastAsia="Calibri" w:hAnsi="Times New Roman" w:cs="Times New Roman"/>
          <w:sz w:val="27"/>
          <w:szCs w:val="27"/>
        </w:rPr>
        <w:t xml:space="preserve">, гп Северо-Енисейский» - </w:t>
      </w:r>
      <w:r w:rsidRPr="00167829">
        <w:rPr>
          <w:rFonts w:ascii="Times New Roman" w:eastAsia="Calibri" w:hAnsi="Times New Roman" w:cs="Times New Roman"/>
          <w:b/>
          <w:sz w:val="27"/>
          <w:szCs w:val="27"/>
        </w:rPr>
        <w:t>1,93 млн. руб</w:t>
      </w:r>
      <w:r w:rsidRPr="00167829">
        <w:rPr>
          <w:rFonts w:ascii="Times New Roman" w:eastAsia="Calibri" w:hAnsi="Times New Roman" w:cs="Times New Roman"/>
          <w:sz w:val="27"/>
          <w:szCs w:val="27"/>
        </w:rPr>
        <w:t>.;</w:t>
      </w:r>
    </w:p>
    <w:p w:rsidR="006E4D26" w:rsidRPr="009C7FBC" w:rsidRDefault="009C7FBC" w:rsidP="006E4D2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C7FBC">
        <w:rPr>
          <w:rFonts w:ascii="Times New Roman" w:hAnsi="Times New Roman" w:cs="Times New Roman"/>
          <w:bCs/>
          <w:sz w:val="27"/>
          <w:szCs w:val="27"/>
        </w:rPr>
        <w:t>подготовка проектной документации с выполнением инженерно-геологических, инженерно-экологических, инженерно-геодезических изысканий и получением положительного заключения государственной экспертизы строительства 16 квартирного дома, ул. Новая, 9А, п. Брянка</w:t>
      </w:r>
      <w:r w:rsidR="006E4D26" w:rsidRPr="009C7FBC">
        <w:rPr>
          <w:rFonts w:ascii="Times New Roman" w:eastAsia="Calibri" w:hAnsi="Times New Roman" w:cs="Times New Roman"/>
          <w:sz w:val="27"/>
          <w:szCs w:val="27"/>
        </w:rPr>
        <w:t xml:space="preserve">– </w:t>
      </w:r>
      <w:r>
        <w:rPr>
          <w:rFonts w:ascii="Times New Roman" w:eastAsia="Calibri" w:hAnsi="Times New Roman" w:cs="Times New Roman"/>
          <w:b/>
          <w:sz w:val="27"/>
          <w:szCs w:val="27"/>
        </w:rPr>
        <w:t>1,27</w:t>
      </w:r>
      <w:r w:rsidR="006E4D26" w:rsidRPr="009C7FBC">
        <w:rPr>
          <w:rFonts w:ascii="Times New Roman" w:eastAsia="Calibri" w:hAnsi="Times New Roman" w:cs="Times New Roman"/>
          <w:b/>
          <w:sz w:val="27"/>
          <w:szCs w:val="27"/>
        </w:rPr>
        <w:t xml:space="preserve"> млн. руб</w:t>
      </w:r>
      <w:r w:rsidR="006E4D26" w:rsidRPr="009C7FBC">
        <w:rPr>
          <w:rFonts w:ascii="Times New Roman" w:eastAsia="Calibri" w:hAnsi="Times New Roman" w:cs="Times New Roman"/>
          <w:sz w:val="27"/>
          <w:szCs w:val="27"/>
        </w:rPr>
        <w:t>.;</w:t>
      </w:r>
    </w:p>
    <w:p w:rsidR="0027274D" w:rsidRPr="00A72399" w:rsidRDefault="0027274D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A72399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Жилищное</w:t>
      </w:r>
      <w:r w:rsidR="00EA4730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 xml:space="preserve"> </w:t>
      </w:r>
      <w:r w:rsidRPr="00A72399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строительство</w:t>
      </w:r>
    </w:p>
    <w:p w:rsidR="006E4D26" w:rsidRPr="00A72399" w:rsidRDefault="006E4D26" w:rsidP="006E4D2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72399">
        <w:rPr>
          <w:rFonts w:ascii="Times New Roman" w:eastAsia="Calibri" w:hAnsi="Times New Roman" w:cs="Times New Roman"/>
          <w:sz w:val="27"/>
          <w:szCs w:val="27"/>
        </w:rPr>
        <w:t>В 202</w:t>
      </w:r>
      <w:r w:rsidR="00647B62">
        <w:rPr>
          <w:rFonts w:ascii="Times New Roman" w:eastAsia="Calibri" w:hAnsi="Times New Roman" w:cs="Times New Roman"/>
          <w:sz w:val="27"/>
          <w:szCs w:val="27"/>
        </w:rPr>
        <w:t>4</w:t>
      </w:r>
      <w:r w:rsidRPr="00A72399">
        <w:rPr>
          <w:rFonts w:ascii="Times New Roman" w:eastAsia="Calibri" w:hAnsi="Times New Roman" w:cs="Times New Roman"/>
          <w:sz w:val="27"/>
          <w:szCs w:val="27"/>
        </w:rPr>
        <w:t xml:space="preserve"> году </w:t>
      </w:r>
      <w:r w:rsidRPr="00A72399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Pr="00A72399">
        <w:rPr>
          <w:rFonts w:ascii="Times New Roman" w:hAnsi="Times New Roman" w:cs="Times New Roman"/>
          <w:b/>
          <w:sz w:val="27"/>
          <w:szCs w:val="27"/>
        </w:rPr>
        <w:t xml:space="preserve"> рамках реализации </w:t>
      </w:r>
      <w:r w:rsidRPr="00A72399">
        <w:rPr>
          <w:rFonts w:ascii="Times New Roman" w:hAnsi="Times New Roman" w:cs="Times New Roman"/>
          <w:b/>
          <w:sz w:val="27"/>
          <w:szCs w:val="27"/>
          <w:u w:val="single"/>
        </w:rPr>
        <w:t>подпрограммы «Улучшение жилищных условий отдельных категорий граждан, проживающих на территории Северо-Енисейского района»</w:t>
      </w:r>
      <w:r w:rsidRPr="00A72399">
        <w:rPr>
          <w:rFonts w:ascii="Times New Roman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 выделено </w:t>
      </w:r>
      <w:r w:rsidR="00A72399" w:rsidRPr="00A72399">
        <w:rPr>
          <w:rFonts w:ascii="Times New Roman" w:hAnsi="Times New Roman" w:cs="Times New Roman"/>
          <w:b/>
          <w:u w:val="single"/>
        </w:rPr>
        <w:t>5 009 760,00 рублей (3 семьи)</w:t>
      </w:r>
      <w:r w:rsidRPr="00A72399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6D4615" w:rsidRPr="00A72399" w:rsidRDefault="002C38DC" w:rsidP="001210A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ф</w:t>
      </w:r>
      <w:r w:rsidR="006D4615" w:rsidRPr="00A72399">
        <w:rPr>
          <w:rFonts w:ascii="Times New Roman" w:hAnsi="Times New Roman" w:cs="Times New Roman"/>
        </w:rPr>
        <w:t>едерального бюджета - 737 406,42 рублей;</w:t>
      </w:r>
    </w:p>
    <w:p w:rsidR="006D4615" w:rsidRPr="00A72399" w:rsidRDefault="006D4615" w:rsidP="006D4615">
      <w:pPr>
        <w:jc w:val="both"/>
        <w:rPr>
          <w:rFonts w:ascii="Times New Roman" w:hAnsi="Times New Roman" w:cs="Times New Roman"/>
        </w:rPr>
      </w:pPr>
      <w:r w:rsidRPr="00A72399">
        <w:rPr>
          <w:rFonts w:ascii="Times New Roman" w:hAnsi="Times New Roman" w:cs="Times New Roman"/>
        </w:rPr>
        <w:tab/>
        <w:t>средства бюджета Красноярского края - 2 317 220,40 рублей;</w:t>
      </w:r>
    </w:p>
    <w:p w:rsidR="006D4615" w:rsidRPr="00986560" w:rsidRDefault="006D4615" w:rsidP="006D4615">
      <w:pPr>
        <w:jc w:val="both"/>
        <w:rPr>
          <w:rFonts w:ascii="Times New Roman" w:hAnsi="Times New Roman" w:cs="Times New Roman"/>
        </w:rPr>
      </w:pPr>
      <w:r w:rsidRPr="00A72399">
        <w:rPr>
          <w:rFonts w:ascii="Times New Roman" w:hAnsi="Times New Roman" w:cs="Times New Roman"/>
        </w:rPr>
        <w:tab/>
        <w:t>средства бюджета Северо-Енисейского района - 1 955 133,18 рублей.</w:t>
      </w:r>
    </w:p>
    <w:p w:rsidR="00321DA8" w:rsidRPr="00A72399" w:rsidRDefault="006E4D26" w:rsidP="006E4D2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72399">
        <w:rPr>
          <w:rFonts w:ascii="Times New Roman" w:hAnsi="Times New Roman" w:cs="Times New Roman"/>
          <w:b/>
          <w:sz w:val="27"/>
          <w:szCs w:val="27"/>
        </w:rPr>
        <w:t>За 1-ое полугодие 202</w:t>
      </w:r>
      <w:r w:rsidR="006D4615" w:rsidRPr="00A72399">
        <w:rPr>
          <w:rFonts w:ascii="Times New Roman" w:hAnsi="Times New Roman" w:cs="Times New Roman"/>
          <w:b/>
          <w:sz w:val="27"/>
          <w:szCs w:val="27"/>
        </w:rPr>
        <w:t>4</w:t>
      </w:r>
      <w:r w:rsidRPr="00A72399">
        <w:rPr>
          <w:rFonts w:ascii="Times New Roman" w:hAnsi="Times New Roman" w:cs="Times New Roman"/>
          <w:b/>
          <w:sz w:val="27"/>
          <w:szCs w:val="27"/>
        </w:rPr>
        <w:t xml:space="preserve"> года 3</w:t>
      </w:r>
      <w:r w:rsidRPr="00A7239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молодые семьи</w:t>
      </w:r>
      <w:r w:rsidRPr="00A72399">
        <w:rPr>
          <w:rFonts w:ascii="Times New Roman" w:hAnsi="Times New Roman" w:cs="Times New Roman"/>
          <w:sz w:val="27"/>
          <w:szCs w:val="27"/>
        </w:rPr>
        <w:t xml:space="preserve"> получили свидетельство и </w:t>
      </w:r>
      <w:r w:rsidRPr="00A72399">
        <w:rPr>
          <w:rFonts w:ascii="Times New Roman" w:hAnsi="Times New Roman" w:cs="Times New Roman"/>
          <w:b/>
          <w:sz w:val="27"/>
          <w:szCs w:val="27"/>
          <w:u w:val="single"/>
        </w:rPr>
        <w:t>реализовали свое право на улучшение жилищных условий</w:t>
      </w:r>
      <w:r w:rsidRPr="00A72399">
        <w:rPr>
          <w:rFonts w:ascii="Times New Roman" w:hAnsi="Times New Roman" w:cs="Times New Roman"/>
          <w:sz w:val="27"/>
          <w:szCs w:val="27"/>
        </w:rPr>
        <w:t>.</w:t>
      </w:r>
    </w:p>
    <w:p w:rsidR="009338DF" w:rsidRPr="007A75D8" w:rsidRDefault="009338DF" w:rsidP="009338DF">
      <w:pPr>
        <w:pStyle w:val="af1"/>
        <w:tabs>
          <w:tab w:val="left" w:pos="560"/>
        </w:tabs>
        <w:ind w:left="0"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75D8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7A75D8">
        <w:rPr>
          <w:rFonts w:ascii="Times New Roman" w:hAnsi="Times New Roman" w:cs="Times New Roman"/>
          <w:b/>
          <w:sz w:val="27"/>
          <w:szCs w:val="27"/>
        </w:rPr>
        <w:t>на территории Северо-Енисейского района (кв.м.)</w:t>
      </w:r>
    </w:p>
    <w:p w:rsidR="009338DF" w:rsidRPr="007A75D8" w:rsidRDefault="00605BDD" w:rsidP="00605BDD">
      <w:pPr>
        <w:pStyle w:val="af1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7A75D8">
        <w:rPr>
          <w:rFonts w:ascii="Times New Roman" w:hAnsi="Times New Roman" w:cs="Times New Roman"/>
          <w:sz w:val="24"/>
          <w:szCs w:val="24"/>
        </w:rPr>
        <w:t>Таблица №</w:t>
      </w:r>
      <w:r w:rsidR="009338DF" w:rsidRPr="007A75D8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639" w:type="dxa"/>
        <w:tblInd w:w="108" w:type="dxa"/>
        <w:tblLayout w:type="fixed"/>
        <w:tblLook w:val="0000"/>
      </w:tblPr>
      <w:tblGrid>
        <w:gridCol w:w="2552"/>
        <w:gridCol w:w="992"/>
        <w:gridCol w:w="992"/>
        <w:gridCol w:w="993"/>
        <w:gridCol w:w="992"/>
        <w:gridCol w:w="850"/>
        <w:gridCol w:w="1134"/>
        <w:gridCol w:w="1134"/>
      </w:tblGrid>
      <w:tr w:rsidR="009338DF" w:rsidRPr="006864D3" w:rsidTr="009338DF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38DF" w:rsidRPr="00761F62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761F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38DF" w:rsidRPr="00761F62" w:rsidRDefault="0027274D" w:rsidP="00761F6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F6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61F62" w:rsidRPr="00761F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38DF" w:rsidRPr="006A6E11" w:rsidRDefault="009338DF" w:rsidP="00412B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27274D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12B35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338DF" w:rsidRPr="006A6E11" w:rsidRDefault="009338DF" w:rsidP="00412B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326648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12B35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38DF" w:rsidRPr="006A6E11" w:rsidRDefault="009338DF" w:rsidP="00412B35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1 пол. 202</w:t>
            </w:r>
            <w:r w:rsidR="00412B35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338DF" w:rsidRPr="006A6E11" w:rsidRDefault="009338DF" w:rsidP="009338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761F62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F6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61F62" w:rsidRPr="00761F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61F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9338DF" w:rsidRPr="006864D3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  <w:r w:rsidRPr="00761F6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9338DF" w:rsidRPr="006864D3" w:rsidTr="00F037C1">
        <w:trPr>
          <w:cantSplit/>
          <w:trHeight w:val="833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761F62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761F62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DF" w:rsidRPr="006A6E11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8DF" w:rsidRPr="006A6E11" w:rsidRDefault="009338DF" w:rsidP="009338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6A6E11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38DF" w:rsidRPr="006A6E11" w:rsidRDefault="009338DF" w:rsidP="009338D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27274D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A75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9338DF" w:rsidRPr="006A6E11" w:rsidRDefault="0027274D" w:rsidP="007A75D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A75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38DF" w:rsidRPr="006A6E11" w:rsidRDefault="009338DF" w:rsidP="006A6E11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1 пол. 202</w:t>
            </w:r>
            <w:r w:rsidR="006A6E11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/ 1 пол. 20</w:t>
            </w:r>
            <w:r w:rsidR="00326648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A6E11" w:rsidRPr="006A6E1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8DF" w:rsidRPr="006864D3" w:rsidRDefault="009338DF" w:rsidP="009338D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321DA8" w:rsidRPr="006864D3" w:rsidTr="00F037C1">
        <w:trPr>
          <w:trHeight w:val="14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DA8" w:rsidRPr="00761F62" w:rsidRDefault="00321DA8" w:rsidP="009338DF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F62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жилых домов, введенных в эксплуатацию на территории Северо-Енисейского района 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DA8" w:rsidRPr="00761F62" w:rsidRDefault="00761F62" w:rsidP="001D61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F62">
              <w:rPr>
                <w:rFonts w:ascii="Times New Roman" w:hAnsi="Times New Roman" w:cs="Times New Roman"/>
                <w:sz w:val="20"/>
                <w:szCs w:val="20"/>
              </w:rPr>
              <w:t>9 289,0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DA8" w:rsidRPr="007A75D8" w:rsidRDefault="007A75D8" w:rsidP="00F63F3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5D8">
              <w:rPr>
                <w:rFonts w:ascii="Times New Roman" w:hAnsi="Times New Roman" w:cs="Times New Roman"/>
                <w:sz w:val="20"/>
                <w:szCs w:val="20"/>
              </w:rPr>
              <w:t>8 515,00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DA8" w:rsidRPr="007A75D8" w:rsidRDefault="00321DA8" w:rsidP="00F63F3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5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DA8" w:rsidRPr="006864D3" w:rsidRDefault="007A75D8" w:rsidP="00321D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75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1DA8" w:rsidRPr="006864D3" w:rsidRDefault="00CF0484" w:rsidP="00321D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A33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21DA8" w:rsidRPr="006864D3" w:rsidRDefault="00321DA8" w:rsidP="00321D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7A75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DA8" w:rsidRPr="006864D3" w:rsidRDefault="007A75D8" w:rsidP="00321D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75D8">
              <w:rPr>
                <w:rFonts w:ascii="Times New Roman" w:hAnsi="Times New Roman" w:cs="Times New Roman"/>
                <w:sz w:val="20"/>
                <w:szCs w:val="20"/>
              </w:rPr>
              <w:t>3 680,00</w:t>
            </w:r>
          </w:p>
        </w:tc>
      </w:tr>
    </w:tbl>
    <w:p w:rsidR="006E4D26" w:rsidRPr="007A75D8" w:rsidRDefault="00AD1618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</w:rPr>
      </w:pPr>
      <w:r w:rsidRPr="007A75D8">
        <w:rPr>
          <w:rFonts w:ascii="Times New Roman CYR" w:hAnsi="Times New Roman CYR" w:cs="Times New Roman CYR"/>
        </w:rPr>
        <w:lastRenderedPageBreak/>
        <w:t>По оценке 202</w:t>
      </w:r>
      <w:r w:rsidR="007A75D8" w:rsidRPr="007A75D8">
        <w:rPr>
          <w:rFonts w:ascii="Times New Roman CYR" w:hAnsi="Times New Roman CYR" w:cs="Times New Roman CYR"/>
        </w:rPr>
        <w:t>4</w:t>
      </w:r>
      <w:r w:rsidRPr="007A75D8">
        <w:rPr>
          <w:rFonts w:ascii="Times New Roman CYR" w:hAnsi="Times New Roman CYR" w:cs="Times New Roman CYR"/>
        </w:rPr>
        <w:t xml:space="preserve"> года ввод в эксплуатациюжилых домов на территории Северо-Енисейского района </w:t>
      </w:r>
      <w:r w:rsidR="007A75D8" w:rsidRPr="007A75D8">
        <w:rPr>
          <w:rFonts w:ascii="Times New Roman CYR" w:hAnsi="Times New Roman CYR" w:cs="Times New Roman CYR"/>
        </w:rPr>
        <w:t>не запланирован.</w:t>
      </w:r>
    </w:p>
    <w:p w:rsidR="006E4D26" w:rsidRPr="006864D3" w:rsidRDefault="006E4D26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highlight w:val="yellow"/>
        </w:rPr>
      </w:pPr>
    </w:p>
    <w:p w:rsidR="0027274D" w:rsidRPr="001A5E99" w:rsidRDefault="0027274D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A5E99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Строительство объектов гражданского назначения </w:t>
      </w:r>
    </w:p>
    <w:p w:rsidR="00710ABC" w:rsidRPr="006864D3" w:rsidRDefault="00710ABC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  <w:u w:val="single"/>
        </w:rPr>
      </w:pPr>
    </w:p>
    <w:p w:rsidR="00321DA8" w:rsidRDefault="00321DA8" w:rsidP="00321DA8">
      <w:pPr>
        <w:pStyle w:val="af1"/>
        <w:pBdr>
          <w:bottom w:val="none" w:sz="4" w:space="12" w:color="000000"/>
          <w:right w:val="none" w:sz="4" w:space="5" w:color="000000"/>
        </w:pBdr>
        <w:ind w:left="0"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C9347F">
        <w:rPr>
          <w:rFonts w:ascii="Times New Roman" w:hAnsi="Times New Roman" w:cs="Times New Roman"/>
          <w:sz w:val="27"/>
          <w:szCs w:val="27"/>
        </w:rPr>
        <w:t xml:space="preserve">В настоящее время </w:t>
      </w:r>
      <w:r w:rsidRPr="00C9347F">
        <w:rPr>
          <w:rFonts w:ascii="Times New Roman" w:hAnsi="Times New Roman" w:cs="Times New Roman"/>
          <w:b/>
          <w:sz w:val="27"/>
          <w:szCs w:val="27"/>
          <w:u w:val="single"/>
        </w:rPr>
        <w:t xml:space="preserve">на стадии </w:t>
      </w:r>
      <w:r w:rsidR="007165A9" w:rsidRPr="00C9347F">
        <w:rPr>
          <w:rFonts w:ascii="Times New Roman" w:hAnsi="Times New Roman" w:cs="Times New Roman"/>
          <w:b/>
          <w:sz w:val="27"/>
          <w:szCs w:val="27"/>
          <w:u w:val="single"/>
        </w:rPr>
        <w:t xml:space="preserve">разработки </w:t>
      </w:r>
      <w:r w:rsidRPr="00C9347F">
        <w:rPr>
          <w:rFonts w:ascii="Times New Roman" w:hAnsi="Times New Roman" w:cs="Times New Roman"/>
          <w:b/>
          <w:sz w:val="27"/>
          <w:szCs w:val="27"/>
          <w:u w:val="single"/>
        </w:rPr>
        <w:t>проект</w:t>
      </w:r>
      <w:r w:rsidR="007165A9" w:rsidRPr="00C9347F">
        <w:rPr>
          <w:rFonts w:ascii="Times New Roman" w:hAnsi="Times New Roman" w:cs="Times New Roman"/>
          <w:b/>
          <w:sz w:val="27"/>
          <w:szCs w:val="27"/>
          <w:u w:val="single"/>
        </w:rPr>
        <w:t>ной документации</w:t>
      </w:r>
      <w:r w:rsidRPr="00C9347F">
        <w:rPr>
          <w:rFonts w:ascii="Times New Roman" w:hAnsi="Times New Roman" w:cs="Times New Roman"/>
          <w:b/>
          <w:sz w:val="27"/>
          <w:szCs w:val="27"/>
          <w:u w:val="single"/>
        </w:rPr>
        <w:t xml:space="preserve"> строительство комплексного лечебного корпуса КГБУЗ «Северо-Енисейская районная больница»</w:t>
      </w:r>
      <w:r w:rsidRPr="00C9347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в гп Северо-Енисейский мощностью 45 коек и 3 койки реанимации, </w:t>
      </w:r>
      <w:r w:rsidRPr="00C9347F">
        <w:rPr>
          <w:rFonts w:ascii="Times New Roman" w:hAnsi="Times New Roman" w:cs="Times New Roman"/>
          <w:bCs/>
          <w:sz w:val="27"/>
          <w:szCs w:val="27"/>
        </w:rPr>
        <w:t>на разработку проектно-сметной</w:t>
      </w:r>
      <w:r w:rsidRPr="00710ABC">
        <w:rPr>
          <w:rFonts w:ascii="Times New Roman" w:hAnsi="Times New Roman" w:cs="Times New Roman"/>
          <w:bCs/>
          <w:sz w:val="27"/>
          <w:szCs w:val="27"/>
        </w:rPr>
        <w:t xml:space="preserve"> документации в бюджете Красноярского края заложено</w:t>
      </w:r>
      <w:r w:rsidRPr="00710ABC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50,0 млн. руб.</w:t>
      </w:r>
    </w:p>
    <w:p w:rsidR="002C38DC" w:rsidRPr="00AC1D9D" w:rsidRDefault="00C9347F" w:rsidP="002C38DC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П</w:t>
      </w:r>
      <w:r w:rsidR="002C38DC" w:rsidRPr="00AC1D9D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роектная документация по объекту «Строительство здания школы искусств, ул. Маяковского, 10А, </w:t>
      </w:r>
      <w:proofErr w:type="spellStart"/>
      <w:r w:rsidR="002C38DC" w:rsidRPr="00AC1D9D">
        <w:rPr>
          <w:rFonts w:ascii="Times New Roman" w:hAnsi="Times New Roman" w:cs="Times New Roman"/>
          <w:b/>
          <w:bCs/>
          <w:sz w:val="27"/>
          <w:szCs w:val="27"/>
          <w:u w:val="single"/>
        </w:rPr>
        <w:t>гп</w:t>
      </w:r>
      <w:proofErr w:type="spellEnd"/>
      <w:r w:rsidR="002C38DC" w:rsidRPr="00AC1D9D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Северо-Енисейский» на 200 обучающихся</w:t>
      </w:r>
      <w:r w:rsidR="002C38DC" w:rsidRPr="00AC1D9D">
        <w:rPr>
          <w:rFonts w:ascii="Times New Roman" w:hAnsi="Times New Roman" w:cs="Times New Roman"/>
          <w:bCs/>
          <w:sz w:val="27"/>
          <w:szCs w:val="27"/>
        </w:rPr>
        <w:t>.</w:t>
      </w:r>
      <w:r>
        <w:rPr>
          <w:rFonts w:ascii="Times New Roman" w:hAnsi="Times New Roman" w:cs="Times New Roman"/>
          <w:bCs/>
          <w:sz w:val="27"/>
          <w:szCs w:val="27"/>
        </w:rPr>
        <w:t xml:space="preserve"> в</w:t>
      </w:r>
      <w:r w:rsidR="002C38DC">
        <w:rPr>
          <w:rFonts w:ascii="Times New Roman" w:hAnsi="Times New Roman" w:cs="Times New Roman"/>
        </w:rPr>
        <w:t xml:space="preserve"> июне 2024 года получил</w:t>
      </w:r>
      <w:r>
        <w:rPr>
          <w:rFonts w:ascii="Times New Roman" w:hAnsi="Times New Roman" w:cs="Times New Roman"/>
        </w:rPr>
        <w:t>а</w:t>
      </w:r>
      <w:r w:rsidR="002C38DC">
        <w:rPr>
          <w:rFonts w:ascii="Times New Roman" w:hAnsi="Times New Roman" w:cs="Times New Roman"/>
        </w:rPr>
        <w:t xml:space="preserve"> положительное заключения государственной экспертизы.</w:t>
      </w:r>
    </w:p>
    <w:p w:rsidR="002C38DC" w:rsidRPr="00AC1D9D" w:rsidRDefault="002C38DC" w:rsidP="002C38DC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C1D9D">
        <w:rPr>
          <w:rFonts w:ascii="Times New Roman" w:hAnsi="Times New Roman" w:cs="Times New Roman"/>
          <w:bCs/>
          <w:sz w:val="27"/>
          <w:szCs w:val="27"/>
        </w:rPr>
        <w:t xml:space="preserve">Проектом предусмотрено строительство трёхэтажного кирпичного здания </w:t>
      </w:r>
      <w:r w:rsidRPr="00AC1D9D">
        <w:rPr>
          <w:rFonts w:ascii="Times New Roman" w:hAnsi="Times New Roman" w:cs="Times New Roman"/>
          <w:b/>
          <w:bCs/>
          <w:sz w:val="27"/>
          <w:szCs w:val="27"/>
          <w:u w:val="single"/>
        </w:rPr>
        <w:t>общей площадью 2 614,84 кв. м</w:t>
      </w:r>
      <w:r w:rsidRPr="00AC1D9D">
        <w:rPr>
          <w:rFonts w:ascii="Times New Roman" w:hAnsi="Times New Roman" w:cs="Times New Roman"/>
          <w:bCs/>
          <w:sz w:val="27"/>
          <w:szCs w:val="27"/>
        </w:rPr>
        <w:t xml:space="preserve">, в котором будут размещены учебные классы, концертный и выставочный залы, библиотека и прочее. </w:t>
      </w:r>
    </w:p>
    <w:p w:rsidR="002C38DC" w:rsidRPr="00AC1D9D" w:rsidRDefault="002C38DC" w:rsidP="002C38D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1D9D">
        <w:rPr>
          <w:rFonts w:ascii="Times New Roman" w:hAnsi="Times New Roman" w:cs="Times New Roman"/>
          <w:b/>
          <w:sz w:val="27"/>
          <w:szCs w:val="27"/>
          <w:u w:val="single"/>
        </w:rPr>
        <w:t>Реализация проекта по строительству школы искусств обеспечит условия для эффективного развития и модернизации системы образования в сфере культуры и искусства. Объект будет соответствовать всем требованиям, предъявленным к образовательным организациям.</w:t>
      </w:r>
    </w:p>
    <w:p w:rsidR="00321DA8" w:rsidRPr="001A5E99" w:rsidRDefault="00321DA8" w:rsidP="00321DA8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A5E99">
        <w:rPr>
          <w:rFonts w:ascii="Times New Roman" w:hAnsi="Times New Roman" w:cs="Times New Roman"/>
          <w:sz w:val="27"/>
          <w:szCs w:val="27"/>
        </w:rPr>
        <w:t>На прогнозный п</w:t>
      </w:r>
      <w:r w:rsidR="006F295B">
        <w:rPr>
          <w:rFonts w:ascii="Times New Roman" w:hAnsi="Times New Roman" w:cs="Times New Roman"/>
          <w:sz w:val="27"/>
          <w:szCs w:val="27"/>
        </w:rPr>
        <w:t xml:space="preserve">ериод 2024-2026 </w:t>
      </w:r>
      <w:proofErr w:type="spellStart"/>
      <w:r w:rsidR="006F295B">
        <w:rPr>
          <w:rFonts w:ascii="Times New Roman" w:hAnsi="Times New Roman" w:cs="Times New Roman"/>
          <w:sz w:val="27"/>
          <w:szCs w:val="27"/>
        </w:rPr>
        <w:t>гг</w:t>
      </w:r>
      <w:proofErr w:type="spellEnd"/>
      <w:r w:rsidR="006F295B">
        <w:rPr>
          <w:rFonts w:ascii="Times New Roman" w:hAnsi="Times New Roman" w:cs="Times New Roman"/>
          <w:sz w:val="27"/>
          <w:szCs w:val="27"/>
        </w:rPr>
        <w:t xml:space="preserve"> запланированы</w:t>
      </w:r>
      <w:r w:rsidRPr="001A5E99">
        <w:rPr>
          <w:rFonts w:ascii="Times New Roman" w:hAnsi="Times New Roman" w:cs="Times New Roman"/>
          <w:sz w:val="27"/>
          <w:szCs w:val="27"/>
        </w:rPr>
        <w:t xml:space="preserve"> реконструкция зданий объектов образования, культуры, спорта, здравоохранения.</w:t>
      </w:r>
    </w:p>
    <w:p w:rsidR="0027274D" w:rsidRPr="006864D3" w:rsidRDefault="0027274D" w:rsidP="00321D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highlight w:val="yellow"/>
          <w:u w:val="single"/>
        </w:rPr>
      </w:pPr>
    </w:p>
    <w:p w:rsidR="0027274D" w:rsidRPr="003D4958" w:rsidRDefault="0027274D" w:rsidP="002727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3D495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Строительство объектов жилищно-коммунального хозяйства </w:t>
      </w:r>
    </w:p>
    <w:p w:rsidR="00321DA8" w:rsidRPr="00D85102" w:rsidRDefault="00321DA8" w:rsidP="00321DA8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D4958">
        <w:rPr>
          <w:rFonts w:ascii="Times New Roman" w:hAnsi="Times New Roman" w:cs="Times New Roman"/>
          <w:bCs/>
          <w:iCs/>
          <w:sz w:val="27"/>
          <w:szCs w:val="27"/>
          <w:u w:val="single"/>
        </w:rPr>
        <w:t xml:space="preserve">В рамках реализации </w:t>
      </w:r>
      <w:r w:rsidRPr="003D4958">
        <w:rPr>
          <w:rFonts w:ascii="Times New Roman" w:hAnsi="Times New Roman" w:cs="Times New Roman"/>
          <w:sz w:val="27"/>
          <w:szCs w:val="27"/>
          <w:u w:val="single"/>
        </w:rPr>
        <w:t xml:space="preserve">муниципальной программы </w:t>
      </w:r>
      <w:r w:rsidRPr="003D4958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«Реформирование и модернизация жилищно-коммунального хозяйства и повышение энергетической </w:t>
      </w:r>
      <w:r w:rsidRPr="00D85102">
        <w:rPr>
          <w:rFonts w:ascii="Times New Roman" w:eastAsia="Calibri" w:hAnsi="Times New Roman" w:cs="Times New Roman"/>
          <w:sz w:val="27"/>
          <w:szCs w:val="27"/>
          <w:u w:val="single"/>
        </w:rPr>
        <w:t>эффективности»</w:t>
      </w:r>
      <w:r w:rsidRPr="00D85102">
        <w:rPr>
          <w:rFonts w:ascii="Times New Roman" w:hAnsi="Times New Roman" w:cs="Times New Roman"/>
          <w:sz w:val="27"/>
          <w:szCs w:val="27"/>
        </w:rPr>
        <w:t xml:space="preserve"> в 202</w:t>
      </w:r>
      <w:r w:rsidR="003D4958" w:rsidRPr="00D85102">
        <w:rPr>
          <w:rFonts w:ascii="Times New Roman" w:hAnsi="Times New Roman" w:cs="Times New Roman"/>
          <w:sz w:val="27"/>
          <w:szCs w:val="27"/>
        </w:rPr>
        <w:t>4</w:t>
      </w:r>
      <w:r w:rsidRPr="00D85102">
        <w:rPr>
          <w:rFonts w:ascii="Times New Roman" w:hAnsi="Times New Roman" w:cs="Times New Roman"/>
          <w:sz w:val="27"/>
          <w:szCs w:val="27"/>
        </w:rPr>
        <w:t xml:space="preserve"> год</w:t>
      </w:r>
      <w:r w:rsidR="003D34D7" w:rsidRPr="00D85102">
        <w:rPr>
          <w:rFonts w:ascii="Times New Roman" w:hAnsi="Times New Roman" w:cs="Times New Roman"/>
          <w:sz w:val="27"/>
          <w:szCs w:val="27"/>
        </w:rPr>
        <w:t xml:space="preserve">у запланированы </w:t>
      </w:r>
      <w:r w:rsidRPr="00D85102">
        <w:rPr>
          <w:rFonts w:ascii="Times New Roman" w:hAnsi="Times New Roman" w:cs="Times New Roman"/>
          <w:bCs/>
          <w:sz w:val="27"/>
          <w:szCs w:val="27"/>
        </w:rPr>
        <w:t xml:space="preserve"> мероприятия</w:t>
      </w:r>
      <w:r w:rsidRPr="00D85102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на общую сумму </w:t>
      </w:r>
      <w:r w:rsidR="00D85102" w:rsidRPr="00D85102">
        <w:rPr>
          <w:rFonts w:ascii="Times New Roman" w:eastAsia="Calibri" w:hAnsi="Times New Roman" w:cs="Times New Roman"/>
          <w:b/>
          <w:sz w:val="27"/>
          <w:szCs w:val="27"/>
          <w:u w:val="single"/>
        </w:rPr>
        <w:t>1 369,18</w:t>
      </w:r>
      <w:r w:rsidRPr="00D85102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Pr="00D85102">
        <w:rPr>
          <w:rFonts w:ascii="Times New Roman" w:hAnsi="Times New Roman" w:cs="Times New Roman"/>
          <w:sz w:val="27"/>
          <w:szCs w:val="27"/>
        </w:rPr>
        <w:t xml:space="preserve"> за счет средств бюджета Северо-Енисейского района</w:t>
      </w:r>
      <w:r w:rsidR="00511231" w:rsidRPr="00D85102">
        <w:rPr>
          <w:rFonts w:ascii="Times New Roman" w:hAnsi="Times New Roman" w:cs="Times New Roman"/>
          <w:sz w:val="27"/>
          <w:szCs w:val="27"/>
        </w:rPr>
        <w:t>.</w:t>
      </w:r>
    </w:p>
    <w:p w:rsidR="00511231" w:rsidRPr="00D85102" w:rsidRDefault="00511231" w:rsidP="00321DA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85102">
        <w:rPr>
          <w:rFonts w:ascii="Times New Roman" w:hAnsi="Times New Roman" w:cs="Times New Roman"/>
          <w:sz w:val="27"/>
          <w:szCs w:val="27"/>
        </w:rPr>
        <w:t>В том числе, нам</w:t>
      </w:r>
      <w:r w:rsidR="003D34D7" w:rsidRPr="00D85102">
        <w:rPr>
          <w:rFonts w:ascii="Times New Roman" w:hAnsi="Times New Roman" w:cs="Times New Roman"/>
          <w:sz w:val="27"/>
          <w:szCs w:val="27"/>
        </w:rPr>
        <w:t>одернизаци</w:t>
      </w:r>
      <w:r w:rsidRPr="00D85102">
        <w:rPr>
          <w:rFonts w:ascii="Times New Roman" w:hAnsi="Times New Roman" w:cs="Times New Roman"/>
          <w:sz w:val="27"/>
          <w:szCs w:val="27"/>
        </w:rPr>
        <w:t>ю</w:t>
      </w:r>
      <w:r w:rsidR="003D34D7" w:rsidRPr="00D85102">
        <w:rPr>
          <w:rFonts w:ascii="Times New Roman" w:hAnsi="Times New Roman" w:cs="Times New Roman"/>
          <w:sz w:val="27"/>
          <w:szCs w:val="27"/>
        </w:rPr>
        <w:t>, реконструкци</w:t>
      </w:r>
      <w:r w:rsidRPr="00D85102">
        <w:rPr>
          <w:rFonts w:ascii="Times New Roman" w:hAnsi="Times New Roman" w:cs="Times New Roman"/>
          <w:sz w:val="27"/>
          <w:szCs w:val="27"/>
        </w:rPr>
        <w:t>ю</w:t>
      </w:r>
      <w:r w:rsidR="003D34D7" w:rsidRPr="00D85102">
        <w:rPr>
          <w:rFonts w:ascii="Times New Roman" w:hAnsi="Times New Roman" w:cs="Times New Roman"/>
          <w:sz w:val="27"/>
          <w:szCs w:val="27"/>
        </w:rPr>
        <w:t>, капитальный ремонт объектов коммунальной инфраструктуры и обновление материально-технической базы</w:t>
      </w:r>
      <w:r w:rsidRPr="00D85102">
        <w:rPr>
          <w:rFonts w:ascii="Times New Roman" w:hAnsi="Times New Roman" w:cs="Times New Roman"/>
          <w:sz w:val="27"/>
          <w:szCs w:val="27"/>
        </w:rPr>
        <w:t xml:space="preserve"> предусмотрены бюджетные ассигнования в 202</w:t>
      </w:r>
      <w:r w:rsidR="003D4958" w:rsidRPr="00D85102">
        <w:rPr>
          <w:rFonts w:ascii="Times New Roman" w:hAnsi="Times New Roman" w:cs="Times New Roman"/>
          <w:sz w:val="27"/>
          <w:szCs w:val="27"/>
        </w:rPr>
        <w:t>4</w:t>
      </w:r>
      <w:r w:rsidRPr="00D85102">
        <w:rPr>
          <w:rFonts w:ascii="Times New Roman" w:hAnsi="Times New Roman" w:cs="Times New Roman"/>
          <w:sz w:val="27"/>
          <w:szCs w:val="27"/>
        </w:rPr>
        <w:t xml:space="preserve"> году</w:t>
      </w:r>
      <w:r w:rsidR="00321DA8" w:rsidRPr="00D85102">
        <w:rPr>
          <w:rFonts w:ascii="Times New Roman" w:hAnsi="Times New Roman" w:cs="Times New Roman"/>
          <w:b/>
          <w:sz w:val="27"/>
          <w:szCs w:val="27"/>
          <w:u w:val="single"/>
        </w:rPr>
        <w:t xml:space="preserve">на общую сумму </w:t>
      </w:r>
      <w:r w:rsidR="00D85102" w:rsidRPr="00D85102">
        <w:rPr>
          <w:rFonts w:ascii="Times New Roman" w:hAnsi="Times New Roman" w:cs="Times New Roman"/>
          <w:b/>
          <w:sz w:val="27"/>
          <w:szCs w:val="27"/>
          <w:u w:val="single"/>
        </w:rPr>
        <w:t>140,63</w:t>
      </w:r>
      <w:r w:rsidR="00321DA8" w:rsidRPr="00D85102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 </w:t>
      </w:r>
      <w:r w:rsidR="00321DA8" w:rsidRPr="00D85102">
        <w:rPr>
          <w:rFonts w:ascii="Times New Roman" w:hAnsi="Times New Roman" w:cs="Times New Roman"/>
          <w:sz w:val="27"/>
          <w:szCs w:val="27"/>
        </w:rPr>
        <w:t>за счет средств бюджета Северо-Енисейского района</w:t>
      </w:r>
      <w:r w:rsidRPr="00D85102">
        <w:rPr>
          <w:rFonts w:ascii="Times New Roman" w:hAnsi="Times New Roman" w:cs="Times New Roman"/>
          <w:sz w:val="27"/>
          <w:szCs w:val="27"/>
        </w:rPr>
        <w:t>.</w:t>
      </w:r>
    </w:p>
    <w:p w:rsidR="00321DA8" w:rsidRPr="00A169D9" w:rsidRDefault="00511231" w:rsidP="00321DA8">
      <w:pPr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169D9">
        <w:rPr>
          <w:rFonts w:ascii="Times New Roman" w:hAnsi="Times New Roman" w:cs="Times New Roman"/>
          <w:sz w:val="27"/>
          <w:szCs w:val="27"/>
        </w:rPr>
        <w:t>В 1 полугодии 202</w:t>
      </w:r>
      <w:r w:rsidR="00D85102" w:rsidRPr="00A169D9">
        <w:rPr>
          <w:rFonts w:ascii="Times New Roman" w:hAnsi="Times New Roman" w:cs="Times New Roman"/>
          <w:sz w:val="27"/>
          <w:szCs w:val="27"/>
        </w:rPr>
        <w:t>4</w:t>
      </w:r>
      <w:r w:rsidRPr="00A169D9">
        <w:rPr>
          <w:rFonts w:ascii="Times New Roman" w:hAnsi="Times New Roman" w:cs="Times New Roman"/>
          <w:sz w:val="27"/>
          <w:szCs w:val="27"/>
        </w:rPr>
        <w:t xml:space="preserve"> года выполнены следующие мероприятия</w:t>
      </w:r>
      <w:r w:rsidR="00321DA8" w:rsidRPr="00A169D9">
        <w:rPr>
          <w:rFonts w:ascii="Times New Roman" w:hAnsi="Times New Roman" w:cs="Times New Roman"/>
          <w:sz w:val="27"/>
          <w:szCs w:val="27"/>
        </w:rPr>
        <w:t>:</w:t>
      </w:r>
    </w:p>
    <w:p w:rsidR="00321DA8" w:rsidRPr="00A169D9" w:rsidRDefault="00321DA8" w:rsidP="00321DA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169D9">
        <w:rPr>
          <w:rFonts w:ascii="Times New Roman" w:hAnsi="Times New Roman" w:cs="Times New Roman"/>
          <w:sz w:val="27"/>
          <w:szCs w:val="27"/>
        </w:rPr>
        <w:t xml:space="preserve">1) </w:t>
      </w:r>
      <w:r w:rsidR="003C2C90" w:rsidRPr="00A169D9">
        <w:rPr>
          <w:rFonts w:ascii="Times New Roman" w:hAnsi="Times New Roman" w:cs="Times New Roman"/>
          <w:sz w:val="27"/>
          <w:szCs w:val="27"/>
        </w:rPr>
        <w:t>приобретена и доставлена трансформаторная подстанция</w:t>
      </w:r>
      <w:r w:rsidRPr="00A169D9">
        <w:rPr>
          <w:rFonts w:ascii="Times New Roman" w:hAnsi="Times New Roman" w:cs="Times New Roman"/>
          <w:sz w:val="27"/>
          <w:szCs w:val="27"/>
        </w:rPr>
        <w:t xml:space="preserve"> предусмотрены бюджетные ассигнования </w:t>
      </w:r>
      <w:r w:rsidR="00A169D9" w:rsidRPr="00A169D9">
        <w:rPr>
          <w:rFonts w:ascii="Times New Roman" w:hAnsi="Times New Roman" w:cs="Times New Roman"/>
          <w:sz w:val="27"/>
          <w:szCs w:val="27"/>
        </w:rPr>
        <w:t>в размере</w:t>
      </w:r>
      <w:r w:rsidR="00A169D9" w:rsidRPr="00A169D9">
        <w:rPr>
          <w:rFonts w:ascii="Times New Roman" w:hAnsi="Times New Roman" w:cs="Times New Roman"/>
          <w:b/>
          <w:sz w:val="27"/>
          <w:szCs w:val="27"/>
          <w:u w:val="single"/>
        </w:rPr>
        <w:t>1,75</w:t>
      </w:r>
      <w:r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</w:t>
      </w:r>
      <w:r w:rsidR="003D34D7"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., </w:t>
      </w:r>
      <w:r w:rsidR="003D34D7" w:rsidRPr="00A169D9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A169D9" w:rsidRPr="00A169D9">
        <w:rPr>
          <w:rFonts w:ascii="Times New Roman" w:hAnsi="Times New Roman" w:cs="Times New Roman"/>
          <w:b/>
          <w:sz w:val="27"/>
          <w:szCs w:val="27"/>
          <w:u w:val="single"/>
        </w:rPr>
        <w:t>1,75</w:t>
      </w:r>
      <w:r w:rsidR="003D34D7"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руб.;</w:t>
      </w:r>
    </w:p>
    <w:p w:rsidR="003D34D7" w:rsidRPr="00A169D9" w:rsidRDefault="003D34D7" w:rsidP="003D34D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169D9">
        <w:rPr>
          <w:rFonts w:ascii="Times New Roman" w:hAnsi="Times New Roman" w:cs="Times New Roman"/>
          <w:sz w:val="27"/>
          <w:szCs w:val="27"/>
        </w:rPr>
        <w:t xml:space="preserve">2) </w:t>
      </w:r>
      <w:r w:rsidR="00A169D9" w:rsidRPr="00A169D9">
        <w:rPr>
          <w:rFonts w:ascii="Times New Roman" w:hAnsi="Times New Roman" w:cs="Times New Roman"/>
          <w:sz w:val="27"/>
          <w:szCs w:val="27"/>
        </w:rPr>
        <w:t>капитальный ремонт участка сетей теплоснабжения, холодного и горячего водоснабжения от ТК-60 до ТК-72а гп Северо-Енисейский</w:t>
      </w:r>
      <w:r w:rsidRPr="00A169D9">
        <w:rPr>
          <w:rFonts w:ascii="Times New Roman" w:hAnsi="Times New Roman" w:cs="Times New Roman"/>
          <w:sz w:val="27"/>
          <w:szCs w:val="27"/>
        </w:rPr>
        <w:t xml:space="preserve"> предусмотрены бюджетные ассигнования на сумму </w:t>
      </w:r>
      <w:r w:rsidR="00A169D9" w:rsidRPr="00A169D9">
        <w:rPr>
          <w:rFonts w:ascii="Times New Roman" w:hAnsi="Times New Roman" w:cs="Times New Roman"/>
          <w:b/>
          <w:sz w:val="27"/>
          <w:szCs w:val="27"/>
          <w:u w:val="single"/>
        </w:rPr>
        <w:t>21,77</w:t>
      </w:r>
      <w:r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Pr="00A169D9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A169D9" w:rsidRPr="00A169D9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Pr="00A169D9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A169D9" w:rsidRPr="00A169D9">
        <w:rPr>
          <w:rFonts w:ascii="Times New Roman" w:hAnsi="Times New Roman" w:cs="Times New Roman"/>
          <w:b/>
          <w:sz w:val="27"/>
          <w:szCs w:val="27"/>
          <w:u w:val="single"/>
        </w:rPr>
        <w:t>78</w:t>
      </w:r>
      <w:r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руб.;</w:t>
      </w:r>
    </w:p>
    <w:p w:rsidR="003D34D7" w:rsidRDefault="003D34D7" w:rsidP="003D34D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169D9">
        <w:rPr>
          <w:rFonts w:ascii="Times New Roman" w:hAnsi="Times New Roman" w:cs="Times New Roman"/>
          <w:sz w:val="27"/>
          <w:szCs w:val="27"/>
        </w:rPr>
        <w:t xml:space="preserve">3) </w:t>
      </w:r>
      <w:r w:rsidR="00A169D9" w:rsidRPr="00A169D9">
        <w:rPr>
          <w:rFonts w:ascii="Times New Roman" w:hAnsi="Times New Roman" w:cs="Times New Roman"/>
          <w:sz w:val="27"/>
          <w:szCs w:val="27"/>
        </w:rPr>
        <w:t xml:space="preserve">капитальный ремонт здания бани по адресу: Красноярский край, Северо-Енисейский район, п. Новая Калами, ул. Механическая, здание 2А </w:t>
      </w:r>
      <w:r w:rsidRPr="00A169D9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A169D9">
        <w:rPr>
          <w:rFonts w:ascii="Times New Roman" w:hAnsi="Times New Roman" w:cs="Times New Roman"/>
          <w:b/>
          <w:sz w:val="27"/>
          <w:szCs w:val="27"/>
          <w:u w:val="single"/>
        </w:rPr>
        <w:t>5,54</w:t>
      </w:r>
      <w:r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Pr="00A169D9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A169D9">
        <w:rPr>
          <w:rFonts w:ascii="Times New Roman" w:hAnsi="Times New Roman" w:cs="Times New Roman"/>
          <w:b/>
          <w:sz w:val="27"/>
          <w:szCs w:val="27"/>
          <w:u w:val="single"/>
        </w:rPr>
        <w:t>0,0</w:t>
      </w:r>
      <w:r w:rsidRPr="00A169D9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руб.;</w:t>
      </w:r>
    </w:p>
    <w:p w:rsidR="00F5080E" w:rsidRPr="00F5080E" w:rsidRDefault="00F5080E" w:rsidP="00F5080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5080E">
        <w:rPr>
          <w:rFonts w:ascii="Times New Roman" w:hAnsi="Times New Roman" w:cs="Times New Roman"/>
          <w:sz w:val="27"/>
          <w:szCs w:val="27"/>
        </w:rPr>
        <w:lastRenderedPageBreak/>
        <w:t xml:space="preserve">4) капитальный ремонт участка сети теплоснабжения, ул. Центральная, п. Вангаш предусмотрены бюджетные ассигнования на сумму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2,64</w:t>
      </w:r>
      <w:r w:rsidRPr="00F5080E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Pr="00F5080E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Pr="00F5080E">
        <w:rPr>
          <w:rFonts w:ascii="Times New Roman" w:hAnsi="Times New Roman" w:cs="Times New Roman"/>
          <w:b/>
          <w:sz w:val="27"/>
          <w:szCs w:val="27"/>
          <w:u w:val="single"/>
        </w:rPr>
        <w:t>0,0 млн. руб.;</w:t>
      </w:r>
    </w:p>
    <w:p w:rsidR="00F5080E" w:rsidRPr="00E25040" w:rsidRDefault="00F5080E" w:rsidP="003D34D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25040">
        <w:rPr>
          <w:rFonts w:ascii="Times New Roman" w:hAnsi="Times New Roman" w:cs="Times New Roman"/>
          <w:sz w:val="27"/>
          <w:szCs w:val="27"/>
        </w:rPr>
        <w:t xml:space="preserve">5) </w:t>
      </w:r>
      <w:r w:rsidR="00E25040" w:rsidRPr="00E25040">
        <w:rPr>
          <w:rFonts w:ascii="Times New Roman" w:hAnsi="Times New Roman" w:cs="Times New Roman"/>
          <w:sz w:val="27"/>
          <w:szCs w:val="27"/>
        </w:rPr>
        <w:t xml:space="preserve">демонтаж котла № 4 котельной № 1, ул. Набережная, 6А, </w:t>
      </w:r>
      <w:proofErr w:type="spellStart"/>
      <w:r w:rsidR="00E25040" w:rsidRPr="00E25040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E25040" w:rsidRPr="00E25040">
        <w:rPr>
          <w:rFonts w:ascii="Times New Roman" w:hAnsi="Times New Roman" w:cs="Times New Roman"/>
          <w:sz w:val="27"/>
          <w:szCs w:val="27"/>
        </w:rPr>
        <w:t xml:space="preserve"> Северо-Енисейский</w:t>
      </w:r>
      <w:r w:rsidR="002C38DC">
        <w:rPr>
          <w:rFonts w:ascii="Times New Roman" w:hAnsi="Times New Roman" w:cs="Times New Roman"/>
          <w:sz w:val="27"/>
          <w:szCs w:val="27"/>
        </w:rPr>
        <w:t xml:space="preserve"> </w:t>
      </w:r>
      <w:r w:rsidR="00E25040" w:rsidRPr="00F5080E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E25040">
        <w:rPr>
          <w:rFonts w:ascii="Times New Roman" w:hAnsi="Times New Roman" w:cs="Times New Roman"/>
          <w:b/>
          <w:sz w:val="27"/>
          <w:szCs w:val="27"/>
          <w:u w:val="single"/>
        </w:rPr>
        <w:t>2,30</w:t>
      </w:r>
      <w:r w:rsidR="00E25040" w:rsidRPr="00F5080E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="00E25040" w:rsidRPr="00F5080E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E25040" w:rsidRPr="00F5080E">
        <w:rPr>
          <w:rFonts w:ascii="Times New Roman" w:hAnsi="Times New Roman" w:cs="Times New Roman"/>
          <w:b/>
          <w:sz w:val="27"/>
          <w:szCs w:val="27"/>
          <w:u w:val="single"/>
        </w:rPr>
        <w:t>0,0 млн. руб.;</w:t>
      </w:r>
    </w:p>
    <w:p w:rsidR="00F5080E" w:rsidRPr="00975770" w:rsidRDefault="00E25040" w:rsidP="003D34D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</w:t>
      </w:r>
      <w:r w:rsidR="00975770" w:rsidRPr="00975770">
        <w:rPr>
          <w:rFonts w:ascii="Times New Roman" w:hAnsi="Times New Roman" w:cs="Times New Roman"/>
          <w:sz w:val="27"/>
          <w:szCs w:val="27"/>
        </w:rPr>
        <w:t xml:space="preserve">монтаж котла, приобретенного для котельной № 1, ул. Набережная, 6А, </w:t>
      </w:r>
      <w:proofErr w:type="spellStart"/>
      <w:r w:rsidR="00975770" w:rsidRPr="00975770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975770" w:rsidRPr="00975770">
        <w:rPr>
          <w:rFonts w:ascii="Times New Roman" w:hAnsi="Times New Roman" w:cs="Times New Roman"/>
          <w:sz w:val="27"/>
          <w:szCs w:val="27"/>
        </w:rPr>
        <w:t xml:space="preserve"> Северо-Енисейский</w:t>
      </w:r>
      <w:r w:rsidR="002C38DC">
        <w:rPr>
          <w:rFonts w:ascii="Times New Roman" w:hAnsi="Times New Roman" w:cs="Times New Roman"/>
          <w:sz w:val="27"/>
          <w:szCs w:val="27"/>
        </w:rPr>
        <w:t xml:space="preserve"> </w:t>
      </w:r>
      <w:r w:rsidR="00975770" w:rsidRPr="00F5080E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975770" w:rsidRPr="00975770">
        <w:rPr>
          <w:rFonts w:ascii="Times New Roman" w:hAnsi="Times New Roman" w:cs="Times New Roman"/>
          <w:b/>
          <w:sz w:val="27"/>
          <w:szCs w:val="27"/>
          <w:u w:val="single"/>
        </w:rPr>
        <w:t>3,00</w:t>
      </w:r>
      <w:r w:rsidR="00975770" w:rsidRPr="00F5080E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="00975770" w:rsidRPr="00F5080E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975770" w:rsidRPr="00F5080E">
        <w:rPr>
          <w:rFonts w:ascii="Times New Roman" w:hAnsi="Times New Roman" w:cs="Times New Roman"/>
          <w:b/>
          <w:sz w:val="27"/>
          <w:szCs w:val="27"/>
          <w:u w:val="single"/>
        </w:rPr>
        <w:t>0,0 млн. руб.;</w:t>
      </w:r>
    </w:p>
    <w:p w:rsidR="00511231" w:rsidRDefault="00975770" w:rsidP="0051123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Cs/>
          <w:sz w:val="27"/>
          <w:szCs w:val="27"/>
        </w:rPr>
        <w:t>7</w:t>
      </w:r>
      <w:r w:rsidR="00511231" w:rsidRPr="00B2433A">
        <w:rPr>
          <w:rFonts w:ascii="Times New Roman" w:hAnsi="Times New Roman" w:cs="Times New Roman"/>
          <w:bCs/>
          <w:sz w:val="27"/>
          <w:szCs w:val="27"/>
        </w:rPr>
        <w:t xml:space="preserve">) </w:t>
      </w:r>
      <w:r w:rsidR="00B2433A" w:rsidRPr="00B2433A">
        <w:rPr>
          <w:rFonts w:ascii="Times New Roman" w:hAnsi="Times New Roman" w:cs="Times New Roman"/>
          <w:bCs/>
          <w:sz w:val="27"/>
          <w:szCs w:val="27"/>
        </w:rPr>
        <w:t>п</w:t>
      </w:r>
      <w:r w:rsidR="00B2433A" w:rsidRPr="00B2433A">
        <w:rPr>
          <w:rFonts w:ascii="Times New Roman" w:hAnsi="Times New Roman" w:cs="Times New Roman"/>
          <w:sz w:val="27"/>
          <w:szCs w:val="27"/>
        </w:rPr>
        <w:t xml:space="preserve">риобретение и доставка котла для котельной № 1, ул. Набережная, 6А, </w:t>
      </w:r>
      <w:proofErr w:type="spellStart"/>
      <w:r w:rsidR="00B2433A" w:rsidRPr="00B2433A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2C38DC">
        <w:rPr>
          <w:rFonts w:ascii="Times New Roman" w:hAnsi="Times New Roman" w:cs="Times New Roman"/>
          <w:sz w:val="27"/>
          <w:szCs w:val="27"/>
        </w:rPr>
        <w:t xml:space="preserve"> </w:t>
      </w:r>
      <w:r w:rsidR="00B2433A" w:rsidRPr="00B2433A">
        <w:rPr>
          <w:rFonts w:ascii="Times New Roman" w:hAnsi="Times New Roman" w:cs="Times New Roman"/>
          <w:sz w:val="27"/>
          <w:szCs w:val="27"/>
        </w:rPr>
        <w:t>Северо-Енисейский</w:t>
      </w:r>
      <w:r w:rsidR="002C38DC">
        <w:rPr>
          <w:rFonts w:ascii="Times New Roman" w:hAnsi="Times New Roman" w:cs="Times New Roman"/>
          <w:sz w:val="27"/>
          <w:szCs w:val="27"/>
        </w:rPr>
        <w:t xml:space="preserve"> </w:t>
      </w:r>
      <w:r w:rsidR="00511231" w:rsidRPr="00B2433A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B2433A" w:rsidRPr="00B2433A">
        <w:rPr>
          <w:rFonts w:ascii="Times New Roman" w:hAnsi="Times New Roman" w:cs="Times New Roman"/>
          <w:b/>
          <w:sz w:val="27"/>
          <w:szCs w:val="27"/>
          <w:u w:val="single"/>
        </w:rPr>
        <w:t>36,00</w:t>
      </w:r>
      <w:r w:rsidR="00511231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="00511231" w:rsidRPr="00B2433A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B2433A" w:rsidRPr="00B2433A">
        <w:rPr>
          <w:rFonts w:ascii="Times New Roman" w:hAnsi="Times New Roman" w:cs="Times New Roman"/>
          <w:b/>
          <w:sz w:val="27"/>
          <w:szCs w:val="27"/>
          <w:u w:val="single"/>
        </w:rPr>
        <w:t>0,00</w:t>
      </w:r>
      <w:r w:rsidR="00511231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руб.;</w:t>
      </w:r>
    </w:p>
    <w:p w:rsidR="00A738CF" w:rsidRDefault="00975770" w:rsidP="00A738C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75770">
        <w:rPr>
          <w:rFonts w:ascii="Times New Roman" w:hAnsi="Times New Roman" w:cs="Times New Roman"/>
          <w:sz w:val="27"/>
          <w:szCs w:val="27"/>
        </w:rPr>
        <w:t xml:space="preserve">8) </w:t>
      </w:r>
      <w:r w:rsidR="00A738CF" w:rsidRPr="00A738CF">
        <w:rPr>
          <w:rFonts w:ascii="Times New Roman" w:hAnsi="Times New Roman" w:cs="Times New Roman"/>
          <w:sz w:val="27"/>
          <w:szCs w:val="27"/>
        </w:rPr>
        <w:t>демонтаж котла котельной, ул. Первомайская, 1 п. Тея</w:t>
      </w:r>
      <w:r w:rsidR="006F295B">
        <w:rPr>
          <w:rFonts w:ascii="Times New Roman" w:hAnsi="Times New Roman" w:cs="Times New Roman"/>
          <w:sz w:val="27"/>
          <w:szCs w:val="27"/>
        </w:rPr>
        <w:t xml:space="preserve"> </w:t>
      </w:r>
      <w:r w:rsidR="00A738CF" w:rsidRPr="00B2433A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A738CF" w:rsidRPr="00A738CF">
        <w:rPr>
          <w:rFonts w:ascii="Times New Roman" w:hAnsi="Times New Roman" w:cs="Times New Roman"/>
          <w:b/>
          <w:sz w:val="27"/>
          <w:szCs w:val="27"/>
          <w:u w:val="single"/>
        </w:rPr>
        <w:t>1,07 млн.</w:t>
      </w:r>
      <w:r w:rsidR="00A738CF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руб., </w:t>
      </w:r>
      <w:r w:rsidR="00A738CF" w:rsidRPr="00B2433A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C9347F">
        <w:rPr>
          <w:rFonts w:ascii="Times New Roman" w:hAnsi="Times New Roman" w:cs="Times New Roman"/>
          <w:sz w:val="27"/>
          <w:szCs w:val="27"/>
        </w:rPr>
        <w:t xml:space="preserve"> </w:t>
      </w:r>
      <w:r w:rsidR="00A738CF">
        <w:rPr>
          <w:rFonts w:ascii="Times New Roman" w:hAnsi="Times New Roman" w:cs="Times New Roman"/>
          <w:b/>
          <w:sz w:val="27"/>
          <w:szCs w:val="27"/>
          <w:u w:val="single"/>
        </w:rPr>
        <w:t>0,00</w:t>
      </w:r>
      <w:r w:rsidR="00A738CF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руб.;</w:t>
      </w:r>
    </w:p>
    <w:p w:rsidR="00922F47" w:rsidRDefault="00B521AB" w:rsidP="00922F4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="00B2433A" w:rsidRPr="00B2433A">
        <w:rPr>
          <w:rFonts w:ascii="Times New Roman" w:hAnsi="Times New Roman" w:cs="Times New Roman"/>
          <w:sz w:val="27"/>
          <w:szCs w:val="27"/>
        </w:rPr>
        <w:t xml:space="preserve">) </w:t>
      </w:r>
      <w:r w:rsidR="00922F47" w:rsidRPr="00922F47">
        <w:rPr>
          <w:rFonts w:ascii="Times New Roman" w:hAnsi="Times New Roman" w:cs="Times New Roman"/>
          <w:sz w:val="27"/>
          <w:szCs w:val="27"/>
        </w:rPr>
        <w:t>приобретение и доставка котла для котельной, ул. Первомайская, 1, п. Тея</w:t>
      </w:r>
      <w:r w:rsidR="006F295B">
        <w:rPr>
          <w:rFonts w:ascii="Times New Roman" w:hAnsi="Times New Roman" w:cs="Times New Roman"/>
          <w:sz w:val="27"/>
          <w:szCs w:val="27"/>
        </w:rPr>
        <w:t xml:space="preserve"> </w:t>
      </w:r>
      <w:r w:rsidR="00922F47" w:rsidRPr="00B2433A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922F47" w:rsidRPr="00922F47">
        <w:rPr>
          <w:rFonts w:ascii="Times New Roman" w:hAnsi="Times New Roman" w:cs="Times New Roman"/>
          <w:b/>
          <w:sz w:val="27"/>
          <w:szCs w:val="27"/>
          <w:u w:val="single"/>
        </w:rPr>
        <w:t>20,70</w:t>
      </w:r>
      <w:r w:rsidR="00922F47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млн. руб., </w:t>
      </w:r>
      <w:r w:rsidR="00922F47" w:rsidRPr="00B2433A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922F47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0,00 млн. руб.;</w:t>
      </w:r>
    </w:p>
    <w:p w:rsidR="00B2433A" w:rsidRPr="0073085A" w:rsidRDefault="00922F47" w:rsidP="0073085A">
      <w:pPr>
        <w:ind w:left="34" w:firstLine="675"/>
        <w:rPr>
          <w:rFonts w:ascii="Times New Roman" w:hAnsi="Times New Roman" w:cs="Times New Roman"/>
          <w:sz w:val="27"/>
          <w:szCs w:val="27"/>
        </w:rPr>
      </w:pPr>
      <w:r w:rsidRPr="0073085A">
        <w:rPr>
          <w:rFonts w:ascii="Times New Roman" w:hAnsi="Times New Roman" w:cs="Times New Roman"/>
          <w:sz w:val="27"/>
          <w:szCs w:val="27"/>
        </w:rPr>
        <w:t xml:space="preserve">6) </w:t>
      </w:r>
      <w:r w:rsidR="0073085A" w:rsidRPr="0073085A">
        <w:rPr>
          <w:rFonts w:ascii="Times New Roman" w:hAnsi="Times New Roman" w:cs="Times New Roman"/>
          <w:sz w:val="27"/>
          <w:szCs w:val="27"/>
        </w:rPr>
        <w:t xml:space="preserve">строительство расходного склада нефтепродуктов, ул. Энергетиков, 2А, п. </w:t>
      </w:r>
      <w:proofErr w:type="spellStart"/>
      <w:r w:rsidR="0073085A" w:rsidRPr="0073085A">
        <w:rPr>
          <w:rFonts w:ascii="Times New Roman" w:hAnsi="Times New Roman" w:cs="Times New Roman"/>
          <w:sz w:val="27"/>
          <w:szCs w:val="27"/>
        </w:rPr>
        <w:t>Енашимо</w:t>
      </w:r>
      <w:proofErr w:type="spellEnd"/>
      <w:r w:rsidR="006F295B">
        <w:rPr>
          <w:rFonts w:ascii="Times New Roman" w:hAnsi="Times New Roman" w:cs="Times New Roman"/>
          <w:sz w:val="27"/>
          <w:szCs w:val="27"/>
        </w:rPr>
        <w:t xml:space="preserve"> </w:t>
      </w:r>
      <w:r w:rsidR="0073085A" w:rsidRPr="00B2433A">
        <w:rPr>
          <w:rFonts w:ascii="Times New Roman" w:hAnsi="Times New Roman" w:cs="Times New Roman"/>
          <w:sz w:val="27"/>
          <w:szCs w:val="27"/>
        </w:rPr>
        <w:t xml:space="preserve">предусмотрены бюджетные ассигнования на сумму </w:t>
      </w:r>
      <w:r w:rsidR="0073085A" w:rsidRPr="0073085A">
        <w:rPr>
          <w:rFonts w:ascii="Times New Roman" w:hAnsi="Times New Roman" w:cs="Times New Roman"/>
          <w:b/>
          <w:sz w:val="27"/>
          <w:szCs w:val="27"/>
          <w:u w:val="single"/>
        </w:rPr>
        <w:t>50,00 млн.</w:t>
      </w:r>
      <w:r w:rsidR="0073085A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руб., </w:t>
      </w:r>
      <w:r w:rsidR="0073085A" w:rsidRPr="00B2433A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73085A" w:rsidRPr="00B2433A">
        <w:rPr>
          <w:rFonts w:ascii="Times New Roman" w:hAnsi="Times New Roman" w:cs="Times New Roman"/>
          <w:b/>
          <w:sz w:val="27"/>
          <w:szCs w:val="27"/>
          <w:u w:val="single"/>
        </w:rPr>
        <w:t xml:space="preserve"> 0,00 млн. руб.</w:t>
      </w:r>
    </w:p>
    <w:p w:rsidR="00B2433A" w:rsidRPr="00B2433A" w:rsidRDefault="00B2433A" w:rsidP="0051123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21DA8" w:rsidRPr="0063534F" w:rsidRDefault="00321DA8" w:rsidP="00321DA8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534F">
        <w:rPr>
          <w:rFonts w:ascii="Times New Roman" w:hAnsi="Times New Roman" w:cs="Times New Roman"/>
          <w:sz w:val="27"/>
          <w:szCs w:val="27"/>
        </w:rPr>
        <w:t>На прогнозный период 202</w:t>
      </w:r>
      <w:r w:rsidR="0063534F" w:rsidRPr="0063534F">
        <w:rPr>
          <w:rFonts w:ascii="Times New Roman" w:hAnsi="Times New Roman" w:cs="Times New Roman"/>
          <w:sz w:val="27"/>
          <w:szCs w:val="27"/>
        </w:rPr>
        <w:t xml:space="preserve">4 </w:t>
      </w:r>
      <w:r w:rsidRPr="0063534F">
        <w:rPr>
          <w:rFonts w:ascii="Times New Roman" w:hAnsi="Times New Roman" w:cs="Times New Roman"/>
          <w:sz w:val="27"/>
          <w:szCs w:val="27"/>
        </w:rPr>
        <w:t>г</w:t>
      </w:r>
      <w:r w:rsidR="0063534F" w:rsidRPr="0063534F">
        <w:rPr>
          <w:rFonts w:ascii="Times New Roman" w:hAnsi="Times New Roman" w:cs="Times New Roman"/>
          <w:sz w:val="27"/>
          <w:szCs w:val="27"/>
        </w:rPr>
        <w:t>ода</w:t>
      </w:r>
      <w:r w:rsidRPr="0063534F">
        <w:rPr>
          <w:rFonts w:ascii="Times New Roman" w:hAnsi="Times New Roman" w:cs="Times New Roman"/>
          <w:sz w:val="27"/>
          <w:szCs w:val="27"/>
        </w:rPr>
        <w:t xml:space="preserve"> запланировано строительство водозабора подземных вод, </w:t>
      </w:r>
      <w:r w:rsidR="00124CFE">
        <w:rPr>
          <w:rFonts w:ascii="Times New Roman" w:hAnsi="Times New Roman" w:cs="Times New Roman"/>
          <w:sz w:val="27"/>
          <w:szCs w:val="27"/>
        </w:rPr>
        <w:t>капитальный ремонт</w:t>
      </w:r>
      <w:r w:rsidRPr="0063534F">
        <w:rPr>
          <w:rFonts w:ascii="Times New Roman" w:hAnsi="Times New Roman" w:cs="Times New Roman"/>
          <w:sz w:val="27"/>
          <w:szCs w:val="27"/>
        </w:rPr>
        <w:t xml:space="preserve"> сетей теплоснабжения, </w:t>
      </w:r>
      <w:r w:rsidR="00124CFE">
        <w:rPr>
          <w:rFonts w:ascii="Times New Roman" w:hAnsi="Times New Roman" w:cs="Times New Roman"/>
          <w:sz w:val="27"/>
          <w:szCs w:val="27"/>
        </w:rPr>
        <w:t>холодного и горячего водоснабжения</w:t>
      </w:r>
      <w:r w:rsidRPr="0063534F">
        <w:rPr>
          <w:rFonts w:ascii="Times New Roman" w:hAnsi="Times New Roman" w:cs="Times New Roman"/>
          <w:sz w:val="27"/>
          <w:szCs w:val="27"/>
        </w:rPr>
        <w:t>.</w:t>
      </w:r>
    </w:p>
    <w:p w:rsidR="001D0B3D" w:rsidRPr="006864D3" w:rsidRDefault="001D0B3D" w:rsidP="00D778EB">
      <w:pPr>
        <w:pStyle w:val="af1"/>
        <w:ind w:left="0" w:firstLine="567"/>
        <w:jc w:val="both"/>
        <w:rPr>
          <w:rFonts w:ascii="Times New Roman" w:hAnsi="Times New Roman" w:cs="Times New Roman"/>
          <w:color w:val="000000"/>
          <w:sz w:val="27"/>
          <w:szCs w:val="27"/>
          <w:highlight w:val="yellow"/>
        </w:rPr>
      </w:pPr>
    </w:p>
    <w:p w:rsidR="00D778EB" w:rsidRPr="0063534F" w:rsidRDefault="00D778EB" w:rsidP="00321DA8">
      <w:pPr>
        <w:pStyle w:val="af1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534F">
        <w:rPr>
          <w:rFonts w:ascii="Times New Roman" w:hAnsi="Times New Roman" w:cs="Times New Roman"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63534F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района, по годам представлена </w:t>
      </w:r>
      <w:r w:rsidR="00605BDD" w:rsidRPr="0063534F">
        <w:rPr>
          <w:rFonts w:ascii="Times New Roman" w:hAnsi="Times New Roman" w:cs="Times New Roman"/>
          <w:sz w:val="27"/>
          <w:szCs w:val="27"/>
        </w:rPr>
        <w:t xml:space="preserve">на </w:t>
      </w:r>
      <w:r w:rsidRPr="0063534F">
        <w:rPr>
          <w:rFonts w:ascii="Times New Roman" w:hAnsi="Times New Roman" w:cs="Times New Roman"/>
          <w:sz w:val="27"/>
          <w:szCs w:val="27"/>
        </w:rPr>
        <w:t xml:space="preserve">рисунке </w:t>
      </w:r>
      <w:r w:rsidR="00CC5D57" w:rsidRPr="0063534F">
        <w:rPr>
          <w:rFonts w:ascii="Times New Roman" w:hAnsi="Times New Roman" w:cs="Times New Roman"/>
          <w:sz w:val="27"/>
          <w:szCs w:val="27"/>
        </w:rPr>
        <w:t>4</w:t>
      </w:r>
      <w:r w:rsidRPr="0063534F">
        <w:rPr>
          <w:rFonts w:ascii="Times New Roman" w:hAnsi="Times New Roman" w:cs="Times New Roman"/>
          <w:sz w:val="27"/>
          <w:szCs w:val="27"/>
        </w:rPr>
        <w:t>.</w:t>
      </w:r>
    </w:p>
    <w:p w:rsidR="00D778EB" w:rsidRPr="006864D3" w:rsidRDefault="00D778EB" w:rsidP="00D778EB">
      <w:pPr>
        <w:pStyle w:val="af1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778EB" w:rsidRPr="00EA4730" w:rsidRDefault="00D778EB" w:rsidP="00D778EB">
      <w:pPr>
        <w:pStyle w:val="af1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EA4730">
        <w:rPr>
          <w:noProof/>
        </w:rPr>
        <w:drawing>
          <wp:inline distT="0" distB="0" distL="0" distR="0">
            <wp:extent cx="6069271" cy="2753832"/>
            <wp:effectExtent l="19050" t="0" r="26729" b="8418"/>
            <wp:docPr id="1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778EB" w:rsidRPr="003D4958" w:rsidRDefault="00D778EB" w:rsidP="00D778EB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958">
        <w:rPr>
          <w:rFonts w:ascii="Times New Roman" w:hAnsi="Times New Roman" w:cs="Times New Roman"/>
          <w:b/>
          <w:sz w:val="24"/>
          <w:szCs w:val="24"/>
        </w:rPr>
        <w:t>Рис.</w:t>
      </w:r>
      <w:r w:rsidR="00CC5D57" w:rsidRPr="003D4958">
        <w:rPr>
          <w:rFonts w:ascii="Times New Roman" w:hAnsi="Times New Roman" w:cs="Times New Roman"/>
          <w:b/>
          <w:sz w:val="24"/>
          <w:szCs w:val="24"/>
        </w:rPr>
        <w:t>4</w:t>
      </w:r>
      <w:r w:rsidRPr="003D4958">
        <w:rPr>
          <w:rFonts w:ascii="Times New Roman" w:hAnsi="Times New Roman" w:cs="Times New Roman"/>
          <w:b/>
          <w:sz w:val="24"/>
          <w:szCs w:val="24"/>
        </w:rPr>
        <w:t>.</w:t>
      </w:r>
      <w:r w:rsidRPr="003D4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площадь жилых домов, введенных в эксплуатацию </w:t>
      </w:r>
      <w:r w:rsidRPr="003D4958">
        <w:rPr>
          <w:rFonts w:ascii="Times New Roman" w:hAnsi="Times New Roman" w:cs="Times New Roman"/>
          <w:b/>
          <w:sz w:val="24"/>
          <w:szCs w:val="24"/>
        </w:rPr>
        <w:t>на территории Северо-Енисейского района по годам (кв.м.)</w:t>
      </w:r>
    </w:p>
    <w:p w:rsidR="009338DF" w:rsidRPr="003D4958" w:rsidRDefault="009338DF" w:rsidP="009338DF">
      <w:pPr>
        <w:widowControl w:val="0"/>
        <w:tabs>
          <w:tab w:val="left" w:pos="94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</w:p>
    <w:p w:rsidR="007165A9" w:rsidRDefault="007165A9" w:rsidP="00D8739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_Toc361390351"/>
      <w:bookmarkStart w:id="3" w:name="_Toc394050632"/>
    </w:p>
    <w:p w:rsidR="007165A9" w:rsidRDefault="007165A9" w:rsidP="00D8739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87392" w:rsidRPr="004E2FA6" w:rsidRDefault="00D87392" w:rsidP="00D8739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E2FA6">
        <w:rPr>
          <w:rFonts w:ascii="Times New Roman" w:hAnsi="Times New Roman" w:cs="Times New Roman"/>
          <w:sz w:val="28"/>
          <w:szCs w:val="28"/>
          <w:u w:val="single"/>
        </w:rPr>
        <w:t>4. Сельскохозяйственное производство</w:t>
      </w:r>
    </w:p>
    <w:p w:rsidR="00D87392" w:rsidRPr="004E2FA6" w:rsidRDefault="00D87392" w:rsidP="00D87392">
      <w:pPr>
        <w:ind w:firstLine="567"/>
        <w:rPr>
          <w:sz w:val="27"/>
          <w:szCs w:val="27"/>
        </w:rPr>
      </w:pPr>
    </w:p>
    <w:p w:rsidR="00D87392" w:rsidRPr="004E2FA6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E2FA6">
        <w:rPr>
          <w:rFonts w:ascii="Times New Roman" w:hAnsi="Times New Roman" w:cs="Times New Roman"/>
          <w:sz w:val="27"/>
          <w:szCs w:val="27"/>
        </w:rPr>
        <w:t>Северо-Енисейский район является промышленным районом, находится на Крайнем Севере, сельское хозяйство представлено только на уровне личных подсобных хозяйств.</w:t>
      </w:r>
    </w:p>
    <w:p w:rsidR="00D87392" w:rsidRPr="004E2FA6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E2FA6">
        <w:rPr>
          <w:rFonts w:ascii="Times New Roman" w:hAnsi="Times New Roman" w:cs="Times New Roman"/>
          <w:sz w:val="27"/>
          <w:szCs w:val="27"/>
        </w:rPr>
        <w:t>Несмотря на суровые климатические условия, население Северо-Енисейского района занимается выращиванием, производством и переработкой сельскохозяйственной продукции растениеводства и животноводства в личных подсобных хозяйствах.</w:t>
      </w:r>
    </w:p>
    <w:p w:rsidR="00D87392" w:rsidRPr="004E2FA6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E2FA6">
        <w:rPr>
          <w:rFonts w:ascii="Times New Roman" w:hAnsi="Times New Roman" w:cs="Times New Roman"/>
          <w:sz w:val="27"/>
          <w:szCs w:val="27"/>
        </w:rPr>
        <w:t xml:space="preserve">Для поддержания и развития личных подсобных хозяйств на территории Северо-Енисейского района, для повышения уровня жизни населения района в 2015 году </w:t>
      </w:r>
      <w:r w:rsidRPr="004E2FA6">
        <w:rPr>
          <w:rFonts w:ascii="Times New Roman" w:hAnsi="Times New Roman" w:cs="Times New Roman"/>
          <w:sz w:val="27"/>
          <w:szCs w:val="27"/>
          <w:u w:val="single"/>
        </w:rPr>
        <w:t>разработана и реализуется подпрограмма «Развитие сельского хозяйства на территории Северо-Енисейского района»</w:t>
      </w:r>
      <w:r w:rsidRPr="004E2FA6">
        <w:rPr>
          <w:rFonts w:ascii="Times New Roman" w:hAnsi="Times New Roman" w:cs="Times New Roman"/>
          <w:sz w:val="27"/>
          <w:szCs w:val="27"/>
        </w:rPr>
        <w:t>, в рамках которой осуществляется муниципальная поддержка граждан, ведущих личное подсобное хозяйство с целью обеспечения граждан и своих семей сельскохозяйственной продукцией собственного производства, реализующих излишки сельскохозяйственной продукции населению Северо-Енисейского района.</w:t>
      </w:r>
    </w:p>
    <w:p w:rsidR="00D87392" w:rsidRPr="004E2FA6" w:rsidRDefault="00D87392" w:rsidP="00D87392">
      <w:pPr>
        <w:pBdr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E2FA6">
        <w:rPr>
          <w:rFonts w:ascii="Times New Roman" w:hAnsi="Times New Roman" w:cs="Times New Roman"/>
          <w:sz w:val="27"/>
          <w:szCs w:val="27"/>
        </w:rPr>
        <w:t xml:space="preserve">В 2023 году за муниципальной поддержкой, в виде субсидии на возмещение части затрат обратилось </w:t>
      </w:r>
      <w:r w:rsidRPr="004E2FA6">
        <w:rPr>
          <w:rFonts w:ascii="Times New Roman" w:hAnsi="Times New Roman" w:cs="Times New Roman"/>
          <w:b/>
          <w:sz w:val="27"/>
          <w:szCs w:val="27"/>
          <w:u w:val="single"/>
        </w:rPr>
        <w:t>10 жителей района</w:t>
      </w:r>
      <w:r w:rsidRPr="004E2FA6">
        <w:rPr>
          <w:rFonts w:ascii="Times New Roman" w:hAnsi="Times New Roman" w:cs="Times New Roman"/>
          <w:sz w:val="27"/>
          <w:szCs w:val="27"/>
        </w:rPr>
        <w:t xml:space="preserve">, которые получили финансовую поддержку из бюджета района </w:t>
      </w:r>
      <w:r w:rsidRPr="004E2FA6">
        <w:rPr>
          <w:rFonts w:ascii="Times New Roman" w:hAnsi="Times New Roman" w:cs="Times New Roman"/>
          <w:sz w:val="27"/>
          <w:szCs w:val="27"/>
          <w:u w:val="single"/>
        </w:rPr>
        <w:t xml:space="preserve">в общей сумме </w:t>
      </w:r>
      <w:r w:rsidRPr="004E2FA6">
        <w:rPr>
          <w:rFonts w:ascii="Times New Roman" w:hAnsi="Times New Roman" w:cs="Times New Roman"/>
          <w:b/>
          <w:sz w:val="27"/>
          <w:szCs w:val="27"/>
          <w:u w:val="single"/>
        </w:rPr>
        <w:t>227,8 тыс. руб</w:t>
      </w:r>
      <w:r w:rsidRPr="004E2FA6">
        <w:rPr>
          <w:rFonts w:ascii="Times New Roman" w:hAnsi="Times New Roman" w:cs="Times New Roman"/>
          <w:b/>
          <w:sz w:val="27"/>
          <w:szCs w:val="27"/>
        </w:rPr>
        <w:t>.</w:t>
      </w:r>
    </w:p>
    <w:p w:rsidR="00D87392" w:rsidRPr="004E2FA6" w:rsidRDefault="00D87392" w:rsidP="00D87392">
      <w:pPr>
        <w:pBdr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4E2FA6">
        <w:rPr>
          <w:rFonts w:ascii="Times New Roman" w:hAnsi="Times New Roman" w:cs="Times New Roman"/>
          <w:sz w:val="27"/>
          <w:szCs w:val="27"/>
        </w:rPr>
        <w:t>В  2024 году</w:t>
      </w:r>
      <w:r w:rsidRPr="004E2FA6">
        <w:rPr>
          <w:rFonts w:ascii="Times New Roman" w:hAnsi="Times New Roman" w:cs="Times New Roman"/>
          <w:bCs/>
          <w:iCs/>
          <w:sz w:val="27"/>
          <w:szCs w:val="27"/>
        </w:rPr>
        <w:t xml:space="preserve"> на эти же цели в бюджете района запланировано </w:t>
      </w:r>
      <w:r w:rsidRPr="004E2FA6">
        <w:rPr>
          <w:rFonts w:ascii="Times New Roman" w:hAnsi="Times New Roman" w:cs="Times New Roman"/>
          <w:b/>
          <w:bCs/>
          <w:iCs/>
          <w:sz w:val="27"/>
          <w:szCs w:val="27"/>
          <w:u w:val="single"/>
        </w:rPr>
        <w:t>500,0 тыс. руб.</w:t>
      </w:r>
    </w:p>
    <w:p w:rsidR="00D87392" w:rsidRPr="0057743F" w:rsidRDefault="00D87392" w:rsidP="00D87392">
      <w:pPr>
        <w:pStyle w:val="2"/>
        <w:widowControl w:val="0"/>
        <w:spacing w:before="0" w:after="0"/>
        <w:jc w:val="center"/>
        <w:rPr>
          <w:rFonts w:ascii="Times New Roman" w:hAnsi="Times New Roman" w:cs="Times New Roman"/>
          <w:sz w:val="27"/>
          <w:szCs w:val="27"/>
        </w:rPr>
      </w:pPr>
      <w:r w:rsidRPr="0057743F">
        <w:rPr>
          <w:rFonts w:ascii="Times New Roman" w:hAnsi="Times New Roman" w:cs="Times New Roman"/>
          <w:sz w:val="27"/>
          <w:szCs w:val="27"/>
        </w:rPr>
        <w:t>Растениеводство</w:t>
      </w:r>
    </w:p>
    <w:p w:rsidR="00D87392" w:rsidRPr="0057743F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743F">
        <w:rPr>
          <w:rFonts w:ascii="Times New Roman" w:hAnsi="Times New Roman" w:cs="Times New Roman"/>
          <w:sz w:val="27"/>
          <w:szCs w:val="27"/>
        </w:rPr>
        <w:t>Сельскохозяйственных организаций в Северо-Енисейском районе не зарегистрировано.</w:t>
      </w:r>
    </w:p>
    <w:p w:rsidR="00D87392" w:rsidRPr="0057743F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743F">
        <w:rPr>
          <w:rFonts w:ascii="Times New Roman" w:hAnsi="Times New Roman" w:cs="Times New Roman"/>
          <w:sz w:val="27"/>
          <w:szCs w:val="27"/>
        </w:rPr>
        <w:t xml:space="preserve">В соответствии с данными Красноярскстата в личных подсобных хозяйствах населения района производство картофеля составило за отчетный период – </w:t>
      </w:r>
      <w:r w:rsidRPr="0057743F">
        <w:rPr>
          <w:rFonts w:ascii="Times New Roman" w:hAnsi="Times New Roman" w:cs="Times New Roman"/>
          <w:b/>
          <w:sz w:val="27"/>
          <w:szCs w:val="27"/>
        </w:rPr>
        <w:t>551,83тонн</w:t>
      </w:r>
      <w:r w:rsidRPr="0057743F">
        <w:rPr>
          <w:rFonts w:ascii="Times New Roman" w:hAnsi="Times New Roman" w:cs="Times New Roman"/>
          <w:sz w:val="27"/>
          <w:szCs w:val="27"/>
        </w:rPr>
        <w:t xml:space="preserve">, производство овощей – </w:t>
      </w:r>
      <w:r w:rsidRPr="0057743F">
        <w:rPr>
          <w:rFonts w:ascii="Times New Roman" w:hAnsi="Times New Roman" w:cs="Times New Roman"/>
          <w:b/>
          <w:sz w:val="27"/>
          <w:szCs w:val="27"/>
        </w:rPr>
        <w:t>62,88 тонн</w:t>
      </w:r>
      <w:r w:rsidRPr="0057743F">
        <w:rPr>
          <w:rFonts w:ascii="Times New Roman" w:hAnsi="Times New Roman" w:cs="Times New Roman"/>
          <w:sz w:val="27"/>
          <w:szCs w:val="27"/>
        </w:rPr>
        <w:t>.</w:t>
      </w:r>
    </w:p>
    <w:p w:rsidR="00D87392" w:rsidRPr="0057743F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743F">
        <w:rPr>
          <w:rFonts w:ascii="Times New Roman" w:hAnsi="Times New Roman" w:cs="Times New Roman"/>
          <w:sz w:val="27"/>
          <w:szCs w:val="27"/>
        </w:rPr>
        <w:t xml:space="preserve">По оценке 2024 года производство картофеля увеличится до </w:t>
      </w:r>
      <w:r w:rsidRPr="0057743F">
        <w:rPr>
          <w:rFonts w:ascii="Times New Roman" w:hAnsi="Times New Roman" w:cs="Times New Roman"/>
          <w:b/>
          <w:sz w:val="27"/>
          <w:szCs w:val="27"/>
        </w:rPr>
        <w:t>561,6 тонн</w:t>
      </w:r>
      <w:r w:rsidRPr="0057743F">
        <w:rPr>
          <w:rFonts w:ascii="Times New Roman" w:hAnsi="Times New Roman" w:cs="Times New Roman"/>
          <w:sz w:val="27"/>
          <w:szCs w:val="27"/>
        </w:rPr>
        <w:t xml:space="preserve">, производство овощей  до </w:t>
      </w:r>
      <w:r w:rsidRPr="0057743F">
        <w:rPr>
          <w:rFonts w:ascii="Times New Roman" w:hAnsi="Times New Roman" w:cs="Times New Roman"/>
          <w:b/>
          <w:sz w:val="27"/>
          <w:szCs w:val="27"/>
        </w:rPr>
        <w:t>63,9 тонн</w:t>
      </w:r>
      <w:r w:rsidRPr="0057743F">
        <w:rPr>
          <w:rFonts w:ascii="Times New Roman" w:hAnsi="Times New Roman" w:cs="Times New Roman"/>
          <w:sz w:val="27"/>
          <w:szCs w:val="27"/>
        </w:rPr>
        <w:t>.</w:t>
      </w:r>
    </w:p>
    <w:p w:rsidR="00D87392" w:rsidRPr="00D92814" w:rsidRDefault="00D87392" w:rsidP="00D87392">
      <w:pPr>
        <w:pStyle w:val="2"/>
        <w:jc w:val="center"/>
        <w:rPr>
          <w:rFonts w:ascii="Times New Roman" w:hAnsi="Times New Roman" w:cs="Times New Roman"/>
          <w:sz w:val="27"/>
          <w:szCs w:val="27"/>
        </w:rPr>
      </w:pPr>
      <w:r w:rsidRPr="00D92814">
        <w:rPr>
          <w:rFonts w:ascii="Times New Roman" w:hAnsi="Times New Roman" w:cs="Times New Roman"/>
          <w:sz w:val="27"/>
          <w:szCs w:val="27"/>
        </w:rPr>
        <w:t>Животноводство</w:t>
      </w:r>
    </w:p>
    <w:p w:rsidR="00D87392" w:rsidRPr="00D92814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D92814">
        <w:rPr>
          <w:rFonts w:ascii="Times New Roman CYR" w:hAnsi="Times New Roman CYR" w:cs="Times New Roman CYR"/>
          <w:sz w:val="27"/>
          <w:szCs w:val="27"/>
        </w:rPr>
        <w:t xml:space="preserve">На 01.01.2024 года поголовье крупного рогатого скота в личных хозяйствах населения района составило </w:t>
      </w:r>
      <w:r w:rsidRPr="00D92814">
        <w:rPr>
          <w:rFonts w:ascii="Times New Roman CYR" w:hAnsi="Times New Roman CYR" w:cs="Times New Roman CYR"/>
          <w:b/>
          <w:sz w:val="27"/>
          <w:szCs w:val="27"/>
        </w:rPr>
        <w:t>86 голов</w:t>
      </w:r>
      <w:r w:rsidRPr="00D92814">
        <w:rPr>
          <w:rFonts w:ascii="Times New Roman CYR" w:hAnsi="Times New Roman CYR" w:cs="Times New Roman CYR"/>
          <w:sz w:val="27"/>
          <w:szCs w:val="27"/>
        </w:rPr>
        <w:t>.</w:t>
      </w:r>
    </w:p>
    <w:p w:rsidR="00D87392" w:rsidRPr="00D92814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D92814">
        <w:rPr>
          <w:rFonts w:ascii="Times New Roman CYR" w:hAnsi="Times New Roman CYR" w:cs="Times New Roman CYR"/>
          <w:sz w:val="27"/>
          <w:szCs w:val="27"/>
        </w:rPr>
        <w:t xml:space="preserve">За отчетный период поголовье овец и коз составило </w:t>
      </w:r>
      <w:r w:rsidRPr="00D92814">
        <w:rPr>
          <w:rFonts w:ascii="Times New Roman CYR" w:hAnsi="Times New Roman CYR" w:cs="Times New Roman CYR"/>
          <w:b/>
          <w:sz w:val="27"/>
          <w:szCs w:val="27"/>
        </w:rPr>
        <w:t>47 голов</w:t>
      </w:r>
      <w:r w:rsidRPr="00D92814">
        <w:rPr>
          <w:rFonts w:ascii="Times New Roman CYR" w:hAnsi="Times New Roman CYR" w:cs="Times New Roman CYR"/>
          <w:sz w:val="27"/>
          <w:szCs w:val="27"/>
        </w:rPr>
        <w:t xml:space="preserve">. </w:t>
      </w:r>
    </w:p>
    <w:p w:rsidR="00D87392" w:rsidRPr="00D92814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D92814">
        <w:rPr>
          <w:rFonts w:ascii="Times New Roman CYR" w:hAnsi="Times New Roman CYR" w:cs="Times New Roman CYR"/>
          <w:sz w:val="27"/>
          <w:szCs w:val="27"/>
        </w:rPr>
        <w:t>По данным Красноярскстата на 01.01.2024 года поголовье основных видов скота в домашних хозяйствах района представлено в таблице 4:</w:t>
      </w:r>
    </w:p>
    <w:p w:rsidR="00D87392" w:rsidRPr="006864D3" w:rsidRDefault="00D87392" w:rsidP="00D8739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  <w:highlight w:val="yellow"/>
        </w:rPr>
      </w:pPr>
    </w:p>
    <w:p w:rsidR="00D87392" w:rsidRPr="00D92814" w:rsidRDefault="00D87392" w:rsidP="00D87392">
      <w:pPr>
        <w:tabs>
          <w:tab w:val="right" w:pos="9639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7"/>
          <w:szCs w:val="27"/>
        </w:rPr>
      </w:pPr>
      <w:r w:rsidRPr="00D92814">
        <w:rPr>
          <w:rFonts w:ascii="Times New Roman CYR" w:hAnsi="Times New Roman CYR" w:cs="Times New Roman CYR"/>
          <w:sz w:val="27"/>
          <w:szCs w:val="27"/>
        </w:rPr>
        <w:tab/>
        <w:t>Таблица 4</w:t>
      </w:r>
    </w:p>
    <w:tbl>
      <w:tblPr>
        <w:tblW w:w="10032" w:type="dxa"/>
        <w:jc w:val="center"/>
        <w:tblLayout w:type="fixed"/>
        <w:tblLook w:val="0000"/>
      </w:tblPr>
      <w:tblGrid>
        <w:gridCol w:w="4340"/>
        <w:gridCol w:w="1392"/>
        <w:gridCol w:w="2150"/>
        <w:gridCol w:w="2150"/>
      </w:tblGrid>
      <w:tr w:rsidR="00D87392" w:rsidRPr="00D92814" w:rsidTr="005273BA">
        <w:trPr>
          <w:trHeight w:val="695"/>
          <w:jc w:val="center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Голов</w:t>
            </w: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 01.01.2024г.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Оценка 2024 год</w:t>
            </w:r>
          </w:p>
        </w:tc>
      </w:tr>
      <w:tr w:rsidR="00D87392" w:rsidRPr="00D92814" w:rsidTr="005273BA">
        <w:trPr>
          <w:trHeight w:val="911"/>
          <w:jc w:val="center"/>
        </w:trPr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1.Наличие крупного рогатого скота</w:t>
            </w: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в т.ч. коров</w:t>
            </w: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7165A9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86</w:t>
            </w: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35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89</w:t>
            </w: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36</w:t>
            </w:r>
          </w:p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39</w:t>
            </w:r>
          </w:p>
        </w:tc>
      </w:tr>
      <w:tr w:rsidR="00D87392" w:rsidRPr="00D92814" w:rsidTr="005273BA">
        <w:trPr>
          <w:trHeight w:val="347"/>
          <w:jc w:val="center"/>
        </w:trPr>
        <w:tc>
          <w:tcPr>
            <w:tcW w:w="4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2. Наличие овец и коз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7165A9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47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2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32</w:t>
            </w:r>
          </w:p>
        </w:tc>
      </w:tr>
      <w:tr w:rsidR="00D87392" w:rsidRPr="006864D3" w:rsidTr="005273BA">
        <w:trPr>
          <w:trHeight w:val="629"/>
          <w:jc w:val="center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3. Наличие лошадей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ind w:hanging="1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sz w:val="20"/>
                <w:szCs w:val="20"/>
              </w:rPr>
              <w:t>голов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92" w:rsidRPr="00D92814" w:rsidRDefault="00D87392" w:rsidP="005273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D92814">
              <w:rPr>
                <w:rFonts w:ascii="Times New Roman CYR" w:hAnsi="Times New Roman CYR" w:cs="Times New Roman CYR"/>
                <w:b/>
                <w:sz w:val="20"/>
                <w:szCs w:val="20"/>
              </w:rPr>
              <w:t>4</w:t>
            </w:r>
          </w:p>
        </w:tc>
      </w:tr>
    </w:tbl>
    <w:p w:rsidR="00D87392" w:rsidRDefault="00D87392" w:rsidP="00D87392">
      <w:pPr>
        <w:pStyle w:val="1"/>
        <w:spacing w:before="0" w:after="0"/>
        <w:jc w:val="both"/>
        <w:rPr>
          <w:rFonts w:ascii="Times New Roman CYR" w:hAnsi="Times New Roman CYR" w:cs="Times New Roman CYR"/>
          <w:sz w:val="27"/>
          <w:szCs w:val="27"/>
        </w:rPr>
      </w:pPr>
      <w:r w:rsidRPr="00D92814">
        <w:rPr>
          <w:rFonts w:ascii="Times New Roman CYR" w:hAnsi="Times New Roman CYR" w:cs="Times New Roman CYR"/>
          <w:sz w:val="27"/>
          <w:szCs w:val="27"/>
        </w:rPr>
        <w:t>На личные подсобные хозяйства населения района в 1 полугодии 2023 года приходилось 100% всего поголовья крупнорогатого скота, овец и коз, лошадей.</w:t>
      </w:r>
    </w:p>
    <w:bookmarkEnd w:id="2"/>
    <w:bookmarkEnd w:id="3"/>
    <w:p w:rsidR="006E598E" w:rsidRPr="006864D3" w:rsidRDefault="006E598E" w:rsidP="00110A4A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F7BCF" w:rsidRPr="00486590" w:rsidRDefault="00D66838" w:rsidP="00110A4A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86590">
        <w:rPr>
          <w:rFonts w:ascii="Times New Roman" w:hAnsi="Times New Roman" w:cs="Times New Roman"/>
          <w:b/>
          <w:sz w:val="27"/>
          <w:szCs w:val="27"/>
          <w:u w:val="single"/>
        </w:rPr>
        <w:t xml:space="preserve">5. </w:t>
      </w:r>
      <w:r w:rsidR="00C976C4" w:rsidRPr="00486590">
        <w:rPr>
          <w:rFonts w:ascii="Times New Roman" w:hAnsi="Times New Roman" w:cs="Times New Roman"/>
          <w:b/>
          <w:sz w:val="27"/>
          <w:szCs w:val="27"/>
          <w:u w:val="single"/>
        </w:rPr>
        <w:t>Инвестиционная деятельность</w:t>
      </w:r>
    </w:p>
    <w:p w:rsidR="006566E3" w:rsidRPr="006864D3" w:rsidRDefault="006566E3" w:rsidP="00110A4A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486590" w:rsidRPr="00CA41B4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>Инвестиции в основной капитал в ценах отчетного периода в январе – июне 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года предварительно составили </w:t>
      </w:r>
      <w:r w:rsidRPr="00CA41B4">
        <w:rPr>
          <w:rFonts w:ascii="Times New Roman" w:hAnsi="Times New Roman" w:cs="Times New Roman"/>
          <w:b/>
          <w:sz w:val="27"/>
          <w:szCs w:val="27"/>
        </w:rPr>
        <w:t>1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CA41B4">
        <w:rPr>
          <w:rFonts w:ascii="Times New Roman" w:hAnsi="Times New Roman" w:cs="Times New Roman"/>
          <w:b/>
          <w:sz w:val="27"/>
          <w:szCs w:val="27"/>
        </w:rPr>
        <w:t> </w:t>
      </w:r>
      <w:r>
        <w:rPr>
          <w:rFonts w:ascii="Times New Roman" w:hAnsi="Times New Roman" w:cs="Times New Roman"/>
          <w:b/>
          <w:sz w:val="27"/>
          <w:szCs w:val="27"/>
        </w:rPr>
        <w:t>958</w:t>
      </w:r>
      <w:r w:rsidRPr="00CA41B4">
        <w:rPr>
          <w:rFonts w:ascii="Times New Roman" w:hAnsi="Times New Roman" w:cs="Times New Roman"/>
          <w:b/>
          <w:sz w:val="27"/>
          <w:szCs w:val="27"/>
        </w:rPr>
        <w:t>,</w:t>
      </w:r>
      <w:r>
        <w:rPr>
          <w:rFonts w:ascii="Times New Roman" w:hAnsi="Times New Roman" w:cs="Times New Roman"/>
          <w:b/>
          <w:sz w:val="27"/>
          <w:szCs w:val="27"/>
        </w:rPr>
        <w:t>6</w:t>
      </w:r>
      <w:r w:rsidRPr="00CA41B4">
        <w:rPr>
          <w:rFonts w:ascii="Times New Roman" w:hAnsi="Times New Roman" w:cs="Times New Roman"/>
          <w:sz w:val="27"/>
          <w:szCs w:val="27"/>
        </w:rPr>
        <w:t xml:space="preserve"> млн. руб. что больше показателя соответствующего периода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CA41B4">
        <w:rPr>
          <w:rFonts w:ascii="Times New Roman" w:hAnsi="Times New Roman" w:cs="Times New Roman"/>
          <w:sz w:val="27"/>
          <w:szCs w:val="27"/>
        </w:rPr>
        <w:t xml:space="preserve"> года (</w:t>
      </w:r>
      <w:r>
        <w:rPr>
          <w:rFonts w:ascii="Times New Roman" w:hAnsi="Times New Roman" w:cs="Times New Roman"/>
          <w:b/>
          <w:sz w:val="27"/>
          <w:szCs w:val="27"/>
        </w:rPr>
        <w:t>15 487,3</w:t>
      </w:r>
      <w:r w:rsidRPr="00CA41B4">
        <w:rPr>
          <w:rFonts w:ascii="Times New Roman" w:hAnsi="Times New Roman" w:cs="Times New Roman"/>
          <w:sz w:val="27"/>
          <w:szCs w:val="27"/>
        </w:rPr>
        <w:t xml:space="preserve"> млн. руб.) более чем на </w:t>
      </w:r>
      <w:r>
        <w:rPr>
          <w:rFonts w:ascii="Times New Roman" w:hAnsi="Times New Roman" w:cs="Times New Roman"/>
          <w:b/>
          <w:sz w:val="27"/>
          <w:szCs w:val="27"/>
        </w:rPr>
        <w:t>9,5</w:t>
      </w:r>
      <w:r w:rsidRPr="00CA41B4">
        <w:rPr>
          <w:rFonts w:ascii="Times New Roman" w:hAnsi="Times New Roman" w:cs="Times New Roman"/>
          <w:b/>
          <w:sz w:val="27"/>
          <w:szCs w:val="27"/>
        </w:rPr>
        <w:t>%.</w:t>
      </w:r>
    </w:p>
    <w:p w:rsidR="00486590" w:rsidRPr="00CA41B4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41B4">
        <w:rPr>
          <w:rFonts w:ascii="Times New Roman" w:hAnsi="Times New Roman" w:cs="Times New Roman"/>
          <w:sz w:val="27"/>
          <w:szCs w:val="27"/>
        </w:rPr>
        <w:t xml:space="preserve">Инвестиции в основной капитал представлены, инвестициями золотодобывающих предприятий района, на которые приходится </w:t>
      </w:r>
      <w:r w:rsidRPr="00CA41B4">
        <w:rPr>
          <w:rFonts w:ascii="Times New Roman" w:hAnsi="Times New Roman" w:cs="Times New Roman"/>
          <w:b/>
          <w:sz w:val="27"/>
          <w:szCs w:val="27"/>
        </w:rPr>
        <w:t>92,6%</w:t>
      </w:r>
      <w:r w:rsidRPr="00CA41B4">
        <w:rPr>
          <w:rFonts w:ascii="Times New Roman" w:hAnsi="Times New Roman" w:cs="Times New Roman"/>
          <w:sz w:val="27"/>
          <w:szCs w:val="27"/>
        </w:rPr>
        <w:t xml:space="preserve"> от общего объема инвестиций. Главным образом, это инвестиции основных золотодобывающих предприятий района: ООО «Соврудник», АО «Полюс Красноярск», ООО АС «Прииск дражный», ООО ГРК «Амикан». Значение этого показателя связано, прежде всего, с капиталоемкими вложениями золотодобывающих предприятий по реализации действующих инвестиционных проектов.</w:t>
      </w:r>
    </w:p>
    <w:p w:rsidR="00486590" w:rsidRPr="00266B97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6B97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золотодобывающими предприятиями  реализуется </w:t>
      </w:r>
      <w:r w:rsidRPr="00266B97">
        <w:rPr>
          <w:rFonts w:ascii="Times New Roman" w:hAnsi="Times New Roman" w:cs="Times New Roman"/>
          <w:b/>
          <w:sz w:val="27"/>
          <w:szCs w:val="27"/>
          <w:u w:val="single"/>
        </w:rPr>
        <w:t>5 крупных инвестиционных проектов по золотодобыче</w:t>
      </w:r>
      <w:r w:rsidRPr="00266B97">
        <w:rPr>
          <w:rFonts w:ascii="Times New Roman" w:hAnsi="Times New Roman" w:cs="Times New Roman"/>
          <w:sz w:val="27"/>
          <w:szCs w:val="27"/>
        </w:rPr>
        <w:t>:</w:t>
      </w:r>
    </w:p>
    <w:p w:rsidR="00486590" w:rsidRPr="001B2B3E" w:rsidRDefault="00486590" w:rsidP="00486590">
      <w:pPr>
        <w:widowControl w:val="0"/>
        <w:numPr>
          <w:ilvl w:val="0"/>
          <w:numId w:val="5"/>
        </w:numPr>
        <w:pBdr>
          <w:bottom w:val="none" w:sz="4" w:space="4" w:color="000000"/>
          <w:right w:val="none" w:sz="4" w:space="5" w:color="000000"/>
        </w:pBdr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АО «Полюс Красноярск»</w:t>
      </w:r>
      <w:r w:rsidRPr="00266B97">
        <w:rPr>
          <w:rFonts w:ascii="Times New Roman" w:hAnsi="Times New Roman" w:cs="Times New Roman"/>
          <w:bCs/>
          <w:sz w:val="27"/>
          <w:szCs w:val="27"/>
          <w:u w:val="single"/>
        </w:rPr>
        <w:t xml:space="preserve"> реализует на территории района </w:t>
      </w:r>
      <w:r w:rsidR="00C87B59">
        <w:rPr>
          <w:rFonts w:ascii="Times New Roman" w:hAnsi="Times New Roman" w:cs="Times New Roman"/>
          <w:b/>
          <w:bCs/>
          <w:sz w:val="27"/>
          <w:szCs w:val="27"/>
          <w:u w:val="single"/>
        </w:rPr>
        <w:t>3</w:t>
      </w:r>
      <w:r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инвестиционны</w:t>
      </w:r>
      <w:r w:rsidR="00C87B59">
        <w:rPr>
          <w:rFonts w:ascii="Times New Roman" w:hAnsi="Times New Roman" w:cs="Times New Roman"/>
          <w:b/>
          <w:bCs/>
          <w:sz w:val="27"/>
          <w:szCs w:val="27"/>
          <w:u w:val="single"/>
        </w:rPr>
        <w:t>х</w:t>
      </w:r>
      <w:r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проект</w:t>
      </w:r>
      <w:r w:rsidR="00C87B59">
        <w:rPr>
          <w:rFonts w:ascii="Times New Roman" w:hAnsi="Times New Roman" w:cs="Times New Roman"/>
          <w:b/>
          <w:bCs/>
          <w:sz w:val="27"/>
          <w:szCs w:val="27"/>
          <w:u w:val="single"/>
        </w:rPr>
        <w:t>а</w:t>
      </w:r>
      <w:r w:rsidRPr="00266B97">
        <w:rPr>
          <w:rFonts w:ascii="Times New Roman" w:hAnsi="Times New Roman" w:cs="Times New Roman"/>
          <w:b/>
          <w:bCs/>
          <w:sz w:val="27"/>
          <w:szCs w:val="27"/>
          <w:u w:val="single"/>
        </w:rPr>
        <w:t>:</w:t>
      </w:r>
    </w:p>
    <w:p w:rsidR="00C87B59" w:rsidRDefault="00C87B59" w:rsidP="00C87B59">
      <w:pPr>
        <w:pStyle w:val="af1"/>
        <w:numPr>
          <w:ilvl w:val="0"/>
          <w:numId w:val="23"/>
        </w:numPr>
        <w:ind w:left="0" w:firstLine="360"/>
        <w:jc w:val="both"/>
        <w:rPr>
          <w:rFonts w:ascii="Times New Roman" w:hAnsi="Times New Roman" w:cs="Times New Roman"/>
          <w:bCs/>
        </w:rPr>
      </w:pPr>
      <w:r w:rsidRPr="00C87B59">
        <w:rPr>
          <w:rFonts w:ascii="Times New Roman" w:hAnsi="Times New Roman" w:cs="Times New Roman"/>
          <w:bCs/>
        </w:rPr>
        <w:t xml:space="preserve">инвестиционный проект </w:t>
      </w:r>
      <w:r w:rsidRPr="00C87B59">
        <w:rPr>
          <w:rFonts w:ascii="Times New Roman" w:hAnsi="Times New Roman" w:cs="Times New Roman"/>
          <w:b/>
          <w:bCs/>
          <w:u w:val="single"/>
        </w:rPr>
        <w:t xml:space="preserve">«Увеличение золотодобывающих и </w:t>
      </w:r>
      <w:proofErr w:type="spellStart"/>
      <w:r w:rsidRPr="00C87B59">
        <w:rPr>
          <w:rFonts w:ascii="Times New Roman" w:hAnsi="Times New Roman" w:cs="Times New Roman"/>
          <w:b/>
          <w:bCs/>
          <w:u w:val="single"/>
        </w:rPr>
        <w:t>золотоизвлекательных</w:t>
      </w:r>
      <w:proofErr w:type="spellEnd"/>
      <w:r w:rsidRPr="00C87B59">
        <w:rPr>
          <w:rFonts w:ascii="Times New Roman" w:hAnsi="Times New Roman" w:cs="Times New Roman"/>
          <w:b/>
          <w:bCs/>
          <w:u w:val="single"/>
        </w:rPr>
        <w:t xml:space="preserve"> мощностей месторождения «Благодатное»</w:t>
      </w:r>
      <w:r w:rsidRPr="00C87B59">
        <w:rPr>
          <w:rFonts w:ascii="Times New Roman" w:hAnsi="Times New Roman" w:cs="Times New Roman"/>
          <w:bCs/>
        </w:rPr>
        <w:t xml:space="preserve"> (ЗИФ-5), в рамках которого </w:t>
      </w:r>
      <w:r w:rsidRPr="00C87B59">
        <w:rPr>
          <w:rFonts w:ascii="Times New Roman" w:hAnsi="Times New Roman" w:cs="Times New Roman"/>
          <w:b/>
          <w:bCs/>
        </w:rPr>
        <w:t xml:space="preserve">строится новая </w:t>
      </w:r>
      <w:proofErr w:type="spellStart"/>
      <w:r w:rsidRPr="00C87B59">
        <w:rPr>
          <w:rFonts w:ascii="Times New Roman" w:hAnsi="Times New Roman" w:cs="Times New Roman"/>
          <w:b/>
          <w:bCs/>
        </w:rPr>
        <w:t>золотоизвлекательная</w:t>
      </w:r>
      <w:proofErr w:type="spellEnd"/>
      <w:r w:rsidRPr="00C87B59">
        <w:rPr>
          <w:rFonts w:ascii="Times New Roman" w:hAnsi="Times New Roman" w:cs="Times New Roman"/>
          <w:b/>
          <w:bCs/>
        </w:rPr>
        <w:t xml:space="preserve"> фабрика по переработке руды месторождения «Благодатное»</w:t>
      </w:r>
      <w:r w:rsidRPr="00C87B59">
        <w:rPr>
          <w:rFonts w:ascii="Times New Roman" w:hAnsi="Times New Roman" w:cs="Times New Roman"/>
          <w:bCs/>
        </w:rPr>
        <w:t xml:space="preserve"> производительностью </w:t>
      </w:r>
      <w:r w:rsidRPr="00C87B59">
        <w:rPr>
          <w:rFonts w:ascii="Times New Roman" w:hAnsi="Times New Roman" w:cs="Times New Roman"/>
          <w:b/>
          <w:bCs/>
          <w:u w:val="single"/>
        </w:rPr>
        <w:t xml:space="preserve">8,3 млн. тонн руды в год и сопутствующей инфраструктуры. </w:t>
      </w:r>
      <w:r w:rsidRPr="00C87B59">
        <w:rPr>
          <w:rFonts w:ascii="Times New Roman" w:hAnsi="Times New Roman" w:cs="Times New Roman"/>
          <w:bCs/>
        </w:rPr>
        <w:t xml:space="preserve">Срок реализации проекта </w:t>
      </w:r>
      <w:r w:rsidRPr="00C87B59">
        <w:rPr>
          <w:rFonts w:ascii="Times New Roman" w:hAnsi="Times New Roman" w:cs="Times New Roman"/>
          <w:b/>
          <w:bCs/>
          <w:u w:val="single"/>
        </w:rPr>
        <w:t>2021-2028</w:t>
      </w:r>
      <w:r w:rsidRPr="00C87B59">
        <w:rPr>
          <w:rFonts w:ascii="Times New Roman" w:hAnsi="Times New Roman" w:cs="Times New Roman"/>
          <w:bCs/>
        </w:rPr>
        <w:t xml:space="preserve"> годы. Проект заключается в строительстве новой </w:t>
      </w:r>
      <w:r w:rsidRPr="00C87B59">
        <w:rPr>
          <w:rFonts w:ascii="Times New Roman" w:hAnsi="Times New Roman" w:cs="Times New Roman"/>
          <w:b/>
          <w:bCs/>
          <w:u w:val="single"/>
        </w:rPr>
        <w:t xml:space="preserve">золотоизвлекательной фабрики (ЗИФ 5) </w:t>
      </w:r>
      <w:r w:rsidRPr="00C87B59">
        <w:rPr>
          <w:rFonts w:ascii="Times New Roman" w:hAnsi="Times New Roman" w:cs="Times New Roman"/>
          <w:bCs/>
        </w:rPr>
        <w:t xml:space="preserve">по переработке руды месторождения «Благодатное» производительностью </w:t>
      </w:r>
      <w:r w:rsidRPr="00C87B59">
        <w:rPr>
          <w:rFonts w:ascii="Times New Roman" w:hAnsi="Times New Roman" w:cs="Times New Roman"/>
          <w:b/>
          <w:bCs/>
          <w:u w:val="single"/>
        </w:rPr>
        <w:t xml:space="preserve">8,3 млн.тонн/год. </w:t>
      </w:r>
      <w:r w:rsidRPr="00C87B59">
        <w:rPr>
          <w:rFonts w:ascii="Times New Roman" w:hAnsi="Times New Roman" w:cs="Times New Roman"/>
          <w:bCs/>
        </w:rPr>
        <w:t xml:space="preserve">Заявленная стоимость проекта </w:t>
      </w:r>
      <w:r w:rsidRPr="00C87B59">
        <w:rPr>
          <w:rFonts w:ascii="Times New Roman" w:hAnsi="Times New Roman" w:cs="Times New Roman"/>
          <w:b/>
          <w:bCs/>
          <w:u w:val="single"/>
        </w:rPr>
        <w:t>36 708,00 млн. рублей.</w:t>
      </w:r>
      <w:r w:rsidRPr="00C87B59">
        <w:rPr>
          <w:rFonts w:ascii="Times New Roman" w:hAnsi="Times New Roman" w:cs="Times New Roman"/>
          <w:bCs/>
        </w:rPr>
        <w:t xml:space="preserve"> Количество создаваемых рабочих мест на </w:t>
      </w:r>
      <w:r w:rsidRPr="00C87B59">
        <w:rPr>
          <w:rFonts w:ascii="Times New Roman" w:hAnsi="Times New Roman" w:cs="Times New Roman"/>
          <w:b/>
          <w:bCs/>
          <w:u w:val="single"/>
        </w:rPr>
        <w:t>356 человек</w:t>
      </w:r>
      <w:r w:rsidRPr="00C87B59">
        <w:rPr>
          <w:rFonts w:ascii="Times New Roman" w:hAnsi="Times New Roman" w:cs="Times New Roman"/>
          <w:bCs/>
        </w:rPr>
        <w:t xml:space="preserve">. </w:t>
      </w:r>
    </w:p>
    <w:p w:rsidR="00C87B59" w:rsidRDefault="00C87B59" w:rsidP="00C87B59">
      <w:pPr>
        <w:pStyle w:val="af1"/>
        <w:ind w:left="0" w:firstLine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</w:t>
      </w:r>
      <w:r w:rsidRPr="00C87B59">
        <w:rPr>
          <w:rFonts w:ascii="Times New Roman" w:hAnsi="Times New Roman" w:cs="Times New Roman"/>
          <w:bCs/>
        </w:rPr>
        <w:t xml:space="preserve">инвестиционный проект </w:t>
      </w:r>
      <w:r w:rsidRPr="00C87B59">
        <w:rPr>
          <w:rFonts w:ascii="Times New Roman" w:hAnsi="Times New Roman" w:cs="Times New Roman"/>
          <w:b/>
          <w:bCs/>
          <w:u w:val="single"/>
        </w:rPr>
        <w:t>«Модернизация и развитие отделений бактериального окисления», в рамках которого производится расширение и модернизация передела БИО</w:t>
      </w:r>
      <w:r w:rsidRPr="00C87B59">
        <w:rPr>
          <w:rFonts w:ascii="Times New Roman" w:hAnsi="Times New Roman" w:cs="Times New Roman"/>
          <w:bCs/>
        </w:rPr>
        <w:t>;</w:t>
      </w:r>
    </w:p>
    <w:p w:rsidR="00C87B59" w:rsidRPr="00C87B59" w:rsidRDefault="00C87B59" w:rsidP="00C87B59">
      <w:pPr>
        <w:pStyle w:val="af1"/>
        <w:ind w:left="0" w:firstLine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3. </w:t>
      </w:r>
      <w:r w:rsidRPr="00C87B59">
        <w:rPr>
          <w:rFonts w:ascii="Times New Roman" w:hAnsi="Times New Roman" w:cs="Times New Roman"/>
          <w:bCs/>
        </w:rPr>
        <w:t xml:space="preserve">инвестиционный проект </w:t>
      </w:r>
      <w:r w:rsidRPr="00C87B59">
        <w:rPr>
          <w:rFonts w:ascii="Times New Roman" w:hAnsi="Times New Roman" w:cs="Times New Roman"/>
          <w:b/>
          <w:bCs/>
          <w:u w:val="single"/>
        </w:rPr>
        <w:t xml:space="preserve">«Освоение глубоких горизонтов </w:t>
      </w:r>
      <w:proofErr w:type="spellStart"/>
      <w:r w:rsidRPr="00C87B59">
        <w:rPr>
          <w:rFonts w:ascii="Times New Roman" w:hAnsi="Times New Roman" w:cs="Times New Roman"/>
          <w:b/>
          <w:bCs/>
          <w:u w:val="single"/>
        </w:rPr>
        <w:t>Олимпиадинского</w:t>
      </w:r>
      <w:proofErr w:type="spellEnd"/>
      <w:r w:rsidRPr="00C87B59">
        <w:rPr>
          <w:rFonts w:ascii="Times New Roman" w:hAnsi="Times New Roman" w:cs="Times New Roman"/>
          <w:b/>
          <w:bCs/>
          <w:u w:val="single"/>
        </w:rPr>
        <w:t xml:space="preserve"> месторождения»</w:t>
      </w:r>
      <w:r w:rsidRPr="00C87B59">
        <w:rPr>
          <w:rFonts w:ascii="Times New Roman" w:hAnsi="Times New Roman" w:cs="Times New Roman"/>
          <w:bCs/>
        </w:rPr>
        <w:t xml:space="preserve"> с проведением </w:t>
      </w:r>
      <w:r w:rsidRPr="00C87B59">
        <w:rPr>
          <w:rFonts w:ascii="Times New Roman" w:hAnsi="Times New Roman" w:cs="Times New Roman"/>
          <w:b/>
          <w:bCs/>
          <w:u w:val="single"/>
        </w:rPr>
        <w:t>строительства карьерной инфраструктуры и увеличением парка горно-транспортного оборудования</w:t>
      </w:r>
      <w:r w:rsidRPr="00C87B59">
        <w:rPr>
          <w:rFonts w:ascii="Times New Roman" w:hAnsi="Times New Roman" w:cs="Times New Roman"/>
          <w:bCs/>
          <w:u w:val="single"/>
        </w:rPr>
        <w:t>.</w:t>
      </w:r>
    </w:p>
    <w:p w:rsidR="00486590" w:rsidRPr="00777D3A" w:rsidRDefault="00486590" w:rsidP="00486590">
      <w:pPr>
        <w:pStyle w:val="af1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b/>
          <w:sz w:val="27"/>
          <w:szCs w:val="27"/>
        </w:rPr>
        <w:t>2. ООО «Соврудник»</w:t>
      </w:r>
      <w:r w:rsidRPr="00777D3A">
        <w:rPr>
          <w:rFonts w:ascii="Times New Roman" w:hAnsi="Times New Roman" w:cs="Times New Roman"/>
          <w:sz w:val="27"/>
          <w:szCs w:val="27"/>
        </w:rPr>
        <w:t xml:space="preserve"> реализует масштабный </w:t>
      </w:r>
      <w:r w:rsidRPr="00777D3A">
        <w:rPr>
          <w:rFonts w:ascii="Times New Roman" w:hAnsi="Times New Roman" w:cs="Times New Roman"/>
          <w:b/>
          <w:sz w:val="27"/>
          <w:szCs w:val="27"/>
        </w:rPr>
        <w:t>инвестиционный проект «О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своение золоторудных месторождений Нойбинской площади Северо-Енисейского района Красноярского края».</w:t>
      </w:r>
    </w:p>
    <w:p w:rsidR="00486590" w:rsidRPr="001B2B3E" w:rsidRDefault="00486590" w:rsidP="00486590">
      <w:pPr>
        <w:widowControl w:val="0"/>
        <w:ind w:firstLine="567"/>
        <w:jc w:val="both"/>
        <w:rPr>
          <w:rFonts w:ascii="Times New Roman" w:hAnsi="Times New Roman" w:cs="Times New Roman"/>
          <w:bCs/>
        </w:rPr>
      </w:pPr>
      <w:r w:rsidRPr="001B2B3E">
        <w:rPr>
          <w:rFonts w:ascii="Times New Roman" w:hAnsi="Times New Roman" w:cs="Times New Roman"/>
          <w:bCs/>
        </w:rPr>
        <w:t xml:space="preserve">Проект предусматривает освоение месторождений </w:t>
      </w:r>
      <w:r w:rsidRPr="001B2B3E">
        <w:rPr>
          <w:rFonts w:ascii="Times New Roman" w:hAnsi="Times New Roman" w:cs="Times New Roman"/>
          <w:b/>
          <w:bCs/>
          <w:u w:val="single"/>
        </w:rPr>
        <w:t>«Высокое»,«Золотое»</w:t>
      </w:r>
      <w:r w:rsidRPr="001B2B3E">
        <w:rPr>
          <w:rFonts w:ascii="Times New Roman" w:hAnsi="Times New Roman" w:cs="Times New Roman"/>
          <w:bCs/>
        </w:rPr>
        <w:t xml:space="preserve">, создание на их базе современного горно-обогатительного комбината, строительство золотоизвлекательной фабрики производительностью по </w:t>
      </w:r>
      <w:r w:rsidRPr="001B2B3E">
        <w:rPr>
          <w:rFonts w:ascii="Times New Roman" w:hAnsi="Times New Roman" w:cs="Times New Roman"/>
          <w:bCs/>
        </w:rPr>
        <w:lastRenderedPageBreak/>
        <w:t xml:space="preserve">переработке руды до 5 млн. тонн и производству более 5 тонн золота ежегодно. В настоящее время проведено строительство высоковольтных подстанций и ЛЭП от подстанции «Тайга», построена автомобильная дорога с мостовым переходом, активно ведется строительство главного корпуса золотоизвлекательной фабрики, ведется строительство </w:t>
      </w:r>
      <w:proofErr w:type="spellStart"/>
      <w:r w:rsidRPr="001B2B3E">
        <w:rPr>
          <w:rFonts w:ascii="Times New Roman" w:hAnsi="Times New Roman" w:cs="Times New Roman"/>
          <w:bCs/>
        </w:rPr>
        <w:t>хвостохранилища</w:t>
      </w:r>
      <w:proofErr w:type="spellEnd"/>
      <w:r w:rsidRPr="001B2B3E">
        <w:rPr>
          <w:rFonts w:ascii="Times New Roman" w:hAnsi="Times New Roman" w:cs="Times New Roman"/>
          <w:bCs/>
        </w:rPr>
        <w:t xml:space="preserve"> и вахтового поселка. Срок реализации: 2016-2022 годы (1-й этап инвестиционная стадия);2023-2039 годы (2-я  стадия промышленная эксплуатация). Количество создаваемых мест </w:t>
      </w:r>
      <w:r w:rsidRPr="001B2B3E">
        <w:rPr>
          <w:rFonts w:ascii="Times New Roman" w:hAnsi="Times New Roman" w:cs="Times New Roman"/>
          <w:b/>
          <w:bCs/>
          <w:u w:val="single"/>
        </w:rPr>
        <w:t>более 1200 человек.</w:t>
      </w:r>
    </w:p>
    <w:p w:rsidR="00486590" w:rsidRPr="001B2B3E" w:rsidRDefault="00486590" w:rsidP="0048659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1B2B3E">
        <w:rPr>
          <w:rFonts w:ascii="Times New Roman" w:hAnsi="Times New Roman" w:cs="Times New Roman"/>
        </w:rPr>
        <w:t xml:space="preserve">В текущем году завершилось строительство ГОКа «Высокое». Ввод фабрики позволит увеличить добычу золота, придаст мощный импульс укреплению экономического потенциала района и края, совершенствованию социальной и экономической инфраструктуры, созданию современных рабочих мест. </w:t>
      </w:r>
    </w:p>
    <w:p w:rsidR="00486590" w:rsidRPr="00777D3A" w:rsidRDefault="00486590" w:rsidP="00486590">
      <w:pPr>
        <w:pStyle w:val="af1"/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3. Золотодобывающее предприятие </w:t>
      </w:r>
      <w:r w:rsidRPr="00777D3A">
        <w:rPr>
          <w:rFonts w:ascii="Times New Roman" w:hAnsi="Times New Roman" w:cs="Times New Roman"/>
          <w:b/>
          <w:sz w:val="27"/>
          <w:szCs w:val="27"/>
        </w:rPr>
        <w:t>ООО «Амикан»</w:t>
      </w:r>
      <w:r w:rsidRPr="00777D3A">
        <w:rPr>
          <w:rFonts w:ascii="Times New Roman" w:hAnsi="Times New Roman" w:cs="Times New Roman"/>
          <w:sz w:val="27"/>
          <w:szCs w:val="27"/>
        </w:rPr>
        <w:t xml:space="preserve"> Предприятие реализует 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инвестиционный проект «Строительство  горнодобывающего и перерабатывающего предприятия на базе золоторудного месторождения «Ведугинское»</w:t>
      </w:r>
      <w:r w:rsidRPr="00777D3A">
        <w:rPr>
          <w:rFonts w:ascii="Times New Roman" w:hAnsi="Times New Roman" w:cs="Times New Roman"/>
          <w:sz w:val="27"/>
          <w:szCs w:val="27"/>
        </w:rPr>
        <w:t>, в рамках которого</w:t>
      </w:r>
      <w:r w:rsidR="009477E4">
        <w:rPr>
          <w:rFonts w:ascii="Times New Roman" w:hAnsi="Times New Roman" w:cs="Times New Roman"/>
          <w:sz w:val="27"/>
          <w:szCs w:val="27"/>
        </w:rPr>
        <w:t xml:space="preserve"> </w:t>
      </w:r>
      <w:r w:rsidRPr="00777D3A">
        <w:rPr>
          <w:rFonts w:ascii="Times New Roman" w:hAnsi="Times New Roman" w:cs="Times New Roman"/>
          <w:sz w:val="27"/>
          <w:szCs w:val="27"/>
        </w:rPr>
        <w:t xml:space="preserve">ведется разработка и освоение </w:t>
      </w:r>
      <w:r w:rsidRPr="00777D3A">
        <w:rPr>
          <w:rFonts w:ascii="Times New Roman" w:hAnsi="Times New Roman" w:cs="Times New Roman"/>
          <w:b/>
          <w:bCs/>
          <w:sz w:val="27"/>
          <w:szCs w:val="27"/>
          <w:u w:val="single"/>
        </w:rPr>
        <w:t>запасов месторождения открытым и подземным способом и строительство горно-обогатительного комбината</w:t>
      </w:r>
      <w:r w:rsidRPr="00777D3A">
        <w:rPr>
          <w:rFonts w:ascii="Times New Roman" w:hAnsi="Times New Roman" w:cs="Times New Roman"/>
          <w:sz w:val="27"/>
          <w:szCs w:val="27"/>
        </w:rPr>
        <w:t xml:space="preserve">, а также объектов инженерной инфраструктуры. Производственная мощность 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>по добыче руды 850 тыс. тонн в год</w:t>
      </w:r>
      <w:r w:rsidRPr="00777D3A">
        <w:rPr>
          <w:rFonts w:ascii="Times New Roman" w:hAnsi="Times New Roman" w:cs="Times New Roman"/>
          <w:sz w:val="27"/>
          <w:szCs w:val="27"/>
        </w:rPr>
        <w:t xml:space="preserve">, технологическая схема обогащения руд до получения концентратов, выпуск </w:t>
      </w:r>
      <w:r w:rsidRPr="00777D3A">
        <w:rPr>
          <w:rFonts w:ascii="Times New Roman" w:hAnsi="Times New Roman" w:cs="Times New Roman"/>
          <w:b/>
          <w:bCs/>
          <w:sz w:val="27"/>
          <w:szCs w:val="27"/>
        </w:rPr>
        <w:t xml:space="preserve">металла в концентрате на уровне 3600 кг.в год. </w:t>
      </w:r>
      <w:r w:rsidRPr="00777D3A">
        <w:rPr>
          <w:rFonts w:ascii="Times New Roman" w:hAnsi="Times New Roman" w:cs="Times New Roman"/>
          <w:b/>
          <w:bCs/>
          <w:sz w:val="27"/>
          <w:szCs w:val="27"/>
          <w:u w:val="single"/>
        </w:rPr>
        <w:t>Разрабатываемые и реализуемые проекты, входящие в инвестиционный проект: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-Подземный рудник. </w:t>
      </w:r>
      <w:r w:rsidRPr="00777D3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777D3A">
        <w:rPr>
          <w:rFonts w:ascii="Times New Roman" w:hAnsi="Times New Roman" w:cs="Times New Roman"/>
          <w:sz w:val="27"/>
          <w:szCs w:val="27"/>
        </w:rPr>
        <w:t xml:space="preserve"> этап строительства. Капитальные горные выработки до горизонта (-305) м.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-Отработка месторождения открытым способом (2-я очередь).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-Строительство обогатительной фабрики «Ведуга» и </w:t>
      </w:r>
      <w:proofErr w:type="spellStart"/>
      <w:r w:rsidRPr="00777D3A">
        <w:rPr>
          <w:rFonts w:ascii="Times New Roman" w:hAnsi="Times New Roman" w:cs="Times New Roman"/>
          <w:sz w:val="27"/>
          <w:szCs w:val="27"/>
        </w:rPr>
        <w:t>Хвостохранилище</w:t>
      </w:r>
      <w:proofErr w:type="spellEnd"/>
      <w:r w:rsidRPr="00777D3A">
        <w:rPr>
          <w:rFonts w:ascii="Times New Roman" w:hAnsi="Times New Roman" w:cs="Times New Roman"/>
          <w:sz w:val="27"/>
          <w:szCs w:val="27"/>
        </w:rPr>
        <w:t xml:space="preserve"> обогатительной фабрики «Ведуга».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-ПС 220 кВ</w:t>
      </w:r>
      <w:r w:rsidR="009477E4">
        <w:rPr>
          <w:rFonts w:ascii="Times New Roman" w:hAnsi="Times New Roman" w:cs="Times New Roman"/>
          <w:sz w:val="27"/>
          <w:szCs w:val="27"/>
        </w:rPr>
        <w:t xml:space="preserve"> </w:t>
      </w:r>
      <w:r w:rsidRPr="00777D3A">
        <w:rPr>
          <w:rFonts w:ascii="Times New Roman" w:hAnsi="Times New Roman" w:cs="Times New Roman"/>
          <w:sz w:val="27"/>
          <w:szCs w:val="27"/>
        </w:rPr>
        <w:t>Амикан.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  <w:u w:val="single"/>
        </w:rPr>
        <w:t>Объекты инфраструктуры на Ведугинском месторождении: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 xml:space="preserve">-Строительство площадки ОГР Карьер Ведуга. 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-Центральная лаборатория.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-Административно-бытовой корпус с пешеходной галереей.</w:t>
      </w:r>
    </w:p>
    <w:p w:rsidR="00486590" w:rsidRPr="00777D3A" w:rsidRDefault="00486590" w:rsidP="00486590">
      <w:pPr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7"/>
          <w:szCs w:val="27"/>
        </w:rPr>
      </w:pPr>
      <w:r w:rsidRPr="00777D3A">
        <w:rPr>
          <w:rFonts w:ascii="Times New Roman" w:hAnsi="Times New Roman" w:cs="Times New Roman"/>
          <w:sz w:val="27"/>
          <w:szCs w:val="27"/>
        </w:rPr>
        <w:t>-Строительство водозабора подземных вод на участке «</w:t>
      </w:r>
      <w:proofErr w:type="spellStart"/>
      <w:r w:rsidRPr="00777D3A">
        <w:rPr>
          <w:rFonts w:ascii="Times New Roman" w:hAnsi="Times New Roman" w:cs="Times New Roman"/>
          <w:sz w:val="27"/>
          <w:szCs w:val="27"/>
        </w:rPr>
        <w:t>руч</w:t>
      </w:r>
      <w:proofErr w:type="spellEnd"/>
      <w:r w:rsidRPr="00777D3A">
        <w:rPr>
          <w:rFonts w:ascii="Times New Roman" w:hAnsi="Times New Roman" w:cs="Times New Roman"/>
          <w:sz w:val="27"/>
          <w:szCs w:val="27"/>
        </w:rPr>
        <w:t xml:space="preserve">. Золотой» для питьевого и хозяйственно-бытового и технического водоснабжения. </w:t>
      </w:r>
    </w:p>
    <w:p w:rsidR="00486590" w:rsidRPr="00777D3A" w:rsidRDefault="00486590" w:rsidP="00486590">
      <w:pPr>
        <w:pStyle w:val="af1"/>
        <w:widowControl w:val="0"/>
        <w:pBdr>
          <w:left w:val="none" w:sz="4" w:space="0" w:color="000000"/>
          <w:bottom w:val="none" w:sz="4" w:space="3" w:color="000000"/>
        </w:pBdr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bCs/>
          <w:sz w:val="27"/>
          <w:szCs w:val="27"/>
        </w:rPr>
      </w:pPr>
      <w:r w:rsidRPr="00777D3A">
        <w:rPr>
          <w:rFonts w:ascii="Times New Roman" w:hAnsi="Times New Roman" w:cs="Times New Roman"/>
          <w:bCs/>
          <w:sz w:val="27"/>
          <w:szCs w:val="27"/>
        </w:rPr>
        <w:t xml:space="preserve">Сроки выполнения проекта: </w:t>
      </w:r>
      <w:r w:rsidRPr="00777D3A">
        <w:rPr>
          <w:rFonts w:ascii="Times New Roman" w:hAnsi="Times New Roman" w:cs="Times New Roman"/>
          <w:sz w:val="27"/>
          <w:szCs w:val="27"/>
        </w:rPr>
        <w:t xml:space="preserve">2017-2028 годы. Количество создаваемых рабочих мест </w:t>
      </w:r>
      <w:r w:rsidRPr="00777D3A">
        <w:rPr>
          <w:rFonts w:ascii="Times New Roman" w:hAnsi="Times New Roman" w:cs="Times New Roman"/>
          <w:bCs/>
          <w:sz w:val="27"/>
          <w:szCs w:val="27"/>
        </w:rPr>
        <w:t>888 человек.</w:t>
      </w:r>
    </w:p>
    <w:p w:rsidR="00486590" w:rsidRPr="005B01D2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финансирования по годам представлен в таблице №5.</w:t>
      </w:r>
    </w:p>
    <w:p w:rsidR="00F037C1" w:rsidRDefault="00F037C1" w:rsidP="008F7DBE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EA4730" w:rsidRPr="006864D3" w:rsidRDefault="00EA4730" w:rsidP="008F7DBE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C976C4" w:rsidRPr="00486590" w:rsidRDefault="00C976C4" w:rsidP="008F7DB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6590">
        <w:rPr>
          <w:rFonts w:ascii="Times New Roman" w:hAnsi="Times New Roman" w:cs="Times New Roman"/>
          <w:b/>
          <w:sz w:val="27"/>
          <w:szCs w:val="27"/>
        </w:rPr>
        <w:t>Объем инвестиций в основной капитал за счет всех источников</w:t>
      </w:r>
      <w:r w:rsidR="00EA473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F7DBE" w:rsidRPr="00486590">
        <w:rPr>
          <w:rFonts w:ascii="Times New Roman" w:hAnsi="Times New Roman" w:cs="Times New Roman"/>
          <w:b/>
          <w:sz w:val="27"/>
          <w:szCs w:val="27"/>
        </w:rPr>
        <w:t>финансирования</w:t>
      </w:r>
      <w:r w:rsidR="005D3509" w:rsidRPr="00486590">
        <w:rPr>
          <w:rFonts w:ascii="Times New Roman" w:hAnsi="Times New Roman" w:cs="Times New Roman"/>
          <w:b/>
          <w:sz w:val="27"/>
          <w:szCs w:val="27"/>
        </w:rPr>
        <w:t>по годам</w:t>
      </w:r>
    </w:p>
    <w:p w:rsidR="00274D98" w:rsidRPr="00486590" w:rsidRDefault="00605BDD" w:rsidP="00F50148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86590">
        <w:rPr>
          <w:rFonts w:ascii="Times New Roman" w:hAnsi="Times New Roman" w:cs="Times New Roman"/>
          <w:sz w:val="24"/>
          <w:szCs w:val="24"/>
        </w:rPr>
        <w:t>Таблица №</w:t>
      </w:r>
      <w:r w:rsidR="005D0E0B" w:rsidRPr="00486590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pPr w:leftFromText="180" w:rightFromText="180" w:vertAnchor="text" w:tblpX="-29" w:tblpY="1"/>
        <w:tblOverlap w:val="never"/>
        <w:tblW w:w="96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97"/>
        <w:gridCol w:w="1020"/>
        <w:gridCol w:w="959"/>
        <w:gridCol w:w="987"/>
        <w:gridCol w:w="987"/>
        <w:gridCol w:w="987"/>
        <w:gridCol w:w="1157"/>
        <w:gridCol w:w="1128"/>
      </w:tblGrid>
      <w:tr w:rsidR="00486590" w:rsidRPr="00486590" w:rsidTr="001D0B3D">
        <w:trPr>
          <w:cantSplit/>
          <w:trHeight w:val="701"/>
        </w:trPr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2023 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пол. </w:t>
            </w:r>
          </w:p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пол. 2024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  <w:p w:rsidR="00486590" w:rsidRPr="00486590" w:rsidRDefault="00486590" w:rsidP="00486590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486590" w:rsidRPr="00486590" w:rsidTr="001D0B3D">
        <w:trPr>
          <w:cantSplit/>
          <w:trHeight w:val="683"/>
        </w:trPr>
        <w:tc>
          <w:tcPr>
            <w:tcW w:w="23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2023/</w:t>
            </w:r>
          </w:p>
          <w:p w:rsidR="00486590" w:rsidRPr="00486590" w:rsidRDefault="00486590" w:rsidP="00486590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1 пол. 2024/</w:t>
            </w:r>
          </w:p>
          <w:p w:rsidR="00486590" w:rsidRPr="00486590" w:rsidRDefault="00486590" w:rsidP="00486590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sz w:val="20"/>
                <w:szCs w:val="20"/>
              </w:rPr>
              <w:t>1 пол. 2023</w:t>
            </w: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6590" w:rsidRPr="006864D3" w:rsidTr="00486590">
        <w:trPr>
          <w:trHeight w:val="1425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Объем инвестиций в основной капитал за счет всех источников финансирования</w:t>
            </w:r>
          </w:p>
          <w:p w:rsidR="00486590" w:rsidRPr="00486590" w:rsidRDefault="00486590" w:rsidP="00486590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(млн. руб.)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30 974,6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15 487,3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16 958,6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6590" w:rsidRPr="00486590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590" w:rsidRPr="00330EB8" w:rsidRDefault="00486590" w:rsidP="0048659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4865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871,2</w:t>
            </w:r>
          </w:p>
        </w:tc>
      </w:tr>
    </w:tbl>
    <w:p w:rsidR="004945FC" w:rsidRPr="006864D3" w:rsidRDefault="004945FC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86590" w:rsidRPr="00705AA7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финансирования по годам представлен на рисунке 5.</w:t>
      </w:r>
    </w:p>
    <w:p w:rsidR="00486590" w:rsidRPr="00705AA7" w:rsidRDefault="00486590" w:rsidP="0048659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590" w:rsidRPr="00F65CF7" w:rsidRDefault="00486590" w:rsidP="00486590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65CF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24575" cy="3181350"/>
            <wp:effectExtent l="0" t="0" r="0" b="0"/>
            <wp:docPr id="30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86590" w:rsidRPr="00705AA7" w:rsidRDefault="00486590" w:rsidP="0048659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b/>
          <w:sz w:val="24"/>
          <w:szCs w:val="24"/>
        </w:rPr>
        <w:t xml:space="preserve">Рис.5. Объем инвестиций в основной капитал за счет всех источников </w:t>
      </w:r>
    </w:p>
    <w:p w:rsidR="00486590" w:rsidRPr="00705AA7" w:rsidRDefault="00486590" w:rsidP="0048659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b/>
          <w:sz w:val="24"/>
          <w:szCs w:val="24"/>
        </w:rPr>
        <w:t>финансирования по годам (млн. руб.)</w:t>
      </w:r>
    </w:p>
    <w:p w:rsidR="00486590" w:rsidRPr="00F65CF7" w:rsidRDefault="00486590" w:rsidP="00486590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486590" w:rsidRPr="00705AA7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>По оценке 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705AA7">
        <w:rPr>
          <w:rFonts w:ascii="Times New Roman" w:hAnsi="Times New Roman" w:cs="Times New Roman"/>
          <w:sz w:val="27"/>
          <w:szCs w:val="27"/>
        </w:rPr>
        <w:t xml:space="preserve"> года объем инвестиций в основной капитал за счет всех источников финансирования ожидается в сумме </w:t>
      </w:r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705AA7">
        <w:rPr>
          <w:rFonts w:ascii="Times New Roman" w:hAnsi="Times New Roman" w:cs="Times New Roman"/>
          <w:b/>
          <w:bCs/>
          <w:sz w:val="27"/>
          <w:szCs w:val="27"/>
        </w:rPr>
        <w:t>3 </w:t>
      </w:r>
      <w:r>
        <w:rPr>
          <w:rFonts w:ascii="Times New Roman" w:hAnsi="Times New Roman" w:cs="Times New Roman"/>
          <w:b/>
          <w:bCs/>
          <w:sz w:val="27"/>
          <w:szCs w:val="27"/>
        </w:rPr>
        <w:t>917</w:t>
      </w:r>
      <w:r w:rsidRPr="00705AA7">
        <w:rPr>
          <w:rFonts w:ascii="Times New Roman" w:hAnsi="Times New Roman" w:cs="Times New Roman"/>
          <w:b/>
          <w:bCs/>
          <w:sz w:val="27"/>
          <w:szCs w:val="27"/>
        </w:rPr>
        <w:t>,</w:t>
      </w:r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705AA7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705AA7">
        <w:rPr>
          <w:rFonts w:ascii="Times New Roman" w:hAnsi="Times New Roman" w:cs="Times New Roman"/>
          <w:sz w:val="27"/>
          <w:szCs w:val="27"/>
        </w:rPr>
        <w:t>.</w:t>
      </w:r>
    </w:p>
    <w:p w:rsidR="00486590" w:rsidRPr="00705AA7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5AA7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по крупным и средним организациям по полугодиям представлен на рисунке 6.</w:t>
      </w:r>
    </w:p>
    <w:p w:rsidR="00486590" w:rsidRPr="00705AA7" w:rsidRDefault="00486590" w:rsidP="0048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86590" w:rsidRPr="00705AA7" w:rsidRDefault="00486590" w:rsidP="004865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A7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113721" cy="2796363"/>
            <wp:effectExtent l="0" t="0" r="0" b="0"/>
            <wp:docPr id="34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86590" w:rsidRPr="006E1E6D" w:rsidRDefault="00486590" w:rsidP="0048659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B89">
        <w:rPr>
          <w:rFonts w:ascii="Times New Roman" w:hAnsi="Times New Roman" w:cs="Times New Roman"/>
          <w:b/>
          <w:sz w:val="24"/>
          <w:szCs w:val="24"/>
        </w:rPr>
        <w:t>Рис.6. Объем инвестиций в основной капитал за счет всех источников финансирования по полугодиям, (млн. руб.)</w:t>
      </w:r>
    </w:p>
    <w:p w:rsidR="001A5E99" w:rsidRDefault="001A5E99" w:rsidP="00D87392">
      <w:pPr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87392" w:rsidRPr="00E1097A" w:rsidRDefault="00D87392" w:rsidP="00D87392">
      <w:pPr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1097A">
        <w:rPr>
          <w:rFonts w:ascii="Times New Roman" w:hAnsi="Times New Roman" w:cs="Times New Roman"/>
          <w:b/>
          <w:sz w:val="27"/>
          <w:szCs w:val="27"/>
        </w:rPr>
        <w:t xml:space="preserve">6. </w:t>
      </w:r>
      <w:r w:rsidRPr="00E1097A">
        <w:rPr>
          <w:rFonts w:ascii="Times New Roman" w:hAnsi="Times New Roman" w:cs="Times New Roman"/>
          <w:b/>
          <w:sz w:val="27"/>
          <w:szCs w:val="27"/>
          <w:u w:val="single"/>
        </w:rPr>
        <w:t>Потребительский рынок</w:t>
      </w:r>
    </w:p>
    <w:p w:rsidR="00D87392" w:rsidRPr="00E1097A" w:rsidRDefault="00D87392" w:rsidP="00D87392">
      <w:pPr>
        <w:rPr>
          <w:rFonts w:ascii="Times New Roman" w:hAnsi="Times New Roman" w:cs="Times New Roman"/>
          <w:sz w:val="27"/>
          <w:szCs w:val="27"/>
        </w:rPr>
      </w:pPr>
    </w:p>
    <w:p w:rsidR="00D87392" w:rsidRPr="00E1097A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1097A">
        <w:rPr>
          <w:rFonts w:ascii="Times New Roman" w:hAnsi="Times New Roman" w:cs="Times New Roman"/>
          <w:b/>
          <w:sz w:val="27"/>
          <w:szCs w:val="27"/>
        </w:rPr>
        <w:t>Потребительский рынок</w:t>
      </w:r>
      <w:r w:rsidRPr="00E1097A">
        <w:rPr>
          <w:rFonts w:ascii="Times New Roman" w:hAnsi="Times New Roman" w:cs="Times New Roman"/>
          <w:sz w:val="27"/>
          <w:szCs w:val="27"/>
        </w:rPr>
        <w:t xml:space="preserve"> Северо-Енисейского района – это одна из сфер экономики района, основанная на обеспечении населения основными социально значимыми продуктами питания, товарами и предоставлении высококачественных работ и услуг. Его функционирование обеспечивается взаимодействием социальных, экономических, правовых, административных, политических и других элементов.</w:t>
      </w:r>
    </w:p>
    <w:p w:rsidR="00D87392" w:rsidRPr="006F5BD6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 xml:space="preserve">Общий </w:t>
      </w:r>
      <w:r w:rsidRPr="006F5BD6">
        <w:rPr>
          <w:rFonts w:ascii="Times New Roman" w:hAnsi="Times New Roman" w:cs="Times New Roman"/>
          <w:b/>
          <w:sz w:val="27"/>
          <w:szCs w:val="27"/>
        </w:rPr>
        <w:t>оборот потребительского сектора</w:t>
      </w:r>
      <w:r w:rsidRPr="006F5BD6">
        <w:rPr>
          <w:rFonts w:ascii="Times New Roman" w:hAnsi="Times New Roman" w:cs="Times New Roman"/>
          <w:sz w:val="27"/>
          <w:szCs w:val="27"/>
        </w:rPr>
        <w:t xml:space="preserve"> экономики Северо-Енисейского района за 1 полугодие 2024 года составил </w:t>
      </w:r>
      <w:r w:rsidRPr="006F5BD6">
        <w:rPr>
          <w:rFonts w:ascii="Times New Roman" w:hAnsi="Times New Roman" w:cs="Times New Roman"/>
          <w:b/>
          <w:sz w:val="27"/>
          <w:szCs w:val="27"/>
        </w:rPr>
        <w:t>1 943,0 млн. руб</w:t>
      </w:r>
      <w:r w:rsidRPr="006F5BD6">
        <w:rPr>
          <w:rFonts w:ascii="Times New Roman" w:hAnsi="Times New Roman" w:cs="Times New Roman"/>
          <w:sz w:val="27"/>
          <w:szCs w:val="27"/>
        </w:rPr>
        <w:t xml:space="preserve">., это на </w:t>
      </w:r>
      <w:r w:rsidRPr="006F5BD6">
        <w:rPr>
          <w:rFonts w:ascii="Times New Roman" w:hAnsi="Times New Roman" w:cs="Times New Roman"/>
          <w:b/>
          <w:sz w:val="27"/>
          <w:szCs w:val="27"/>
        </w:rPr>
        <w:t>12,3 %</w:t>
      </w:r>
      <w:r w:rsidRPr="006F5BD6">
        <w:rPr>
          <w:rFonts w:ascii="Times New Roman" w:hAnsi="Times New Roman" w:cs="Times New Roman"/>
          <w:sz w:val="27"/>
          <w:szCs w:val="27"/>
        </w:rPr>
        <w:t>больше аналогичного периода 2023 года.</w:t>
      </w:r>
    </w:p>
    <w:p w:rsidR="00D87392" w:rsidRPr="006F5BD6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 xml:space="preserve">По прогнозу 2024 года оборот потребительского рынка составит </w:t>
      </w:r>
      <w:r w:rsidRPr="006F5BD6">
        <w:rPr>
          <w:rFonts w:ascii="Times New Roman" w:hAnsi="Times New Roman" w:cs="Times New Roman"/>
          <w:b/>
          <w:sz w:val="27"/>
          <w:szCs w:val="27"/>
        </w:rPr>
        <w:t>5 581,0 млн. руб.</w:t>
      </w:r>
    </w:p>
    <w:p w:rsidR="00D87392" w:rsidRPr="006F5BD6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 xml:space="preserve">Доля в обороте потребительского сектора составляет </w:t>
      </w:r>
      <w:r w:rsidRPr="006F5BD6">
        <w:rPr>
          <w:rFonts w:ascii="Times New Roman" w:hAnsi="Times New Roman" w:cs="Times New Roman"/>
          <w:b/>
          <w:sz w:val="27"/>
          <w:szCs w:val="27"/>
        </w:rPr>
        <w:t>37,1% -</w:t>
      </w:r>
      <w:r w:rsidRPr="006F5BD6">
        <w:rPr>
          <w:rFonts w:ascii="Times New Roman" w:hAnsi="Times New Roman" w:cs="Times New Roman"/>
          <w:sz w:val="27"/>
          <w:szCs w:val="27"/>
        </w:rPr>
        <w:t xml:space="preserve">розничная торговля, на сферу платных услуг приходится </w:t>
      </w:r>
      <w:r w:rsidRPr="006F5BD6">
        <w:rPr>
          <w:rFonts w:ascii="Times New Roman" w:hAnsi="Times New Roman" w:cs="Times New Roman"/>
          <w:b/>
          <w:sz w:val="27"/>
          <w:szCs w:val="27"/>
        </w:rPr>
        <w:t>8,1 %,</w:t>
      </w:r>
      <w:r w:rsidRPr="006F5BD6">
        <w:rPr>
          <w:rFonts w:ascii="Times New Roman" w:hAnsi="Times New Roman" w:cs="Times New Roman"/>
          <w:sz w:val="27"/>
          <w:szCs w:val="27"/>
        </w:rPr>
        <w:t xml:space="preserve"> общественное питание – </w:t>
      </w:r>
      <w:r w:rsidRPr="006F5BD6">
        <w:rPr>
          <w:rFonts w:ascii="Times New Roman" w:hAnsi="Times New Roman" w:cs="Times New Roman"/>
          <w:b/>
          <w:sz w:val="27"/>
          <w:szCs w:val="27"/>
        </w:rPr>
        <w:t>54,8 %.</w:t>
      </w:r>
    </w:p>
    <w:p w:rsidR="00D87392" w:rsidRPr="006F5BD6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>Динамика общего оборота потребительского рынка представлена в таблице №6.</w:t>
      </w:r>
    </w:p>
    <w:p w:rsidR="00D87392" w:rsidRPr="006F5BD6" w:rsidRDefault="00D87392" w:rsidP="00D8739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F5BD6">
        <w:rPr>
          <w:rFonts w:ascii="Times New Roman" w:hAnsi="Times New Roman" w:cs="Times New Roman"/>
          <w:b/>
          <w:sz w:val="27"/>
          <w:szCs w:val="27"/>
        </w:rPr>
        <w:t>Динамика общего оборота потребительского рынка, млн. руб.</w:t>
      </w:r>
    </w:p>
    <w:p w:rsidR="00D87392" w:rsidRPr="006F5BD6" w:rsidRDefault="00D87392" w:rsidP="00D87392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F5BD6">
        <w:rPr>
          <w:rFonts w:ascii="Times New Roman" w:hAnsi="Times New Roman" w:cs="Times New Roman"/>
          <w:sz w:val="24"/>
          <w:szCs w:val="24"/>
        </w:rPr>
        <w:t>Таблица №6</w:t>
      </w:r>
    </w:p>
    <w:tbl>
      <w:tblPr>
        <w:tblW w:w="4917" w:type="pct"/>
        <w:tblLayout w:type="fixed"/>
        <w:tblLook w:val="0000"/>
      </w:tblPr>
      <w:tblGrid>
        <w:gridCol w:w="2206"/>
        <w:gridCol w:w="1017"/>
        <w:gridCol w:w="986"/>
        <w:gridCol w:w="986"/>
        <w:gridCol w:w="986"/>
        <w:gridCol w:w="1126"/>
        <w:gridCol w:w="1267"/>
        <w:gridCol w:w="1116"/>
      </w:tblGrid>
      <w:tr w:rsidR="00D87392" w:rsidRPr="006F5BD6" w:rsidTr="005273BA">
        <w:trPr>
          <w:cantSplit/>
          <w:trHeight w:val="436"/>
        </w:trPr>
        <w:tc>
          <w:tcPr>
            <w:tcW w:w="113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1 пол. 2023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1 пол. 2024</w:t>
            </w:r>
          </w:p>
        </w:tc>
        <w:tc>
          <w:tcPr>
            <w:tcW w:w="1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  <w:p w:rsidR="00D87392" w:rsidRPr="006F5BD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D87392" w:rsidRPr="006F5BD6" w:rsidTr="005273BA">
        <w:trPr>
          <w:cantSplit/>
          <w:trHeight w:val="460"/>
        </w:trPr>
        <w:tc>
          <w:tcPr>
            <w:tcW w:w="113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2024/</w:t>
            </w:r>
          </w:p>
          <w:p w:rsidR="00D87392" w:rsidRPr="006F5BD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1 пол. 2024/</w:t>
            </w:r>
          </w:p>
          <w:p w:rsidR="00D87392" w:rsidRPr="006F5BD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1 пол. 2023</w:t>
            </w:r>
          </w:p>
        </w:tc>
        <w:tc>
          <w:tcPr>
            <w:tcW w:w="5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7392" w:rsidRPr="006F5BD6" w:rsidTr="005273BA">
        <w:trPr>
          <w:trHeight w:val="442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1 873,4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2 113,4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636,8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2 398,8</w:t>
            </w:r>
          </w:p>
        </w:tc>
      </w:tr>
      <w:tr w:rsidR="00D87392" w:rsidRPr="006F5BD6" w:rsidTr="005273BA">
        <w:trPr>
          <w:trHeight w:val="203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2 776,6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3 101,57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1 057,5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3 550,9</w:t>
            </w:r>
          </w:p>
        </w:tc>
      </w:tr>
      <w:tr w:rsidR="00D87392" w:rsidRPr="006F5BD6" w:rsidTr="005273BA">
        <w:trPr>
          <w:trHeight w:val="388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Объем платных услуг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Cs/>
                <w:sz w:val="20"/>
                <w:szCs w:val="20"/>
              </w:rPr>
              <w:t>522,0</w:t>
            </w:r>
          </w:p>
        </w:tc>
      </w:tr>
      <w:tr w:rsidR="00D87392" w:rsidRPr="006F5BD6" w:rsidTr="005273BA">
        <w:trPr>
          <w:trHeight w:val="543"/>
        </w:trPr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общий оборот потребительского рынка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5 054,5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5 678,0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1 675,2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1 943,0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112,3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392" w:rsidRPr="006F5BD6" w:rsidRDefault="00D87392" w:rsidP="005273B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5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6 471,7</w:t>
            </w:r>
          </w:p>
        </w:tc>
      </w:tr>
    </w:tbl>
    <w:p w:rsidR="00D87392" w:rsidRPr="006F5BD6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>Общий оборот потребительского рынка по годам представлен на рисунке7.</w:t>
      </w:r>
    </w:p>
    <w:p w:rsidR="00D87392" w:rsidRPr="006864D3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87392" w:rsidRPr="006864D3" w:rsidRDefault="00D87392" w:rsidP="00D87392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864D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049925" cy="2860158"/>
            <wp:effectExtent l="0" t="0" r="0" b="0"/>
            <wp:docPr id="2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87392" w:rsidRPr="00274534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534">
        <w:rPr>
          <w:rFonts w:ascii="Times New Roman" w:hAnsi="Times New Roman" w:cs="Times New Roman"/>
          <w:b/>
          <w:sz w:val="24"/>
          <w:szCs w:val="24"/>
        </w:rPr>
        <w:t>Рис.7. Общий оборот потребительского рынка по годам (млн. руб.)</w:t>
      </w:r>
    </w:p>
    <w:p w:rsidR="00D87392" w:rsidRPr="006864D3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87392" w:rsidRPr="006F5BD6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>Общий оборот потребительского рынка по полугодиям, представлен на рисунке 8.</w:t>
      </w:r>
    </w:p>
    <w:p w:rsidR="00D87392" w:rsidRPr="006864D3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87392" w:rsidRPr="006864D3" w:rsidRDefault="00D87392" w:rsidP="00D87392">
      <w:pPr>
        <w:jc w:val="center"/>
        <w:rPr>
          <w:rFonts w:ascii="Times New Roman" w:hAnsi="Times New Roman" w:cs="Times New Roman"/>
          <w:highlight w:val="yellow"/>
        </w:rPr>
      </w:pPr>
      <w:r w:rsidRPr="006864D3">
        <w:rPr>
          <w:rFonts w:ascii="Times New Roman" w:hAnsi="Times New Roman" w:cs="Times New Roman"/>
          <w:noProof/>
          <w:highlight w:val="yellow"/>
        </w:rPr>
        <w:drawing>
          <wp:inline distT="0" distB="0" distL="0" distR="0">
            <wp:extent cx="6137201" cy="2860158"/>
            <wp:effectExtent l="19050" t="0" r="0" b="0"/>
            <wp:docPr id="4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87392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87392" w:rsidRPr="006F5BD6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BD6">
        <w:rPr>
          <w:rFonts w:ascii="Times New Roman" w:hAnsi="Times New Roman" w:cs="Times New Roman"/>
          <w:b/>
          <w:sz w:val="24"/>
          <w:szCs w:val="24"/>
        </w:rPr>
        <w:t>Рис.8. Общий оборот потребительского рынка по полугодиям, (млн. руб.)</w:t>
      </w:r>
    </w:p>
    <w:p w:rsidR="00D87392" w:rsidRPr="006F5BD6" w:rsidRDefault="00D87392" w:rsidP="00D87392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87392" w:rsidRPr="006F5BD6" w:rsidRDefault="00D87392" w:rsidP="00D87392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F5BD6">
        <w:rPr>
          <w:rFonts w:ascii="Times New Roman" w:hAnsi="Times New Roman" w:cs="Times New Roman"/>
          <w:sz w:val="27"/>
          <w:szCs w:val="27"/>
        </w:rPr>
        <w:t>Структура оборота потребительского рынка за 1 полугодие 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6F5BD6">
        <w:rPr>
          <w:rFonts w:ascii="Times New Roman" w:hAnsi="Times New Roman" w:cs="Times New Roman"/>
          <w:sz w:val="27"/>
          <w:szCs w:val="27"/>
        </w:rPr>
        <w:t xml:space="preserve"> года  представлена на рисунке 9.</w:t>
      </w:r>
    </w:p>
    <w:p w:rsidR="00D87392" w:rsidRPr="006864D3" w:rsidRDefault="00D87392" w:rsidP="00D87392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D87392" w:rsidRPr="006864D3" w:rsidRDefault="00D87392" w:rsidP="00D87392">
      <w:pPr>
        <w:tabs>
          <w:tab w:val="left" w:pos="560"/>
        </w:tabs>
        <w:jc w:val="center"/>
        <w:rPr>
          <w:rFonts w:ascii="Times New Roman" w:hAnsi="Times New Roman" w:cs="Times New Roman"/>
          <w:highlight w:val="yellow"/>
        </w:rPr>
      </w:pPr>
      <w:r w:rsidRPr="006864D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lastRenderedPageBreak/>
        <w:drawing>
          <wp:inline distT="0" distB="0" distL="0" distR="0">
            <wp:extent cx="6158466" cy="3487479"/>
            <wp:effectExtent l="19050" t="0" r="0" b="0"/>
            <wp:docPr id="5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87392" w:rsidRPr="00217028" w:rsidRDefault="00D87392" w:rsidP="00D87392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028">
        <w:rPr>
          <w:rFonts w:ascii="Times New Roman" w:hAnsi="Times New Roman" w:cs="Times New Roman"/>
          <w:b/>
          <w:sz w:val="24"/>
          <w:szCs w:val="24"/>
        </w:rPr>
        <w:t xml:space="preserve">Рис.9. Структура оборота потребительского рынка за 1 полугодие 2024 года, </w:t>
      </w:r>
    </w:p>
    <w:p w:rsidR="00D87392" w:rsidRPr="00217028" w:rsidRDefault="00D87392" w:rsidP="00D87392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028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D87392" w:rsidRPr="006864D3" w:rsidRDefault="00D87392" w:rsidP="00D87392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87392" w:rsidRPr="00217028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17028">
        <w:rPr>
          <w:rFonts w:ascii="Times New Roman" w:hAnsi="Times New Roman" w:cs="Times New Roman"/>
          <w:b/>
          <w:sz w:val="27"/>
          <w:szCs w:val="27"/>
        </w:rPr>
        <w:t>Оборот розничной торговли</w:t>
      </w:r>
      <w:r w:rsidRPr="00217028">
        <w:rPr>
          <w:rFonts w:ascii="Times New Roman" w:hAnsi="Times New Roman" w:cs="Times New Roman"/>
          <w:sz w:val="27"/>
          <w:szCs w:val="27"/>
        </w:rPr>
        <w:t xml:space="preserve"> за 1 полугодие 2024 года составил </w:t>
      </w:r>
      <w:r w:rsidRPr="00217028">
        <w:rPr>
          <w:rFonts w:ascii="Times New Roman" w:hAnsi="Times New Roman" w:cs="Times New Roman"/>
          <w:b/>
          <w:sz w:val="27"/>
          <w:szCs w:val="27"/>
        </w:rPr>
        <w:t>636,8 млн. руб</w:t>
      </w:r>
      <w:r w:rsidRPr="00217028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Pr="00217028">
        <w:rPr>
          <w:rFonts w:ascii="Times New Roman" w:hAnsi="Times New Roman" w:cs="Times New Roman"/>
          <w:b/>
          <w:sz w:val="27"/>
          <w:szCs w:val="27"/>
        </w:rPr>
        <w:t xml:space="preserve">12,8 % </w:t>
      </w:r>
      <w:r w:rsidRPr="00217028">
        <w:rPr>
          <w:rFonts w:ascii="Times New Roman" w:hAnsi="Times New Roman" w:cs="Times New Roman"/>
          <w:sz w:val="27"/>
          <w:szCs w:val="27"/>
        </w:rPr>
        <w:t>больше уровня 1 полугодия 2023 года.</w:t>
      </w:r>
    </w:p>
    <w:p w:rsidR="00D87392" w:rsidRPr="00217028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17028">
        <w:rPr>
          <w:rFonts w:ascii="Times New Roman" w:hAnsi="Times New Roman" w:cs="Times New Roman"/>
          <w:sz w:val="27"/>
          <w:szCs w:val="27"/>
        </w:rPr>
        <w:t xml:space="preserve">По оценке 2024 года оборот розничной торговли </w:t>
      </w:r>
      <w:r w:rsidRPr="00217028">
        <w:rPr>
          <w:rFonts w:ascii="Times New Roman" w:hAnsi="Times New Roman" w:cs="Times New Roman"/>
          <w:sz w:val="27"/>
          <w:szCs w:val="27"/>
          <w:u w:val="single"/>
        </w:rPr>
        <w:t xml:space="preserve">достигнет </w:t>
      </w:r>
      <w:r w:rsidRPr="00217028">
        <w:rPr>
          <w:rFonts w:ascii="Times New Roman" w:hAnsi="Times New Roman" w:cs="Times New Roman"/>
          <w:b/>
          <w:sz w:val="27"/>
          <w:szCs w:val="27"/>
          <w:u w:val="single"/>
        </w:rPr>
        <w:t>2 398,8 млн. руб</w:t>
      </w:r>
      <w:r w:rsidRPr="00217028">
        <w:rPr>
          <w:rFonts w:ascii="Times New Roman" w:hAnsi="Times New Roman" w:cs="Times New Roman"/>
          <w:sz w:val="27"/>
          <w:szCs w:val="27"/>
        </w:rPr>
        <w:t>.</w:t>
      </w:r>
    </w:p>
    <w:p w:rsidR="00D87392" w:rsidRPr="00274534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sz w:val="27"/>
          <w:szCs w:val="27"/>
        </w:rPr>
        <w:t xml:space="preserve">Количество объектов розничной торговли на территории района по состоянию на 1 января 2024 года составляет </w:t>
      </w:r>
      <w:r w:rsidRPr="00274534">
        <w:rPr>
          <w:rFonts w:ascii="Times New Roman" w:hAnsi="Times New Roman" w:cs="Times New Roman"/>
          <w:b/>
          <w:sz w:val="27"/>
          <w:szCs w:val="27"/>
        </w:rPr>
        <w:t>233</w:t>
      </w:r>
      <w:r w:rsidRPr="00274534">
        <w:rPr>
          <w:rFonts w:ascii="Times New Roman" w:hAnsi="Times New Roman" w:cs="Times New Roman"/>
          <w:sz w:val="27"/>
          <w:szCs w:val="27"/>
        </w:rPr>
        <w:t xml:space="preserve"> единиц, из них </w:t>
      </w:r>
      <w:r w:rsidRPr="00274534">
        <w:rPr>
          <w:rFonts w:ascii="Times New Roman" w:hAnsi="Times New Roman" w:cs="Times New Roman"/>
          <w:b/>
          <w:sz w:val="27"/>
          <w:szCs w:val="27"/>
        </w:rPr>
        <w:t>67</w:t>
      </w:r>
      <w:r w:rsidRPr="00274534">
        <w:rPr>
          <w:rFonts w:ascii="Times New Roman" w:hAnsi="Times New Roman" w:cs="Times New Roman"/>
          <w:sz w:val="27"/>
          <w:szCs w:val="27"/>
        </w:rPr>
        <w:t xml:space="preserve"> магазин</w:t>
      </w:r>
      <w:r w:rsidR="007165A9">
        <w:rPr>
          <w:rFonts w:ascii="Times New Roman" w:hAnsi="Times New Roman" w:cs="Times New Roman"/>
          <w:sz w:val="27"/>
          <w:szCs w:val="27"/>
        </w:rPr>
        <w:t>ов</w:t>
      </w:r>
      <w:r w:rsidRPr="00274534">
        <w:rPr>
          <w:rFonts w:ascii="Times New Roman" w:hAnsi="Times New Roman" w:cs="Times New Roman"/>
          <w:sz w:val="27"/>
          <w:szCs w:val="27"/>
        </w:rPr>
        <w:t xml:space="preserve">, </w:t>
      </w:r>
      <w:r w:rsidRPr="00274534">
        <w:rPr>
          <w:rFonts w:ascii="Times New Roman" w:hAnsi="Times New Roman" w:cs="Times New Roman"/>
          <w:b/>
          <w:sz w:val="27"/>
          <w:szCs w:val="27"/>
        </w:rPr>
        <w:t>24</w:t>
      </w:r>
      <w:r w:rsidRPr="00274534">
        <w:rPr>
          <w:rFonts w:ascii="Times New Roman" w:hAnsi="Times New Roman" w:cs="Times New Roman"/>
          <w:sz w:val="27"/>
          <w:szCs w:val="27"/>
        </w:rPr>
        <w:t xml:space="preserve"> павильона, </w:t>
      </w:r>
      <w:r w:rsidRPr="00274534">
        <w:rPr>
          <w:rFonts w:ascii="Times New Roman" w:hAnsi="Times New Roman" w:cs="Times New Roman"/>
          <w:b/>
          <w:sz w:val="27"/>
          <w:szCs w:val="27"/>
        </w:rPr>
        <w:t xml:space="preserve">31 </w:t>
      </w:r>
      <w:r w:rsidRPr="00274534">
        <w:rPr>
          <w:rFonts w:ascii="Times New Roman" w:hAnsi="Times New Roman" w:cs="Times New Roman"/>
          <w:sz w:val="27"/>
          <w:szCs w:val="27"/>
        </w:rPr>
        <w:t xml:space="preserve">торговое место, </w:t>
      </w:r>
      <w:r w:rsidRPr="00274534">
        <w:rPr>
          <w:rFonts w:ascii="Times New Roman" w:hAnsi="Times New Roman" w:cs="Times New Roman"/>
          <w:b/>
          <w:sz w:val="27"/>
          <w:szCs w:val="27"/>
        </w:rPr>
        <w:t>14</w:t>
      </w:r>
      <w:r w:rsidRPr="00274534">
        <w:rPr>
          <w:rFonts w:ascii="Times New Roman" w:hAnsi="Times New Roman" w:cs="Times New Roman"/>
          <w:sz w:val="27"/>
          <w:szCs w:val="27"/>
        </w:rPr>
        <w:t xml:space="preserve"> аптек и аптечных пунктов, а также </w:t>
      </w:r>
      <w:r w:rsidRPr="00274534">
        <w:rPr>
          <w:rFonts w:ascii="Times New Roman" w:hAnsi="Times New Roman" w:cs="Times New Roman"/>
          <w:b/>
          <w:sz w:val="27"/>
          <w:szCs w:val="27"/>
        </w:rPr>
        <w:t>66</w:t>
      </w:r>
      <w:r w:rsidR="007165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74534">
        <w:rPr>
          <w:rFonts w:ascii="Times New Roman" w:hAnsi="Times New Roman" w:cs="Times New Roman"/>
          <w:sz w:val="27"/>
          <w:szCs w:val="27"/>
        </w:rPr>
        <w:t>объект</w:t>
      </w:r>
      <w:r w:rsidR="007165A9">
        <w:rPr>
          <w:rFonts w:ascii="Times New Roman" w:hAnsi="Times New Roman" w:cs="Times New Roman"/>
          <w:sz w:val="27"/>
          <w:szCs w:val="27"/>
        </w:rPr>
        <w:t>ов</w:t>
      </w:r>
      <w:r w:rsidRPr="00274534">
        <w:rPr>
          <w:rFonts w:ascii="Times New Roman" w:hAnsi="Times New Roman" w:cs="Times New Roman"/>
          <w:sz w:val="27"/>
          <w:szCs w:val="27"/>
        </w:rPr>
        <w:t>, предоставляющих различные услуги.</w:t>
      </w:r>
    </w:p>
    <w:p w:rsidR="00D87392" w:rsidRPr="00274534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sz w:val="27"/>
          <w:szCs w:val="27"/>
        </w:rPr>
        <w:t xml:space="preserve">Обеспеченность торговыми площадями на 1000 жителей составила </w:t>
      </w:r>
      <w:r w:rsidRPr="00274534">
        <w:rPr>
          <w:rFonts w:ascii="Times New Roman" w:hAnsi="Times New Roman" w:cs="Times New Roman"/>
          <w:b/>
          <w:sz w:val="27"/>
          <w:szCs w:val="27"/>
        </w:rPr>
        <w:t>1 443,2 кв. м.</w:t>
      </w:r>
      <w:r w:rsidRPr="00274534">
        <w:rPr>
          <w:rFonts w:ascii="Times New Roman" w:hAnsi="Times New Roman" w:cs="Times New Roman"/>
          <w:sz w:val="27"/>
          <w:szCs w:val="27"/>
        </w:rPr>
        <w:t xml:space="preserve">, что выше нормативного значения </w:t>
      </w:r>
      <w:r w:rsidRPr="00274534">
        <w:rPr>
          <w:rFonts w:ascii="Times New Roman" w:hAnsi="Times New Roman" w:cs="Times New Roman"/>
          <w:b/>
          <w:sz w:val="27"/>
          <w:szCs w:val="27"/>
        </w:rPr>
        <w:t>более чем в 2,9 раза</w:t>
      </w:r>
      <w:r w:rsidRPr="00274534">
        <w:rPr>
          <w:rFonts w:ascii="Times New Roman" w:hAnsi="Times New Roman" w:cs="Times New Roman"/>
          <w:sz w:val="27"/>
          <w:szCs w:val="27"/>
        </w:rPr>
        <w:t xml:space="preserve"> (нормативное значение 496,52 кв.м. на 1000 чел.).</w:t>
      </w:r>
    </w:p>
    <w:p w:rsidR="00D87392" w:rsidRPr="00274534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sz w:val="27"/>
          <w:szCs w:val="27"/>
        </w:rPr>
        <w:t>Оборот розничной торговли по годам представлен на рисунке10.</w:t>
      </w:r>
    </w:p>
    <w:p w:rsidR="00D87392" w:rsidRPr="006864D3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87392" w:rsidRPr="006864D3" w:rsidRDefault="00D87392" w:rsidP="00D87392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864D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03088" cy="2892056"/>
            <wp:effectExtent l="0" t="0" r="0" b="0"/>
            <wp:docPr id="6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87392" w:rsidRPr="00274534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534">
        <w:rPr>
          <w:rFonts w:ascii="Times New Roman" w:hAnsi="Times New Roman" w:cs="Times New Roman"/>
          <w:b/>
          <w:sz w:val="24"/>
          <w:szCs w:val="24"/>
        </w:rPr>
        <w:t>Рис.10. Оборот розничной торговли по годам (млн. руб.)</w:t>
      </w:r>
    </w:p>
    <w:p w:rsidR="00D87392" w:rsidRPr="00274534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87392" w:rsidRPr="00274534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sz w:val="27"/>
          <w:szCs w:val="27"/>
        </w:rPr>
        <w:lastRenderedPageBreak/>
        <w:t>Оборот розничной торговли по полугодиям, представлен на рисунке 11.</w:t>
      </w:r>
    </w:p>
    <w:p w:rsidR="00D87392" w:rsidRPr="006864D3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87392" w:rsidRPr="006864D3" w:rsidRDefault="00D87392" w:rsidP="00D87392">
      <w:pPr>
        <w:rPr>
          <w:rFonts w:ascii="Times New Roman" w:hAnsi="Times New Roman" w:cs="Times New Roman"/>
          <w:highlight w:val="yellow"/>
        </w:rPr>
      </w:pPr>
      <w:r w:rsidRPr="006864D3">
        <w:rPr>
          <w:rFonts w:ascii="Times New Roman" w:hAnsi="Times New Roman" w:cs="Times New Roman"/>
          <w:noProof/>
          <w:highlight w:val="yellow"/>
        </w:rPr>
        <w:drawing>
          <wp:inline distT="0" distB="0" distL="0" distR="0">
            <wp:extent cx="6084038" cy="3561907"/>
            <wp:effectExtent l="19050" t="0" r="0" b="0"/>
            <wp:docPr id="25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87392" w:rsidRPr="006864D3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274534">
        <w:rPr>
          <w:rFonts w:ascii="Times New Roman" w:hAnsi="Times New Roman" w:cs="Times New Roman"/>
          <w:b/>
          <w:sz w:val="24"/>
          <w:szCs w:val="24"/>
        </w:rPr>
        <w:t>Рис.11. Оборот розничной торговли по полугодиям, (млн. руб.)</w:t>
      </w:r>
    </w:p>
    <w:p w:rsidR="00D87392" w:rsidRPr="006864D3" w:rsidRDefault="00D87392" w:rsidP="00D87392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7392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b/>
          <w:sz w:val="27"/>
          <w:szCs w:val="27"/>
        </w:rPr>
        <w:t>Оборот общественного питания</w:t>
      </w:r>
      <w:r w:rsidRPr="00274534">
        <w:rPr>
          <w:rFonts w:ascii="Times New Roman" w:hAnsi="Times New Roman" w:cs="Times New Roman"/>
          <w:sz w:val="27"/>
          <w:szCs w:val="27"/>
        </w:rPr>
        <w:t xml:space="preserve"> по итогам 1 полугодия 2024 года составил </w:t>
      </w:r>
    </w:p>
    <w:p w:rsidR="00D87392" w:rsidRPr="00274534" w:rsidRDefault="00D87392" w:rsidP="00D87392">
      <w:pPr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b/>
          <w:sz w:val="27"/>
          <w:szCs w:val="27"/>
        </w:rPr>
        <w:t>1057,5 млн. руб.</w:t>
      </w:r>
      <w:r w:rsidRPr="00274534">
        <w:rPr>
          <w:rFonts w:ascii="Times New Roman" w:hAnsi="Times New Roman" w:cs="Times New Roman"/>
          <w:sz w:val="27"/>
          <w:szCs w:val="27"/>
        </w:rPr>
        <w:t xml:space="preserve">, это </w:t>
      </w:r>
      <w:r w:rsidRPr="00274534">
        <w:rPr>
          <w:rFonts w:ascii="Times New Roman" w:hAnsi="Times New Roman" w:cs="Times New Roman"/>
          <w:b/>
          <w:sz w:val="27"/>
          <w:szCs w:val="27"/>
        </w:rPr>
        <w:t>на 11,7%</w:t>
      </w:r>
      <w:r w:rsidRPr="00274534">
        <w:rPr>
          <w:rFonts w:ascii="Times New Roman" w:hAnsi="Times New Roman" w:cs="Times New Roman"/>
          <w:sz w:val="27"/>
          <w:szCs w:val="27"/>
        </w:rPr>
        <w:t xml:space="preserve"> больше результата аналогичного периода 2023 года. </w:t>
      </w:r>
    </w:p>
    <w:p w:rsidR="00D87392" w:rsidRPr="00274534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sz w:val="27"/>
          <w:szCs w:val="27"/>
        </w:rPr>
        <w:t xml:space="preserve">По оценке 2023 года оборот общественного питания составит </w:t>
      </w:r>
      <w:r w:rsidRPr="00274534">
        <w:rPr>
          <w:rFonts w:ascii="Times New Roman" w:hAnsi="Times New Roman" w:cs="Times New Roman"/>
          <w:b/>
          <w:sz w:val="27"/>
          <w:szCs w:val="27"/>
        </w:rPr>
        <w:t>3 550,9 млн. руб</w:t>
      </w:r>
      <w:r w:rsidRPr="00274534">
        <w:rPr>
          <w:rFonts w:ascii="Times New Roman" w:hAnsi="Times New Roman" w:cs="Times New Roman"/>
          <w:sz w:val="27"/>
          <w:szCs w:val="27"/>
        </w:rPr>
        <w:t>.</w:t>
      </w:r>
    </w:p>
    <w:p w:rsidR="00D87392" w:rsidRPr="00274534" w:rsidRDefault="00D87392" w:rsidP="00D87392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74534">
        <w:rPr>
          <w:rFonts w:ascii="Times New Roman" w:hAnsi="Times New Roman" w:cs="Times New Roman"/>
          <w:sz w:val="27"/>
          <w:szCs w:val="27"/>
        </w:rPr>
        <w:t>Оборот общественного питания по годам представлен на рисунке 12.</w:t>
      </w:r>
    </w:p>
    <w:p w:rsidR="00D87392" w:rsidRPr="00274534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392" w:rsidRPr="006864D3" w:rsidRDefault="00D87392" w:rsidP="00D87392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864D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45619" cy="3636334"/>
            <wp:effectExtent l="0" t="0" r="0" b="0"/>
            <wp:docPr id="22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87392" w:rsidRPr="00E9798C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98C">
        <w:rPr>
          <w:rFonts w:ascii="Times New Roman" w:hAnsi="Times New Roman" w:cs="Times New Roman"/>
          <w:b/>
          <w:sz w:val="24"/>
          <w:szCs w:val="24"/>
        </w:rPr>
        <w:t>Рис.12. Оборот общественного питания по годам (млн. руб.)</w:t>
      </w:r>
    </w:p>
    <w:p w:rsidR="00D87392" w:rsidRPr="00E9798C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87392" w:rsidRPr="00E9798C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798C">
        <w:rPr>
          <w:rFonts w:ascii="Times New Roman" w:hAnsi="Times New Roman" w:cs="Times New Roman"/>
          <w:sz w:val="27"/>
          <w:szCs w:val="27"/>
        </w:rPr>
        <w:t>Оборот общественного питания по полугодиям, представлен на рисунке 13.</w:t>
      </w:r>
    </w:p>
    <w:p w:rsidR="00D87392" w:rsidRPr="006864D3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87392" w:rsidRPr="006864D3" w:rsidRDefault="00D87392" w:rsidP="00D87392">
      <w:pPr>
        <w:jc w:val="both"/>
        <w:rPr>
          <w:rFonts w:ascii="Times New Roman" w:hAnsi="Times New Roman" w:cs="Times New Roman"/>
          <w:highlight w:val="yellow"/>
        </w:rPr>
      </w:pPr>
      <w:r w:rsidRPr="006864D3">
        <w:rPr>
          <w:rFonts w:ascii="Times New Roman" w:hAnsi="Times New Roman" w:cs="Times New Roman"/>
          <w:noProof/>
          <w:highlight w:val="yellow"/>
        </w:rPr>
        <w:drawing>
          <wp:inline distT="0" distB="0" distL="0" distR="0">
            <wp:extent cx="6115936" cy="3381154"/>
            <wp:effectExtent l="19050" t="0" r="0" b="0"/>
            <wp:docPr id="225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87392" w:rsidRPr="00746442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442">
        <w:rPr>
          <w:rFonts w:ascii="Times New Roman" w:hAnsi="Times New Roman" w:cs="Times New Roman"/>
          <w:b/>
          <w:sz w:val="24"/>
          <w:szCs w:val="24"/>
        </w:rPr>
        <w:t xml:space="preserve">Рис.13. Оборот общественного питания по полугодиям, (млн. руб.)  </w:t>
      </w:r>
    </w:p>
    <w:p w:rsidR="00D87392" w:rsidRPr="006864D3" w:rsidRDefault="00D87392" w:rsidP="00D87392">
      <w:pPr>
        <w:pStyle w:val="a4"/>
        <w:ind w:firstLine="540"/>
        <w:jc w:val="center"/>
        <w:rPr>
          <w:b/>
          <w:sz w:val="24"/>
          <w:szCs w:val="24"/>
          <w:highlight w:val="yellow"/>
        </w:rPr>
      </w:pPr>
    </w:p>
    <w:p w:rsidR="00D87392" w:rsidRPr="0042590E" w:rsidRDefault="00D87392" w:rsidP="00D87392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2590E">
        <w:rPr>
          <w:rFonts w:ascii="Times New Roman" w:hAnsi="Times New Roman" w:cs="Times New Roman"/>
          <w:sz w:val="27"/>
          <w:szCs w:val="27"/>
        </w:rPr>
        <w:t xml:space="preserve">По итогам 1 полугодия 2024 года населению Северо-Енисейского района </w:t>
      </w:r>
      <w:r w:rsidRPr="0042590E">
        <w:rPr>
          <w:rFonts w:ascii="Times New Roman" w:hAnsi="Times New Roman" w:cs="Times New Roman"/>
          <w:b/>
          <w:sz w:val="27"/>
          <w:szCs w:val="27"/>
        </w:rPr>
        <w:t>оказано платных услуг</w:t>
      </w:r>
      <w:r w:rsidRPr="0042590E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Pr="0042590E">
        <w:rPr>
          <w:rFonts w:ascii="Times New Roman" w:hAnsi="Times New Roman" w:cs="Times New Roman"/>
          <w:b/>
          <w:sz w:val="27"/>
          <w:szCs w:val="27"/>
        </w:rPr>
        <w:t>248,7 млн. руб</w:t>
      </w:r>
      <w:r w:rsidRPr="0042590E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Pr="0042590E">
        <w:rPr>
          <w:rFonts w:ascii="Times New Roman" w:hAnsi="Times New Roman" w:cs="Times New Roman"/>
          <w:b/>
          <w:sz w:val="27"/>
          <w:szCs w:val="27"/>
        </w:rPr>
        <w:t>10,2%</w:t>
      </w:r>
      <w:r w:rsidRPr="0042590E">
        <w:rPr>
          <w:rFonts w:ascii="Times New Roman" w:hAnsi="Times New Roman" w:cs="Times New Roman"/>
          <w:sz w:val="27"/>
          <w:szCs w:val="27"/>
        </w:rPr>
        <w:t xml:space="preserve"> больше уровня 1 полугодия 2023 года.</w:t>
      </w:r>
    </w:p>
    <w:p w:rsidR="00D87392" w:rsidRPr="0042590E" w:rsidRDefault="00D87392" w:rsidP="00D87392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2590E">
        <w:rPr>
          <w:rFonts w:ascii="Times New Roman" w:hAnsi="Times New Roman" w:cs="Times New Roman"/>
          <w:sz w:val="27"/>
          <w:szCs w:val="27"/>
        </w:rPr>
        <w:t xml:space="preserve">По оценке 2023 года объем оказания платных услуг составит </w:t>
      </w:r>
      <w:r w:rsidRPr="0042590E">
        <w:rPr>
          <w:rFonts w:ascii="Times New Roman" w:hAnsi="Times New Roman" w:cs="Times New Roman"/>
          <w:b/>
          <w:sz w:val="27"/>
          <w:szCs w:val="27"/>
        </w:rPr>
        <w:t>522,0 млн. руб.</w:t>
      </w:r>
    </w:p>
    <w:p w:rsidR="00D87392" w:rsidRPr="0042590E" w:rsidRDefault="00D87392" w:rsidP="00D87392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2590E">
        <w:rPr>
          <w:rFonts w:ascii="Times New Roman" w:hAnsi="Times New Roman" w:cs="Times New Roman"/>
          <w:sz w:val="27"/>
          <w:szCs w:val="27"/>
        </w:rPr>
        <w:t>Объем оказания платных услуг по годам представлен на рисунке 14.</w:t>
      </w:r>
      <w:r w:rsidRPr="0042590E">
        <w:rPr>
          <w:rFonts w:ascii="Times New Roman" w:hAnsi="Times New Roman" w:cs="Times New Roman"/>
          <w:sz w:val="27"/>
          <w:szCs w:val="27"/>
        </w:rPr>
        <w:tab/>
      </w:r>
    </w:p>
    <w:p w:rsidR="00D87392" w:rsidRDefault="00D87392" w:rsidP="00D87392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87392" w:rsidRDefault="00D87392" w:rsidP="00D87392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D478C8">
        <w:rPr>
          <w:rFonts w:ascii="Times New Roman" w:hAnsi="Times New Roman" w:cs="Times New Roman"/>
          <w:noProof/>
          <w:sz w:val="27"/>
          <w:szCs w:val="27"/>
          <w:highlight w:val="yellow"/>
        </w:rPr>
        <w:drawing>
          <wp:inline distT="0" distB="0" distL="0" distR="0">
            <wp:extent cx="5869172" cy="3327991"/>
            <wp:effectExtent l="0" t="0" r="0" b="0"/>
            <wp:docPr id="226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87392" w:rsidRPr="0042590E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90E">
        <w:rPr>
          <w:rFonts w:ascii="Times New Roman" w:hAnsi="Times New Roman" w:cs="Times New Roman"/>
          <w:b/>
          <w:sz w:val="24"/>
          <w:szCs w:val="24"/>
        </w:rPr>
        <w:t>Рис.14. Объем оказания платных услуг по годам (млн. руб.)</w:t>
      </w:r>
    </w:p>
    <w:p w:rsidR="00D87392" w:rsidRPr="0042590E" w:rsidRDefault="00D87392" w:rsidP="00D87392">
      <w:pPr>
        <w:ind w:firstLine="567"/>
        <w:jc w:val="both"/>
        <w:rPr>
          <w:rFonts w:ascii="Times New Roman" w:hAnsi="Times New Roman" w:cs="Times New Roman"/>
        </w:rPr>
      </w:pPr>
    </w:p>
    <w:p w:rsidR="00D87392" w:rsidRDefault="00D87392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2590E">
        <w:rPr>
          <w:rFonts w:ascii="Times New Roman" w:hAnsi="Times New Roman" w:cs="Times New Roman"/>
          <w:sz w:val="27"/>
          <w:szCs w:val="27"/>
        </w:rPr>
        <w:t>Объем оказания платных услуг за 1 полугодие 2024 года, представлен на рисунке 15.</w:t>
      </w:r>
    </w:p>
    <w:p w:rsidR="00EA4730" w:rsidRPr="0042590E" w:rsidRDefault="00EA4730" w:rsidP="00D8739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87392" w:rsidRPr="006864D3" w:rsidRDefault="00D87392" w:rsidP="00D87392">
      <w:pPr>
        <w:jc w:val="center"/>
        <w:rPr>
          <w:rFonts w:ascii="Times New Roman" w:hAnsi="Times New Roman" w:cs="Times New Roman"/>
          <w:highlight w:val="yellow"/>
        </w:rPr>
      </w:pPr>
      <w:r w:rsidRPr="006864D3">
        <w:rPr>
          <w:rFonts w:ascii="Times New Roman" w:hAnsi="Times New Roman" w:cs="Times New Roman"/>
          <w:noProof/>
          <w:highlight w:val="yellow"/>
        </w:rPr>
        <w:drawing>
          <wp:inline distT="0" distB="0" distL="0" distR="0">
            <wp:extent cx="5786327" cy="3862860"/>
            <wp:effectExtent l="19050" t="0" r="4873" b="0"/>
            <wp:docPr id="22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87392" w:rsidRPr="005273BA" w:rsidRDefault="00D87392" w:rsidP="00D87392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3BA">
        <w:rPr>
          <w:rFonts w:ascii="Times New Roman" w:hAnsi="Times New Roman" w:cs="Times New Roman"/>
          <w:b/>
          <w:sz w:val="24"/>
          <w:szCs w:val="24"/>
        </w:rPr>
        <w:t>Рис.15. Объем оказания платных услуг за 1 полугодие 202</w:t>
      </w:r>
      <w:r w:rsidR="005273BA" w:rsidRPr="005273BA">
        <w:rPr>
          <w:rFonts w:ascii="Times New Roman" w:hAnsi="Times New Roman" w:cs="Times New Roman"/>
          <w:b/>
          <w:sz w:val="24"/>
          <w:szCs w:val="24"/>
        </w:rPr>
        <w:t>4</w:t>
      </w:r>
      <w:r w:rsidRPr="005273BA">
        <w:rPr>
          <w:rFonts w:ascii="Times New Roman" w:hAnsi="Times New Roman" w:cs="Times New Roman"/>
          <w:b/>
          <w:sz w:val="24"/>
          <w:szCs w:val="24"/>
        </w:rPr>
        <w:t xml:space="preserve"> года, (млн. руб.)</w:t>
      </w:r>
    </w:p>
    <w:p w:rsidR="00D87392" w:rsidRDefault="00D87392" w:rsidP="00D87392">
      <w:pPr>
        <w:ind w:left="900"/>
        <w:jc w:val="center"/>
        <w:rPr>
          <w:rFonts w:ascii="Times New Roman" w:hAnsi="Times New Roman" w:cs="Times New Roman"/>
          <w:b/>
          <w:highlight w:val="yellow"/>
          <w:u w:val="single"/>
        </w:rPr>
      </w:pPr>
    </w:p>
    <w:p w:rsidR="00D87392" w:rsidRPr="0042590E" w:rsidRDefault="00D87392" w:rsidP="00D87392">
      <w:pPr>
        <w:ind w:left="900"/>
        <w:jc w:val="center"/>
        <w:rPr>
          <w:rFonts w:ascii="Times New Roman" w:hAnsi="Times New Roman" w:cs="Times New Roman"/>
          <w:b/>
          <w:u w:val="single"/>
        </w:rPr>
      </w:pPr>
      <w:r w:rsidRPr="0042590E">
        <w:rPr>
          <w:rFonts w:ascii="Times New Roman" w:hAnsi="Times New Roman" w:cs="Times New Roman"/>
          <w:b/>
          <w:u w:val="single"/>
        </w:rPr>
        <w:t>7. Малое и среднее предпринимательство</w:t>
      </w:r>
    </w:p>
    <w:p w:rsidR="00D87392" w:rsidRPr="0042590E" w:rsidRDefault="00D87392" w:rsidP="00D87392">
      <w:pPr>
        <w:ind w:left="90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87392" w:rsidRPr="0042590E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42590E">
        <w:rPr>
          <w:rFonts w:ascii="Times New Roman CYR" w:hAnsi="Times New Roman CYR" w:cs="Times New Roman CYR"/>
          <w:sz w:val="27"/>
          <w:szCs w:val="27"/>
        </w:rPr>
        <w:t xml:space="preserve">Малое предпринимательство в Северо-Енисейском районе представлено в основном, в сфере </w:t>
      </w:r>
      <w:r w:rsidR="007165A9">
        <w:rPr>
          <w:rFonts w:ascii="Times New Roman CYR" w:hAnsi="Times New Roman CYR" w:cs="Times New Roman CYR"/>
          <w:sz w:val="27"/>
          <w:szCs w:val="27"/>
        </w:rPr>
        <w:t xml:space="preserve">розничной </w:t>
      </w:r>
      <w:r w:rsidRPr="0042590E">
        <w:rPr>
          <w:rFonts w:ascii="Times New Roman CYR" w:hAnsi="Times New Roman CYR" w:cs="Times New Roman CYR"/>
          <w:sz w:val="27"/>
          <w:szCs w:val="27"/>
        </w:rPr>
        <w:t xml:space="preserve">торговли, </w:t>
      </w:r>
      <w:proofErr w:type="spellStart"/>
      <w:r w:rsidRPr="0042590E">
        <w:rPr>
          <w:rFonts w:ascii="Times New Roman CYR" w:hAnsi="Times New Roman CYR" w:cs="Times New Roman CYR"/>
          <w:sz w:val="27"/>
          <w:szCs w:val="27"/>
        </w:rPr>
        <w:t>пассажиро</w:t>
      </w:r>
      <w:proofErr w:type="spellEnd"/>
      <w:r w:rsidRPr="0042590E">
        <w:rPr>
          <w:rFonts w:ascii="Times New Roman CYR" w:hAnsi="Times New Roman CYR" w:cs="Times New Roman CYR"/>
          <w:sz w:val="27"/>
          <w:szCs w:val="27"/>
        </w:rPr>
        <w:t xml:space="preserve">- и грузоперевозок, и предоставления услуг населению, в том числе бытовых. </w:t>
      </w:r>
    </w:p>
    <w:p w:rsidR="00D87392" w:rsidRPr="000C163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C1632">
        <w:rPr>
          <w:rFonts w:ascii="Times New Roman CYR" w:hAnsi="Times New Roman CYR" w:cs="Times New Roman CYR"/>
          <w:sz w:val="27"/>
          <w:szCs w:val="27"/>
        </w:rPr>
        <w:t xml:space="preserve">Количество организаций малого предпринимательства в 2023 году составило </w:t>
      </w:r>
      <w:r w:rsidRPr="000C1632">
        <w:rPr>
          <w:rFonts w:ascii="Times New Roman CYR" w:hAnsi="Times New Roman CYR" w:cs="Times New Roman CYR"/>
          <w:b/>
          <w:bCs/>
          <w:sz w:val="27"/>
          <w:szCs w:val="27"/>
        </w:rPr>
        <w:t xml:space="preserve">39 </w:t>
      </w:r>
      <w:r w:rsidRPr="000C1632">
        <w:rPr>
          <w:rFonts w:ascii="Times New Roman CYR" w:hAnsi="Times New Roman CYR" w:cs="Times New Roman CYR"/>
          <w:sz w:val="27"/>
          <w:szCs w:val="27"/>
        </w:rPr>
        <w:t xml:space="preserve">единиц, по прогнозу к 2024 году их количество возрастет до </w:t>
      </w:r>
      <w:r w:rsidRPr="000C1632">
        <w:rPr>
          <w:rFonts w:ascii="Times New Roman CYR" w:hAnsi="Times New Roman CYR" w:cs="Times New Roman CYR"/>
          <w:b/>
          <w:bCs/>
          <w:sz w:val="27"/>
          <w:szCs w:val="27"/>
        </w:rPr>
        <w:t xml:space="preserve">42 </w:t>
      </w:r>
      <w:r w:rsidRPr="000C1632">
        <w:rPr>
          <w:rFonts w:ascii="Times New Roman CYR" w:hAnsi="Times New Roman CYR" w:cs="Times New Roman CYR"/>
          <w:sz w:val="27"/>
          <w:szCs w:val="27"/>
        </w:rPr>
        <w:t xml:space="preserve">единиц. </w:t>
      </w:r>
    </w:p>
    <w:p w:rsidR="00D87392" w:rsidRPr="000C163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C1632">
        <w:rPr>
          <w:rFonts w:ascii="Times New Roman CYR" w:hAnsi="Times New Roman CYR" w:cs="Times New Roman CYR"/>
          <w:sz w:val="27"/>
          <w:szCs w:val="27"/>
        </w:rPr>
        <w:t xml:space="preserve">Количество средних организаций осталось на уровне 2021 года и составляет </w:t>
      </w:r>
      <w:r w:rsidRPr="000C1632">
        <w:rPr>
          <w:rFonts w:ascii="Times New Roman CYR" w:hAnsi="Times New Roman CYR" w:cs="Times New Roman CYR"/>
          <w:b/>
          <w:bCs/>
          <w:sz w:val="27"/>
          <w:szCs w:val="27"/>
        </w:rPr>
        <w:t>1 ед</w:t>
      </w:r>
      <w:r w:rsidRPr="000C1632">
        <w:rPr>
          <w:rFonts w:ascii="Times New Roman CYR" w:hAnsi="Times New Roman CYR" w:cs="Times New Roman CYR"/>
          <w:sz w:val="27"/>
          <w:szCs w:val="27"/>
        </w:rPr>
        <w:t xml:space="preserve">. </w:t>
      </w:r>
    </w:p>
    <w:p w:rsidR="00D87392" w:rsidRPr="000C163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0C1632">
        <w:rPr>
          <w:rFonts w:ascii="Times New Roman CYR" w:hAnsi="Times New Roman CYR" w:cs="Times New Roman CYR"/>
          <w:sz w:val="27"/>
          <w:szCs w:val="27"/>
        </w:rPr>
        <w:t>Количество индивидуальных предпринимателей в 2023 году -</w:t>
      </w:r>
      <w:r w:rsidRPr="000C1632">
        <w:rPr>
          <w:rFonts w:ascii="Times New Roman CYR" w:hAnsi="Times New Roman CYR" w:cs="Times New Roman CYR"/>
          <w:b/>
          <w:bCs/>
          <w:sz w:val="27"/>
          <w:szCs w:val="27"/>
        </w:rPr>
        <w:t>162</w:t>
      </w:r>
      <w:r w:rsidRPr="000C1632">
        <w:rPr>
          <w:rFonts w:ascii="Times New Roman CYR" w:hAnsi="Times New Roman CYR" w:cs="Times New Roman CYR"/>
          <w:sz w:val="27"/>
          <w:szCs w:val="27"/>
        </w:rPr>
        <w:t xml:space="preserve"> человек. В 2024 году планируется увеличение показателя до 174 человек.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sz w:val="27"/>
          <w:szCs w:val="27"/>
        </w:rPr>
        <w:t>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деятельность: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sz w:val="27"/>
          <w:szCs w:val="27"/>
        </w:rPr>
        <w:t xml:space="preserve">1) </w:t>
      </w:r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>Координационный Совет в области развития малого и среднего предпринимательства в Северо-Енисейском районе</w:t>
      </w:r>
      <w:r w:rsidRPr="002D2248">
        <w:rPr>
          <w:rFonts w:ascii="Times New Roman" w:hAnsi="Times New Roman" w:cs="Times New Roman"/>
          <w:sz w:val="27"/>
          <w:szCs w:val="27"/>
        </w:rPr>
        <w:t>, который</w:t>
      </w:r>
      <w:r w:rsidRPr="002D2248">
        <w:rPr>
          <w:rFonts w:ascii="Times New Roman" w:hAnsi="Times New Roman" w:cs="Times New Roman"/>
          <w:sz w:val="27"/>
          <w:szCs w:val="27"/>
        </w:rPr>
        <w:tab/>
        <w:t xml:space="preserve"> является совещательным коллегиальным органом при Главе Северо-Енисейского района, обеспечивающим взаимодействие органов местного самоуправления и организаций малого и среднего предпринимательства (постановление администрации Северо-Енисейского района от 12.12.2008 № 582-п «О координационном Совете в области развития малого и среднего предпринимательства в Северо-Енисейском районе»).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 xml:space="preserve">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(муниципальной) политики в области развития </w:t>
      </w:r>
      <w:r w:rsidRPr="002D2248">
        <w:rPr>
          <w:rFonts w:ascii="Times New Roman CYR" w:hAnsi="Times New Roman CYR" w:cs="Times New Roman CYR"/>
          <w:sz w:val="27"/>
          <w:szCs w:val="27"/>
        </w:rPr>
        <w:lastRenderedPageBreak/>
        <w:t>малого и среднего предпринимательства, а так же содействие развитию малого и среднего предпринимательства.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На заседаниях Координационного Совета рассматриваются вопросы различной направленности, в том числе: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по снижению напряженности на рынке труда;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о взаимодействии бизнеса и власти в Северо-Енисейском районе;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о разработке и реализации дорожной карты «Расширение доступа субъектов малого и среднего предпринимательства к закупкам инфраструктурных монополий и компаний с государственным участием» и др.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sz w:val="27"/>
          <w:szCs w:val="27"/>
        </w:rPr>
        <w:t xml:space="preserve">2) </w:t>
      </w:r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>Совет предпринимателей Северо-Енисейского района</w:t>
      </w:r>
      <w:r w:rsidRPr="002D2248">
        <w:rPr>
          <w:rFonts w:ascii="Times New Roman" w:hAnsi="Times New Roman" w:cs="Times New Roman"/>
          <w:sz w:val="27"/>
          <w:szCs w:val="27"/>
        </w:rPr>
        <w:t xml:space="preserve">, образованный в целях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 (постановление  администрации Северо-Енисейского района от 07.09.2017 № 345-п «О создании Совета предпринимателей Северо-Енисейского района»). 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sz w:val="27"/>
          <w:szCs w:val="27"/>
        </w:rPr>
        <w:t xml:space="preserve">Председателем Совета является </w:t>
      </w:r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 xml:space="preserve">общественный представитель Уполномоченного по защите прав предпринимателей на территории Северо-Енисейского района </w:t>
      </w:r>
      <w:proofErr w:type="spellStart"/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>Козяева</w:t>
      </w:r>
      <w:proofErr w:type="spellEnd"/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 xml:space="preserve">  Т. Е.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sz w:val="27"/>
          <w:szCs w:val="27"/>
        </w:rPr>
        <w:t xml:space="preserve">3) </w:t>
      </w:r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>Совет по улучшению инвестиционного климата в Северо-Енисейском районе</w:t>
      </w:r>
      <w:r w:rsidRPr="002D2248">
        <w:rPr>
          <w:rFonts w:ascii="Times New Roman" w:hAnsi="Times New Roman" w:cs="Times New Roman"/>
          <w:sz w:val="27"/>
          <w:szCs w:val="27"/>
        </w:rPr>
        <w:t xml:space="preserve">,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 (постановление администрации Северо-Енисейского района от 19.06.2018 №199-п «О Совете по улучшению инвестиционного климата в Северо-Енисейском районе»). </w:t>
      </w:r>
    </w:p>
    <w:p w:rsidR="00D87392" w:rsidRPr="006864D3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>4) Комиссия по мониторингу и анализу социально-экономического состояния Северо-Енисейского района</w:t>
      </w:r>
      <w:r w:rsidRPr="002D2248">
        <w:rPr>
          <w:rFonts w:ascii="Times New Roman" w:hAnsi="Times New Roman" w:cs="Times New Roman"/>
          <w:sz w:val="27"/>
          <w:szCs w:val="27"/>
        </w:rPr>
        <w:t xml:space="preserve"> является постоянным коллегиальным органом, созданным для осуществления мониторинга и контроля социально- 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 (распоряжение администрации Северо-Енисейского района от 16.12.2008 №613-ос «О создании комиссии по мониторингу и анализу социально-экономического состояния Северо-Енисейского района»). Возглавляет Глава Северо-Енисейского района.</w:t>
      </w:r>
    </w:p>
    <w:p w:rsidR="00D87392" w:rsidRPr="006864D3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D2248">
        <w:rPr>
          <w:rFonts w:ascii="Times New Roman" w:hAnsi="Times New Roman" w:cs="Times New Roman"/>
          <w:b/>
          <w:sz w:val="27"/>
          <w:szCs w:val="27"/>
          <w:u w:val="single"/>
        </w:rPr>
        <w:t>5) Центр содействия малому и среднему предпринимательству</w:t>
      </w:r>
      <w:r w:rsidRPr="002D2248">
        <w:rPr>
          <w:rFonts w:ascii="Times New Roman" w:hAnsi="Times New Roman" w:cs="Times New Roman"/>
          <w:sz w:val="27"/>
          <w:szCs w:val="27"/>
        </w:rPr>
        <w:t xml:space="preserve">, работающего по принципу «одно окно», 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 (постановление администрации Северо-Енисейского района от 08.05.2009 №201-п «О создании центра содействия малому и среднему предпринимательству в Северо-Енисейском районе, работающему по принципу «одно окно»). 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b/>
          <w:sz w:val="27"/>
          <w:szCs w:val="27"/>
        </w:rPr>
        <w:lastRenderedPageBreak/>
        <w:t>Центр создан с целью развития малого и среднего предпринимательства</w:t>
      </w:r>
      <w:r w:rsidRPr="002D2248">
        <w:rPr>
          <w:rFonts w:ascii="Times New Roman CYR" w:hAnsi="Times New Roman CYR" w:cs="Times New Roman CYR"/>
          <w:sz w:val="27"/>
          <w:szCs w:val="27"/>
        </w:rPr>
        <w:t xml:space="preserve"> на территории района, который активизирует и стимулирует развитие предпринимательского сектора экономики района, 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документов, улучшения качества предоставляемых им услуг. </w:t>
      </w:r>
    </w:p>
    <w:p w:rsidR="00D87392" w:rsidRPr="002D2248" w:rsidRDefault="00D87392" w:rsidP="00D8739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В центр может обратиться любой представитель малого и среднего предпринимательства, осуществляющий деятельность на территории Северо-Енисейского района</w:t>
      </w:r>
      <w:r w:rsidRPr="002D2248">
        <w:rPr>
          <w:rFonts w:ascii="Times New Roman CYR" w:hAnsi="Times New Roman CYR" w:cs="Times New Roman CYR"/>
          <w:sz w:val="27"/>
          <w:szCs w:val="27"/>
          <w:shd w:val="clear" w:color="auto" w:fill="FFFFFF" w:themeFill="background1"/>
        </w:rPr>
        <w:t>.</w:t>
      </w:r>
      <w:r w:rsidRPr="002D2248"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  <w:t>По всем обращениям руководитель Центра дает консультации и методические материалы.</w:t>
      </w:r>
    </w:p>
    <w:p w:rsidR="00D87392" w:rsidRPr="006864D3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7"/>
          <w:szCs w:val="27"/>
          <w:highlight w:val="yellow"/>
        </w:rPr>
      </w:pP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7"/>
          <w:szCs w:val="27"/>
        </w:rPr>
      </w:pPr>
      <w:r w:rsidRPr="002D2248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6) </w:t>
      </w:r>
      <w:r w:rsidRPr="002D2248"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  <w:t>С целью повышения уровня предпринимательской активности</w:t>
      </w:r>
      <w:r w:rsidRPr="002D2248">
        <w:rPr>
          <w:rFonts w:ascii="Times New Roman CYR" w:hAnsi="Times New Roman CYR" w:cs="Times New Roman CYR"/>
          <w:b/>
          <w:sz w:val="27"/>
          <w:szCs w:val="27"/>
          <w:u w:val="single"/>
        </w:rPr>
        <w:t xml:space="preserve"> и занятости населения, а также создания новых рабочих мест</w:t>
      </w:r>
      <w:r w:rsidRPr="002D2248">
        <w:rPr>
          <w:rFonts w:ascii="Times New Roman CYR" w:hAnsi="Times New Roman CYR" w:cs="Times New Roman CYR"/>
          <w:b/>
          <w:color w:val="000000"/>
          <w:sz w:val="27"/>
          <w:szCs w:val="27"/>
          <w:u w:val="single"/>
        </w:rPr>
        <w:t xml:space="preserve"> на территории района действует </w:t>
      </w:r>
      <w:r w:rsidRPr="002D2248">
        <w:rPr>
          <w:rFonts w:ascii="Times New Roman CYR" w:hAnsi="Times New Roman CYR" w:cs="Times New Roman CYR"/>
          <w:sz w:val="27"/>
          <w:szCs w:val="27"/>
          <w:u w:val="single"/>
        </w:rPr>
        <w:t>муниципальная программа</w:t>
      </w:r>
      <w:r w:rsidRPr="002D2248">
        <w:rPr>
          <w:rFonts w:ascii="Times New Roman CYR" w:hAnsi="Times New Roman CYR" w:cs="Times New Roman CYR"/>
          <w:b/>
          <w:sz w:val="27"/>
          <w:szCs w:val="27"/>
          <w:u w:val="single"/>
        </w:rPr>
        <w:t xml:space="preserve"> «Развитие местного самоуправления</w:t>
      </w:r>
      <w:r w:rsidRPr="002D2248">
        <w:rPr>
          <w:rFonts w:ascii="Times New Roman CYR" w:hAnsi="Times New Roman CYR" w:cs="Times New Roman CYR"/>
          <w:b/>
          <w:sz w:val="27"/>
          <w:szCs w:val="27"/>
        </w:rPr>
        <w:t xml:space="preserve">», </w:t>
      </w:r>
      <w:r w:rsidRPr="002D2248">
        <w:rPr>
          <w:rFonts w:ascii="Times New Roman CYR" w:hAnsi="Times New Roman CYR" w:cs="Times New Roman CYR"/>
          <w:sz w:val="27"/>
          <w:szCs w:val="27"/>
        </w:rPr>
        <w:t>утвержденная постановлением администрации Северо-Енисейского района от 21.10.2013 № 514-п</w:t>
      </w:r>
      <w:r w:rsidRPr="002D2248">
        <w:rPr>
          <w:rFonts w:ascii="Times New Roman CYR" w:hAnsi="Times New Roman CYR" w:cs="Times New Roman CYR"/>
          <w:b/>
          <w:sz w:val="27"/>
          <w:szCs w:val="27"/>
        </w:rPr>
        <w:t xml:space="preserve">, </w:t>
      </w:r>
      <w:r w:rsidRPr="002D2248">
        <w:rPr>
          <w:rFonts w:ascii="Times New Roman CYR" w:hAnsi="Times New Roman CYR" w:cs="Times New Roman CYR"/>
          <w:sz w:val="27"/>
          <w:szCs w:val="27"/>
        </w:rPr>
        <w:t xml:space="preserve">одной из подпрограмм которой является </w:t>
      </w:r>
      <w:r w:rsidRPr="002D2248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«Развитие малого и среднего предпринимательства на территории Северо-Енисейского района». 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color w:val="000000"/>
          <w:sz w:val="27"/>
          <w:szCs w:val="27"/>
        </w:rPr>
        <w:t>Данная подпрограмма разработана в целях с</w:t>
      </w:r>
      <w:r w:rsidRPr="002D2248">
        <w:rPr>
          <w:rFonts w:ascii="Times New Roman CYR" w:hAnsi="Times New Roman CYR" w:cs="Times New Roman CYR"/>
          <w:sz w:val="27"/>
          <w:szCs w:val="27"/>
        </w:rPr>
        <w:t>оздания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D87392" w:rsidRPr="00D8739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87392">
        <w:rPr>
          <w:rFonts w:ascii="Times New Roman" w:hAnsi="Times New Roman" w:cs="Times New Roman"/>
          <w:sz w:val="27"/>
          <w:szCs w:val="27"/>
        </w:rPr>
        <w:t xml:space="preserve">На 2024 год предусмотрено финансирование за счет краевого и местного бюджета в сумме 1 087 200 рублей </w:t>
      </w:r>
      <w:r w:rsidRPr="00D87392">
        <w:rPr>
          <w:rFonts w:ascii="Times New Roman" w:hAnsi="Times New Roman" w:cs="Times New Roman"/>
          <w:bCs/>
          <w:sz w:val="27"/>
          <w:szCs w:val="27"/>
        </w:rPr>
        <w:t>на возмещение затрат при осуществлении предпринимательской деятельности, в 2023 году финансирование не осуществлялось .</w:t>
      </w:r>
    </w:p>
    <w:p w:rsidR="00D87392" w:rsidRPr="00D8739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87392">
        <w:rPr>
          <w:rFonts w:ascii="Times New Roman" w:hAnsi="Times New Roman" w:cs="Times New Roman"/>
          <w:sz w:val="27"/>
          <w:szCs w:val="27"/>
          <w:u w:val="single"/>
        </w:rPr>
        <w:t>В рамках</w:t>
      </w:r>
      <w:r w:rsidRPr="00D87392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реализации мероприятий ведомственной программы «Содействие занятости населения Красноярского края», реализуемой в районе КГБУ «Центр занятости населения Северо-Енисейского района»</w:t>
      </w:r>
      <w:r w:rsidR="007165A9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D87392">
        <w:rPr>
          <w:rFonts w:ascii="Times New Roman" w:hAnsi="Times New Roman" w:cs="Times New Roman"/>
          <w:sz w:val="27"/>
          <w:szCs w:val="27"/>
        </w:rPr>
        <w:t xml:space="preserve"> в 2023 году Центром занятости </w:t>
      </w:r>
      <w:r w:rsidRPr="00D87392">
        <w:rPr>
          <w:rFonts w:ascii="Times New Roman" w:hAnsi="Times New Roman" w:cs="Times New Roman"/>
          <w:b/>
          <w:sz w:val="27"/>
          <w:szCs w:val="27"/>
        </w:rPr>
        <w:t>оказана консультационная и финансовая помощь 2 безработным гражданам</w:t>
      </w:r>
      <w:r w:rsidRPr="00D87392">
        <w:rPr>
          <w:rFonts w:ascii="Times New Roman" w:hAnsi="Times New Roman" w:cs="Times New Roman"/>
          <w:sz w:val="27"/>
          <w:szCs w:val="27"/>
        </w:rPr>
        <w:t>, которые зарегистрировались в качестве индивидуальных предпринимателей по видам деятельности – «производство меховых изделий» и «предоставление парикмахерских услуг».</w:t>
      </w:r>
    </w:p>
    <w:p w:rsidR="00D87392" w:rsidRPr="00D8739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87392">
        <w:rPr>
          <w:rFonts w:ascii="Times New Roman" w:hAnsi="Times New Roman" w:cs="Times New Roman"/>
          <w:sz w:val="27"/>
          <w:szCs w:val="27"/>
        </w:rPr>
        <w:t xml:space="preserve">В результате </w:t>
      </w:r>
      <w:r w:rsidRPr="00D87392">
        <w:rPr>
          <w:rFonts w:ascii="Times New Roman" w:hAnsi="Times New Roman" w:cs="Times New Roman"/>
          <w:b/>
          <w:sz w:val="27"/>
          <w:szCs w:val="27"/>
        </w:rPr>
        <w:t>2 безработных гражданина, зарегистрированных в качестве ИП получили  субсидию из краевого бюджета в размере 250,26 тыс. руб. каждый, а 2 безработных, зарегистрированных в качестве самозанятых,  получили субсидию в размере 57,56 тыс. руб. каждый.</w:t>
      </w:r>
      <w:r w:rsidRPr="00D87392">
        <w:rPr>
          <w:rFonts w:ascii="Times New Roman" w:hAnsi="Times New Roman" w:cs="Times New Roman"/>
          <w:sz w:val="27"/>
          <w:szCs w:val="27"/>
        </w:rPr>
        <w:t xml:space="preserve">(В 2022 году такая поддержка оказана 2 безработным гражданам в сумме </w:t>
      </w:r>
      <w:r w:rsidRPr="00D87392">
        <w:rPr>
          <w:rFonts w:ascii="Times New Roman" w:hAnsi="Times New Roman" w:cs="Times New Roman"/>
          <w:b/>
          <w:sz w:val="27"/>
          <w:szCs w:val="27"/>
        </w:rPr>
        <w:t>460</w:t>
      </w:r>
      <w:r w:rsidRPr="00D87392">
        <w:rPr>
          <w:rFonts w:ascii="Times New Roman" w:hAnsi="Times New Roman" w:cs="Times New Roman"/>
          <w:b/>
          <w:sz w:val="27"/>
          <w:szCs w:val="27"/>
          <w:u w:val="single"/>
        </w:rPr>
        <w:t>,51</w:t>
      </w:r>
      <w:r w:rsidRPr="00D87392">
        <w:rPr>
          <w:rFonts w:ascii="Times New Roman" w:hAnsi="Times New Roman" w:cs="Times New Roman"/>
          <w:sz w:val="27"/>
          <w:szCs w:val="27"/>
        </w:rPr>
        <w:t>тыс. руб.)</w:t>
      </w:r>
    </w:p>
    <w:p w:rsidR="00D87392" w:rsidRPr="00D87392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  <w:highlight w:val="yellow"/>
        </w:rPr>
      </w:pPr>
    </w:p>
    <w:p w:rsidR="00D87392" w:rsidRPr="00D87392" w:rsidRDefault="00D87392" w:rsidP="00D87392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u w:val="single"/>
          <w:shd w:val="clear" w:color="auto" w:fill="FFFFFF"/>
          <w:lang w:eastAsia="en-US"/>
        </w:rPr>
      </w:pPr>
      <w:r w:rsidRPr="00D87392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en-US"/>
        </w:rPr>
        <w:t xml:space="preserve">На территории Северо-Енисейского района постановлением администрации Северо-Енисейского района от 13.07.2017 №280-п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порядка и условий предоставления такого имущества в аренду» </w:t>
      </w:r>
      <w:r w:rsidRPr="00D87392">
        <w:rPr>
          <w:rFonts w:ascii="Times New Roman" w:eastAsia="Calibri" w:hAnsi="Times New Roman" w:cs="Times New Roman"/>
          <w:b/>
          <w:sz w:val="27"/>
          <w:szCs w:val="27"/>
          <w:u w:val="single"/>
          <w:shd w:val="clear" w:color="auto" w:fill="FFFFFF"/>
          <w:lang w:eastAsia="en-US"/>
        </w:rPr>
        <w:t xml:space="preserve">утвержден </w:t>
      </w:r>
      <w:r w:rsidRPr="00D87392">
        <w:rPr>
          <w:rFonts w:ascii="Times New Roman" w:eastAsia="Calibri" w:hAnsi="Times New Roman" w:cs="Times New Roman"/>
          <w:b/>
          <w:sz w:val="27"/>
          <w:szCs w:val="27"/>
          <w:u w:val="single"/>
          <w:shd w:val="clear" w:color="auto" w:fill="FFFFFF"/>
          <w:lang w:eastAsia="en-US"/>
        </w:rPr>
        <w:lastRenderedPageBreak/>
        <w:t xml:space="preserve">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</w:t>
      </w:r>
      <w:r w:rsidRPr="00D87392">
        <w:rPr>
          <w:rFonts w:ascii="Times New Roman" w:eastAsia="Calibri" w:hAnsi="Times New Roman" w:cs="Times New Roman"/>
          <w:sz w:val="27"/>
          <w:szCs w:val="27"/>
          <w:u w:val="single"/>
          <w:shd w:val="clear" w:color="auto" w:fill="FFFFFF"/>
          <w:lang w:eastAsia="en-US"/>
        </w:rPr>
        <w:t>и организациям, образующим инфраструктуру поддержки субъектов малого и среднего предпринимательства.</w:t>
      </w:r>
    </w:p>
    <w:p w:rsidR="00D87392" w:rsidRPr="00D87392" w:rsidRDefault="00D87392" w:rsidP="00D87392">
      <w:pPr>
        <w:pStyle w:val="af6"/>
        <w:ind w:firstLine="567"/>
        <w:jc w:val="both"/>
        <w:rPr>
          <w:sz w:val="27"/>
          <w:szCs w:val="27"/>
          <w:shd w:val="clear" w:color="auto" w:fill="FFFFFF"/>
        </w:rPr>
      </w:pPr>
      <w:r w:rsidRPr="00D87392">
        <w:rPr>
          <w:sz w:val="27"/>
          <w:szCs w:val="27"/>
          <w:shd w:val="clear" w:color="auto" w:fill="FFFFFF"/>
        </w:rPr>
        <w:t xml:space="preserve">В 2023 году общая площадь имущества, предоставляемого во владение и (или) пользование субъектам малого и среднего предпринимательства, составляет </w:t>
      </w:r>
      <w:r w:rsidRPr="00D87392">
        <w:rPr>
          <w:b/>
          <w:sz w:val="27"/>
          <w:szCs w:val="27"/>
          <w:u w:val="single"/>
          <w:shd w:val="clear" w:color="auto" w:fill="FFFFFF"/>
        </w:rPr>
        <w:t>569,5 кв.м. (занимают 321,2 кв.м.)</w:t>
      </w:r>
    </w:p>
    <w:p w:rsidR="00D87392" w:rsidRPr="00D87392" w:rsidRDefault="00D87392" w:rsidP="00D87392">
      <w:pPr>
        <w:pStyle w:val="af1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D87392">
        <w:rPr>
          <w:rFonts w:ascii="Times New Roman" w:hAnsi="Times New Roman"/>
          <w:sz w:val="27"/>
          <w:szCs w:val="27"/>
          <w:u w:val="single"/>
        </w:rPr>
        <w:t>Субъектам малого и среднего предпринимательства предоставляются в аренду нежилые помещения муниципальной формы собственности, расположенные по адресу</w:t>
      </w:r>
      <w:r w:rsidRPr="00D87392">
        <w:rPr>
          <w:rFonts w:ascii="Times New Roman" w:hAnsi="Times New Roman"/>
          <w:sz w:val="27"/>
          <w:szCs w:val="27"/>
        </w:rPr>
        <w:t>: гп Северо-Енисейский, ул. Донского, д. 14А, пом. 25 и ул. 40 лет Победы, д.1.</w:t>
      </w:r>
    </w:p>
    <w:p w:rsidR="00D87392" w:rsidRPr="00B67F76" w:rsidRDefault="00D87392" w:rsidP="00D87392">
      <w:pPr>
        <w:pStyle w:val="af6"/>
        <w:ind w:firstLine="567"/>
        <w:jc w:val="both"/>
        <w:rPr>
          <w:b/>
          <w:sz w:val="28"/>
          <w:szCs w:val="28"/>
          <w:shd w:val="clear" w:color="auto" w:fill="FFFFFF"/>
        </w:rPr>
      </w:pPr>
      <w:r w:rsidRPr="00D87392">
        <w:rPr>
          <w:sz w:val="27"/>
          <w:szCs w:val="27"/>
          <w:shd w:val="clear" w:color="auto" w:fill="FFFFFF"/>
        </w:rPr>
        <w:t>По состоянию на 31.12.2023 года индивидуальными</w:t>
      </w:r>
      <w:r w:rsidRPr="00B67F76">
        <w:rPr>
          <w:sz w:val="28"/>
          <w:szCs w:val="28"/>
          <w:shd w:val="clear" w:color="auto" w:fill="FFFFFF"/>
        </w:rPr>
        <w:t xml:space="preserve">   предпринимателями района заключено </w:t>
      </w:r>
      <w:r>
        <w:rPr>
          <w:b/>
          <w:sz w:val="28"/>
          <w:szCs w:val="28"/>
          <w:u w:val="single"/>
          <w:shd w:val="clear" w:color="auto" w:fill="FFFFFF"/>
        </w:rPr>
        <w:t>5 договоров</w:t>
      </w:r>
      <w:r w:rsidRPr="00B67F76">
        <w:rPr>
          <w:b/>
          <w:sz w:val="28"/>
          <w:szCs w:val="28"/>
          <w:u w:val="single"/>
          <w:shd w:val="clear" w:color="auto" w:fill="FFFFFF"/>
        </w:rPr>
        <w:t xml:space="preserve"> аренды помещений.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  <w:r w:rsidRPr="002D2248">
        <w:rPr>
          <w:rFonts w:ascii="Times New Roman CYR" w:hAnsi="Times New Roman CYR" w:cs="Times New Roman CYR"/>
          <w:b/>
          <w:sz w:val="27"/>
          <w:szCs w:val="27"/>
        </w:rPr>
        <w:t xml:space="preserve">Инвестиционная деятельность субъектов малого и среднего бизнеса района </w:t>
      </w:r>
      <w:r w:rsidRPr="002D2248">
        <w:rPr>
          <w:rFonts w:ascii="Times New Roman CYR" w:hAnsi="Times New Roman CYR" w:cs="Times New Roman CYR"/>
          <w:sz w:val="27"/>
          <w:szCs w:val="27"/>
        </w:rPr>
        <w:t xml:space="preserve">в 2023  году. 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Значительная часть инвестиций направляется индивидуальными предпринимателями района на приобретение новой автомобильной техники, оборудования и инвентаря для пополнения товарно-материальных ценностей.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 xml:space="preserve">Кроме того, весь объем продовольственных и непродовольственных товаров в район завозится индивидуальными предпринимателями автомобильным транспортом, а так как, автомобильная дорога «Епишино - Северо-Енисейский» находится в аварийном состоянии, индивидуальным предпринимателями приходится </w:t>
      </w:r>
      <w:r w:rsidRPr="002D2248">
        <w:rPr>
          <w:rFonts w:ascii="Times New Roman CYR" w:hAnsi="Times New Roman CYR" w:cs="Times New Roman CYR"/>
          <w:b/>
          <w:sz w:val="27"/>
          <w:szCs w:val="27"/>
        </w:rPr>
        <w:t>вкладывать инвестиции в частый ремонт своих автотранспортных средств, либо покупать новые автомобили.</w:t>
      </w:r>
    </w:p>
    <w:p w:rsidR="00D87392" w:rsidRPr="002D2248" w:rsidRDefault="00D87392" w:rsidP="00D8739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2D2248">
        <w:rPr>
          <w:rFonts w:ascii="Times New Roman CYR" w:hAnsi="Times New Roman CYR" w:cs="Times New Roman CYR"/>
          <w:sz w:val="27"/>
          <w:szCs w:val="27"/>
        </w:rPr>
        <w:t>Население района создает потребительскую аудиторию товаров и услуг, предлагаемых субъектами малого и среднего предпринимательства. Этот фактор способствует увеличению объемов реализации товаров и услуг, а соответственно, и привлечению дополнительных инвестиций в сферу предпринимательской деятельности района.</w:t>
      </w:r>
    </w:p>
    <w:p w:rsidR="00D6396F" w:rsidRPr="006864D3" w:rsidRDefault="00D6396F" w:rsidP="00D6396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  <w:highlight w:val="yellow"/>
        </w:rPr>
      </w:pPr>
    </w:p>
    <w:p w:rsidR="00CE2107" w:rsidRPr="00625F87" w:rsidRDefault="002A149D" w:rsidP="00FB50B5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625F87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644978" w:rsidRPr="00625F87">
        <w:rPr>
          <w:rFonts w:ascii="Times New Roman" w:hAnsi="Times New Roman" w:cs="Times New Roman"/>
          <w:b/>
          <w:sz w:val="27"/>
          <w:szCs w:val="27"/>
          <w:u w:val="single"/>
        </w:rPr>
        <w:t xml:space="preserve">. </w:t>
      </w:r>
      <w:r w:rsidR="00E46C66" w:rsidRPr="00625F87">
        <w:rPr>
          <w:rFonts w:ascii="Times New Roman" w:hAnsi="Times New Roman" w:cs="Times New Roman"/>
          <w:b/>
          <w:sz w:val="27"/>
          <w:szCs w:val="27"/>
          <w:u w:val="single"/>
        </w:rPr>
        <w:t>Социальная политика</w:t>
      </w:r>
    </w:p>
    <w:p w:rsidR="004755EB" w:rsidRPr="00625F87" w:rsidRDefault="004755EB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885015" w:rsidRPr="00625F87" w:rsidRDefault="002A149D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625F87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644978" w:rsidRPr="00625F87">
        <w:rPr>
          <w:rFonts w:ascii="Times New Roman" w:hAnsi="Times New Roman" w:cs="Times New Roman"/>
          <w:b/>
          <w:sz w:val="27"/>
          <w:szCs w:val="27"/>
          <w:u w:val="single"/>
        </w:rPr>
        <w:t>.1</w:t>
      </w:r>
      <w:r w:rsidR="00E46C66" w:rsidRPr="00625F87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Демография</w:t>
      </w:r>
    </w:p>
    <w:p w:rsidR="001B1FE7" w:rsidRPr="00625F87" w:rsidRDefault="001B1FE7" w:rsidP="001B1FE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5F87">
        <w:rPr>
          <w:rFonts w:ascii="Times New Roman" w:hAnsi="Times New Roman" w:cs="Times New Roman"/>
          <w:sz w:val="27"/>
          <w:szCs w:val="27"/>
        </w:rPr>
        <w:t>По данным Красноярскстата постоянное население Северо-Е</w:t>
      </w:r>
      <w:r w:rsidR="00D6396F" w:rsidRPr="00625F87">
        <w:rPr>
          <w:rFonts w:ascii="Times New Roman" w:hAnsi="Times New Roman" w:cs="Times New Roman"/>
          <w:sz w:val="27"/>
          <w:szCs w:val="27"/>
        </w:rPr>
        <w:t>нисейского района на начало 202</w:t>
      </w:r>
      <w:r w:rsidR="00625F87" w:rsidRPr="00625F87">
        <w:rPr>
          <w:rFonts w:ascii="Times New Roman" w:hAnsi="Times New Roman" w:cs="Times New Roman"/>
          <w:sz w:val="27"/>
          <w:szCs w:val="27"/>
        </w:rPr>
        <w:t>4</w:t>
      </w:r>
      <w:r w:rsidRPr="00625F87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FB50B5" w:rsidRPr="00625F87">
        <w:rPr>
          <w:rFonts w:ascii="Times New Roman" w:hAnsi="Times New Roman" w:cs="Times New Roman"/>
          <w:b/>
          <w:sz w:val="27"/>
          <w:szCs w:val="27"/>
          <w:u w:val="single"/>
        </w:rPr>
        <w:t>8 492</w:t>
      </w:r>
      <w:r w:rsidRPr="00625F87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FB50B5" w:rsidRPr="00625F87">
        <w:rPr>
          <w:rFonts w:ascii="Times New Roman" w:hAnsi="Times New Roman" w:cs="Times New Roman"/>
          <w:b/>
          <w:sz w:val="27"/>
          <w:szCs w:val="27"/>
        </w:rPr>
        <w:t>а</w:t>
      </w:r>
      <w:r w:rsidRPr="00625F87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B1FE7" w:rsidRPr="00625F87" w:rsidRDefault="001B1FE7" w:rsidP="001B1FE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5F87">
        <w:rPr>
          <w:rFonts w:ascii="Times New Roman" w:hAnsi="Times New Roman" w:cs="Times New Roman"/>
          <w:sz w:val="27"/>
          <w:szCs w:val="27"/>
        </w:rPr>
        <w:t>Среднегодовая численность постоянного населения С</w:t>
      </w:r>
      <w:r w:rsidR="00D6396F" w:rsidRPr="00625F87">
        <w:rPr>
          <w:rFonts w:ascii="Times New Roman" w:hAnsi="Times New Roman" w:cs="Times New Roman"/>
          <w:sz w:val="27"/>
          <w:szCs w:val="27"/>
        </w:rPr>
        <w:t>еверо-Енисейского района за 202</w:t>
      </w:r>
      <w:r w:rsidR="00625F87" w:rsidRPr="00625F87">
        <w:rPr>
          <w:rFonts w:ascii="Times New Roman" w:hAnsi="Times New Roman" w:cs="Times New Roman"/>
          <w:sz w:val="27"/>
          <w:szCs w:val="27"/>
        </w:rPr>
        <w:t>3</w:t>
      </w:r>
      <w:r w:rsidRPr="00625F87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625F87" w:rsidRPr="00625F87">
        <w:rPr>
          <w:rFonts w:ascii="Times New Roman" w:hAnsi="Times New Roman" w:cs="Times New Roman"/>
          <w:b/>
          <w:sz w:val="27"/>
          <w:szCs w:val="27"/>
        </w:rPr>
        <w:t>8400</w:t>
      </w:r>
      <w:r w:rsidRPr="00625F87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Pr="00625F87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85015" w:rsidRPr="00E04E95" w:rsidRDefault="00B97475" w:rsidP="00C677E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04E95">
        <w:rPr>
          <w:rFonts w:ascii="Times New Roman" w:hAnsi="Times New Roman" w:cs="Times New Roman"/>
          <w:sz w:val="27"/>
          <w:szCs w:val="27"/>
        </w:rPr>
        <w:t xml:space="preserve">По оценке </w:t>
      </w:r>
      <w:r w:rsidR="00AA3EAD" w:rsidRPr="00E04E95">
        <w:rPr>
          <w:rFonts w:ascii="Times New Roman" w:hAnsi="Times New Roman" w:cs="Times New Roman"/>
          <w:sz w:val="27"/>
          <w:szCs w:val="27"/>
        </w:rPr>
        <w:t>20</w:t>
      </w:r>
      <w:r w:rsidR="00B657C1" w:rsidRPr="00E04E95">
        <w:rPr>
          <w:rFonts w:ascii="Times New Roman" w:hAnsi="Times New Roman" w:cs="Times New Roman"/>
          <w:sz w:val="27"/>
          <w:szCs w:val="27"/>
        </w:rPr>
        <w:t>2</w:t>
      </w:r>
      <w:r w:rsidR="00625F87" w:rsidRPr="00E04E95">
        <w:rPr>
          <w:rFonts w:ascii="Times New Roman" w:hAnsi="Times New Roman" w:cs="Times New Roman"/>
          <w:sz w:val="27"/>
          <w:szCs w:val="27"/>
        </w:rPr>
        <w:t>4</w:t>
      </w:r>
      <w:r w:rsidR="00AA3EAD" w:rsidRPr="00E04E95">
        <w:rPr>
          <w:rFonts w:ascii="Times New Roman" w:hAnsi="Times New Roman" w:cs="Times New Roman"/>
          <w:sz w:val="27"/>
          <w:szCs w:val="27"/>
        </w:rPr>
        <w:t xml:space="preserve"> года численность родившихся составит </w:t>
      </w:r>
      <w:r w:rsidR="00625F87" w:rsidRPr="00E04E95">
        <w:rPr>
          <w:rFonts w:ascii="Times New Roman" w:hAnsi="Times New Roman" w:cs="Times New Roman"/>
          <w:b/>
          <w:sz w:val="27"/>
          <w:szCs w:val="27"/>
        </w:rPr>
        <w:t>70</w:t>
      </w:r>
      <w:r w:rsidR="00AA3EAD" w:rsidRPr="00E04E9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AA3EAD" w:rsidRPr="00E04E95">
        <w:rPr>
          <w:rFonts w:ascii="Times New Roman" w:hAnsi="Times New Roman" w:cs="Times New Roman"/>
          <w:sz w:val="27"/>
          <w:szCs w:val="27"/>
        </w:rPr>
        <w:t>, численность умерших</w:t>
      </w:r>
      <w:r w:rsidR="00E04E95" w:rsidRPr="00E04E95">
        <w:rPr>
          <w:rFonts w:ascii="Times New Roman" w:hAnsi="Times New Roman" w:cs="Times New Roman"/>
          <w:sz w:val="27"/>
          <w:szCs w:val="27"/>
        </w:rPr>
        <w:t xml:space="preserve"> </w:t>
      </w:r>
      <w:r w:rsidR="00B657C1" w:rsidRPr="00E04E95">
        <w:rPr>
          <w:rFonts w:ascii="Times New Roman" w:hAnsi="Times New Roman" w:cs="Times New Roman"/>
          <w:sz w:val="27"/>
          <w:szCs w:val="27"/>
        </w:rPr>
        <w:t>составит</w:t>
      </w:r>
      <w:r w:rsidR="00625F87" w:rsidRPr="00E04E95">
        <w:rPr>
          <w:rFonts w:ascii="Times New Roman" w:hAnsi="Times New Roman" w:cs="Times New Roman"/>
          <w:sz w:val="27"/>
          <w:szCs w:val="27"/>
        </w:rPr>
        <w:t xml:space="preserve"> </w:t>
      </w:r>
      <w:r w:rsidR="00E04E95" w:rsidRPr="00E04E95">
        <w:rPr>
          <w:rFonts w:ascii="Times New Roman" w:hAnsi="Times New Roman" w:cs="Times New Roman"/>
          <w:b/>
          <w:sz w:val="27"/>
          <w:szCs w:val="27"/>
        </w:rPr>
        <w:t xml:space="preserve">110 </w:t>
      </w:r>
      <w:r w:rsidR="00AA3EAD" w:rsidRPr="00E04E95">
        <w:rPr>
          <w:rFonts w:ascii="Times New Roman" w:hAnsi="Times New Roman" w:cs="Times New Roman"/>
          <w:b/>
          <w:sz w:val="27"/>
          <w:szCs w:val="27"/>
        </w:rPr>
        <w:t>человек</w:t>
      </w:r>
      <w:r w:rsidR="00CE2128" w:rsidRPr="00E04E95">
        <w:rPr>
          <w:rFonts w:ascii="Times New Roman" w:hAnsi="Times New Roman" w:cs="Times New Roman"/>
          <w:sz w:val="27"/>
          <w:szCs w:val="27"/>
        </w:rPr>
        <w:t>,</w:t>
      </w:r>
      <w:r w:rsidR="00AA3EAD" w:rsidRPr="00E04E95">
        <w:rPr>
          <w:rFonts w:ascii="Times New Roman" w:hAnsi="Times New Roman" w:cs="Times New Roman"/>
          <w:sz w:val="27"/>
          <w:szCs w:val="27"/>
        </w:rPr>
        <w:t xml:space="preserve"> таким образом</w:t>
      </w:r>
      <w:r w:rsidR="00CE2128" w:rsidRPr="00E04E95">
        <w:rPr>
          <w:rFonts w:ascii="Times New Roman" w:hAnsi="Times New Roman" w:cs="Times New Roman"/>
          <w:sz w:val="27"/>
          <w:szCs w:val="27"/>
        </w:rPr>
        <w:t>,</w:t>
      </w:r>
      <w:r w:rsidR="00625F87" w:rsidRPr="00E04E95">
        <w:rPr>
          <w:rFonts w:ascii="Times New Roman" w:hAnsi="Times New Roman" w:cs="Times New Roman"/>
          <w:sz w:val="27"/>
          <w:szCs w:val="27"/>
        </w:rPr>
        <w:t xml:space="preserve"> </w:t>
      </w:r>
      <w:r w:rsidR="00AA3EAD" w:rsidRPr="00E04E95">
        <w:rPr>
          <w:rFonts w:ascii="Times New Roman" w:hAnsi="Times New Roman" w:cs="Times New Roman"/>
          <w:sz w:val="27"/>
          <w:szCs w:val="27"/>
        </w:rPr>
        <w:t>естественн</w:t>
      </w:r>
      <w:r w:rsidR="0045473B" w:rsidRPr="00E04E95">
        <w:rPr>
          <w:rFonts w:ascii="Times New Roman" w:hAnsi="Times New Roman" w:cs="Times New Roman"/>
          <w:sz w:val="27"/>
          <w:szCs w:val="27"/>
        </w:rPr>
        <w:t>ая</w:t>
      </w:r>
      <w:r w:rsidR="00E04E95" w:rsidRPr="00E04E95">
        <w:rPr>
          <w:rFonts w:ascii="Times New Roman" w:hAnsi="Times New Roman" w:cs="Times New Roman"/>
          <w:sz w:val="27"/>
          <w:szCs w:val="27"/>
        </w:rPr>
        <w:t xml:space="preserve"> </w:t>
      </w:r>
      <w:r w:rsidR="0045473B" w:rsidRPr="00E04E95">
        <w:rPr>
          <w:rFonts w:ascii="Times New Roman" w:hAnsi="Times New Roman" w:cs="Times New Roman"/>
          <w:sz w:val="27"/>
          <w:szCs w:val="27"/>
        </w:rPr>
        <w:t>убыль</w:t>
      </w:r>
      <w:r w:rsidR="00AA3EAD" w:rsidRPr="00E04E95">
        <w:rPr>
          <w:rFonts w:ascii="Times New Roman" w:hAnsi="Times New Roman" w:cs="Times New Roman"/>
          <w:sz w:val="27"/>
          <w:szCs w:val="27"/>
        </w:rPr>
        <w:t xml:space="preserve"> ожидается в количестве </w:t>
      </w:r>
      <w:r w:rsidR="00E04E95" w:rsidRPr="00E04E95">
        <w:rPr>
          <w:rFonts w:ascii="Times New Roman" w:hAnsi="Times New Roman" w:cs="Times New Roman"/>
          <w:b/>
          <w:sz w:val="27"/>
          <w:szCs w:val="27"/>
        </w:rPr>
        <w:t>40</w:t>
      </w:r>
      <w:r w:rsidR="00AA3EAD" w:rsidRPr="00E04E95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AA3EAD" w:rsidRPr="00E04E95">
        <w:rPr>
          <w:rFonts w:ascii="Times New Roman" w:hAnsi="Times New Roman" w:cs="Times New Roman"/>
          <w:sz w:val="27"/>
          <w:szCs w:val="27"/>
        </w:rPr>
        <w:t>.</w:t>
      </w:r>
    </w:p>
    <w:p w:rsidR="00C434F9" w:rsidRPr="00E04E95" w:rsidRDefault="004A046F" w:rsidP="00C677E7">
      <w:pPr>
        <w:pStyle w:val="a4"/>
        <w:ind w:firstLine="567"/>
        <w:rPr>
          <w:color w:val="000000"/>
          <w:sz w:val="27"/>
          <w:szCs w:val="27"/>
        </w:rPr>
      </w:pPr>
      <w:r w:rsidRPr="00E04E95">
        <w:rPr>
          <w:color w:val="000000"/>
          <w:sz w:val="27"/>
          <w:szCs w:val="27"/>
        </w:rPr>
        <w:t>Динамика рождаемости и смертности представлена в таблице №</w:t>
      </w:r>
      <w:r w:rsidR="00F74400" w:rsidRPr="00E04E95">
        <w:rPr>
          <w:color w:val="000000"/>
          <w:sz w:val="27"/>
          <w:szCs w:val="27"/>
        </w:rPr>
        <w:t>7</w:t>
      </w:r>
      <w:r w:rsidR="00C434F9" w:rsidRPr="00E04E95">
        <w:rPr>
          <w:color w:val="000000"/>
          <w:sz w:val="27"/>
          <w:szCs w:val="27"/>
        </w:rPr>
        <w:t>.</w:t>
      </w:r>
    </w:p>
    <w:p w:rsidR="00A92B49" w:rsidRPr="006864D3" w:rsidRDefault="00A92B49" w:rsidP="00E404C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E404C7" w:rsidRPr="001A5E99" w:rsidRDefault="00E404C7" w:rsidP="00FA0C6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E99">
        <w:rPr>
          <w:rFonts w:ascii="Times New Roman" w:hAnsi="Times New Roman" w:cs="Times New Roman"/>
          <w:b/>
          <w:sz w:val="27"/>
          <w:szCs w:val="27"/>
        </w:rPr>
        <w:t>Динамика рождаем</w:t>
      </w:r>
      <w:r w:rsidR="00CE2128" w:rsidRPr="001A5E99">
        <w:rPr>
          <w:rFonts w:ascii="Times New Roman" w:hAnsi="Times New Roman" w:cs="Times New Roman"/>
          <w:b/>
          <w:sz w:val="27"/>
          <w:szCs w:val="27"/>
        </w:rPr>
        <w:t xml:space="preserve">ости и смертности </w:t>
      </w:r>
    </w:p>
    <w:p w:rsidR="00E404C7" w:rsidRPr="001A5E99" w:rsidRDefault="00E404C7" w:rsidP="007252CE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A5E99">
        <w:rPr>
          <w:rFonts w:ascii="Times New Roman" w:hAnsi="Times New Roman" w:cs="Times New Roman"/>
          <w:sz w:val="24"/>
          <w:szCs w:val="24"/>
        </w:rPr>
        <w:t>Таблица №</w:t>
      </w:r>
      <w:r w:rsidR="00F74400" w:rsidRPr="001A5E99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W w:w="9657" w:type="dxa"/>
        <w:tblInd w:w="108" w:type="dxa"/>
        <w:tblLayout w:type="fixed"/>
        <w:tblLook w:val="0000"/>
      </w:tblPr>
      <w:tblGrid>
        <w:gridCol w:w="1716"/>
        <w:gridCol w:w="983"/>
        <w:gridCol w:w="878"/>
        <w:gridCol w:w="1110"/>
        <w:gridCol w:w="1136"/>
        <w:gridCol w:w="1278"/>
        <w:gridCol w:w="1279"/>
        <w:gridCol w:w="1277"/>
      </w:tblGrid>
      <w:tr w:rsidR="00CF670B" w:rsidRPr="001A5E99" w:rsidTr="00625F87">
        <w:trPr>
          <w:cantSplit/>
          <w:trHeight w:val="425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1A5E99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1A5E99" w:rsidRDefault="00CF670B" w:rsidP="00625F8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5473B" w:rsidRPr="001A5E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proofErr w:type="spellStart"/>
            <w:r w:rsidR="00625F87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spellEnd"/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1A5E99" w:rsidRDefault="00CF670B" w:rsidP="00625F8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1B1FE7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25F87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F670B" w:rsidRPr="001A5E99" w:rsidRDefault="00CF670B" w:rsidP="00625F8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DA585F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25F87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1A5E99" w:rsidRDefault="00CF670B" w:rsidP="00625F87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B657C1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25F87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70B" w:rsidRPr="001A5E99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Темп роста </w:t>
            </w:r>
          </w:p>
          <w:p w:rsidR="00CF670B" w:rsidRPr="001A5E99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(снижение) %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F670B" w:rsidRPr="001A5E99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1A5E99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1A5E99" w:rsidRDefault="00CF670B" w:rsidP="00625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B657C1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25F87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(оценка)</w:t>
            </w:r>
          </w:p>
        </w:tc>
      </w:tr>
      <w:tr w:rsidR="00CF670B" w:rsidRPr="001A5E99" w:rsidTr="009477E4">
        <w:trPr>
          <w:cantSplit/>
          <w:trHeight w:val="653"/>
        </w:trPr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1A5E99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1A5E99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70B" w:rsidRPr="001A5E99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1A5E99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1A5E99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1A5E99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5473B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04E95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F670B" w:rsidRPr="001A5E99" w:rsidRDefault="0045473B" w:rsidP="00E04E95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04E95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70B" w:rsidRPr="001A5E99" w:rsidRDefault="00CF670B" w:rsidP="002A775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45473B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A5E99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F670B" w:rsidRPr="001A5E99" w:rsidRDefault="00CF670B" w:rsidP="001A5E99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1 пол. 20</w:t>
            </w:r>
            <w:r w:rsidR="00DA585F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A5E99" w:rsidRPr="001A5E9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670B" w:rsidRPr="001A5E99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5F87" w:rsidRPr="001A5E99" w:rsidTr="009477E4">
        <w:trPr>
          <w:trHeight w:val="435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F87" w:rsidRPr="001A5E99" w:rsidRDefault="00625F87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Родилось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5F87" w:rsidRPr="001A5E99" w:rsidRDefault="00625F87" w:rsidP="00625F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5F87" w:rsidRPr="001A5E99" w:rsidRDefault="00625F87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5F87" w:rsidRPr="001A5E99" w:rsidRDefault="00625F87" w:rsidP="00625F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F87" w:rsidRPr="001A5E99" w:rsidRDefault="001A5E99" w:rsidP="00AA3EA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E04E95" w:rsidP="00AA3EAD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1A5E99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625F87" w:rsidP="009477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25F87" w:rsidRPr="001A5E99" w:rsidTr="009477E4">
        <w:trPr>
          <w:trHeight w:val="413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F87" w:rsidRPr="001A5E99" w:rsidRDefault="00625F87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Умерло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5F87" w:rsidRPr="001A5E99" w:rsidRDefault="00625F87" w:rsidP="00625F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5F87" w:rsidRPr="001A5E99" w:rsidRDefault="00625F87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5F87" w:rsidRPr="001A5E99" w:rsidRDefault="00625F87" w:rsidP="00625F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F87" w:rsidRPr="001A5E99" w:rsidRDefault="001A5E99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E04E95" w:rsidP="00A4598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1A5E99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625F87" w:rsidP="009477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625F87" w:rsidRPr="006864D3" w:rsidTr="009477E4">
        <w:trPr>
          <w:trHeight w:val="547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F87" w:rsidRPr="001A5E99" w:rsidRDefault="00625F87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Естественный прирост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5F87" w:rsidRPr="001A5E99" w:rsidRDefault="00625F87" w:rsidP="00625F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5F87" w:rsidRPr="001A5E99" w:rsidRDefault="00625F87" w:rsidP="00FB50B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5F87" w:rsidRPr="001A5E99" w:rsidRDefault="00625F87" w:rsidP="00625F87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F87" w:rsidRPr="001A5E99" w:rsidRDefault="001A5E99" w:rsidP="007A016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E04E95" w:rsidP="00BF4CF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1A5E99" w:rsidRDefault="001A5E99" w:rsidP="001E4EA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F87" w:rsidRPr="00E04E95" w:rsidRDefault="00625F87" w:rsidP="009477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E99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</w:tr>
    </w:tbl>
    <w:p w:rsidR="009F6EB9" w:rsidRPr="006864D3" w:rsidRDefault="009F6EB9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404C7" w:rsidRPr="00625F87" w:rsidRDefault="00E404C7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5F87">
        <w:rPr>
          <w:rFonts w:ascii="Times New Roman" w:hAnsi="Times New Roman" w:cs="Times New Roman"/>
          <w:sz w:val="27"/>
          <w:szCs w:val="27"/>
        </w:rPr>
        <w:t xml:space="preserve">Динамика рождаемости и смертности </w:t>
      </w:r>
      <w:r w:rsidR="00A4598B" w:rsidRPr="00625F87">
        <w:rPr>
          <w:rFonts w:ascii="Times New Roman" w:hAnsi="Times New Roman" w:cs="Times New Roman"/>
          <w:sz w:val="27"/>
          <w:szCs w:val="27"/>
        </w:rPr>
        <w:t>по годам</w:t>
      </w:r>
      <w:r w:rsidR="00057DED" w:rsidRPr="00625F87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4755EB" w:rsidRPr="00625F87">
        <w:rPr>
          <w:rFonts w:ascii="Times New Roman" w:hAnsi="Times New Roman" w:cs="Times New Roman"/>
          <w:sz w:val="27"/>
          <w:szCs w:val="27"/>
        </w:rPr>
        <w:t>унке</w:t>
      </w:r>
      <w:r w:rsidR="00E7575D" w:rsidRPr="00625F87">
        <w:rPr>
          <w:rFonts w:ascii="Times New Roman" w:hAnsi="Times New Roman" w:cs="Times New Roman"/>
          <w:sz w:val="27"/>
          <w:szCs w:val="27"/>
        </w:rPr>
        <w:t>1</w:t>
      </w:r>
      <w:r w:rsidR="00CC5D57" w:rsidRPr="00625F87">
        <w:rPr>
          <w:rFonts w:ascii="Times New Roman" w:hAnsi="Times New Roman" w:cs="Times New Roman"/>
          <w:sz w:val="27"/>
          <w:szCs w:val="27"/>
        </w:rPr>
        <w:t>7</w:t>
      </w:r>
      <w:r w:rsidRPr="00625F87">
        <w:rPr>
          <w:rFonts w:ascii="Times New Roman" w:hAnsi="Times New Roman" w:cs="Times New Roman"/>
          <w:sz w:val="27"/>
          <w:szCs w:val="27"/>
        </w:rPr>
        <w:t>:</w:t>
      </w:r>
    </w:p>
    <w:p w:rsidR="00E404C7" w:rsidRPr="006864D3" w:rsidRDefault="00E404C7" w:rsidP="00E404C7">
      <w:pPr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E404C7" w:rsidRPr="009477E4" w:rsidRDefault="00CC14DD" w:rsidP="00E404C7">
      <w:pPr>
        <w:jc w:val="center"/>
        <w:rPr>
          <w:rFonts w:ascii="Times New Roman" w:hAnsi="Times New Roman" w:cs="Times New Roman"/>
          <w:b/>
        </w:rPr>
      </w:pPr>
      <w:r w:rsidRPr="009477E4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146593" cy="2909455"/>
            <wp:effectExtent l="19050" t="0" r="25607" b="5195"/>
            <wp:docPr id="11" name="Объект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404C7" w:rsidRPr="0090020A" w:rsidRDefault="00E404C7" w:rsidP="00E40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20A">
        <w:rPr>
          <w:rFonts w:ascii="Times New Roman" w:hAnsi="Times New Roman" w:cs="Times New Roman"/>
          <w:b/>
          <w:sz w:val="24"/>
          <w:szCs w:val="24"/>
        </w:rPr>
        <w:t>Рис</w:t>
      </w:r>
      <w:r w:rsidR="00A4598B" w:rsidRPr="0090020A">
        <w:rPr>
          <w:rFonts w:ascii="Times New Roman" w:hAnsi="Times New Roman" w:cs="Times New Roman"/>
          <w:b/>
          <w:sz w:val="24"/>
          <w:szCs w:val="24"/>
        </w:rPr>
        <w:t>.</w:t>
      </w:r>
      <w:r w:rsidR="00E7575D" w:rsidRPr="0090020A">
        <w:rPr>
          <w:rFonts w:ascii="Times New Roman" w:hAnsi="Times New Roman" w:cs="Times New Roman"/>
          <w:b/>
          <w:sz w:val="24"/>
          <w:szCs w:val="24"/>
        </w:rPr>
        <w:t>1</w:t>
      </w:r>
      <w:r w:rsidR="00CC5D57" w:rsidRPr="0090020A">
        <w:rPr>
          <w:rFonts w:ascii="Times New Roman" w:hAnsi="Times New Roman" w:cs="Times New Roman"/>
          <w:b/>
          <w:sz w:val="24"/>
          <w:szCs w:val="24"/>
        </w:rPr>
        <w:t>7</w:t>
      </w:r>
      <w:r w:rsidRPr="0090020A">
        <w:rPr>
          <w:rFonts w:ascii="Times New Roman" w:hAnsi="Times New Roman" w:cs="Times New Roman"/>
          <w:b/>
          <w:sz w:val="24"/>
          <w:szCs w:val="24"/>
        </w:rPr>
        <w:t xml:space="preserve">.  Динамика рождаемости и смертности </w:t>
      </w:r>
      <w:r w:rsidR="00A4598B" w:rsidRPr="0090020A">
        <w:rPr>
          <w:rFonts w:ascii="Times New Roman" w:hAnsi="Times New Roman" w:cs="Times New Roman"/>
          <w:b/>
          <w:sz w:val="24"/>
          <w:szCs w:val="24"/>
        </w:rPr>
        <w:t>по годам</w:t>
      </w:r>
      <w:r w:rsidRPr="0090020A">
        <w:rPr>
          <w:rFonts w:ascii="Times New Roman" w:hAnsi="Times New Roman" w:cs="Times New Roman"/>
          <w:b/>
          <w:sz w:val="24"/>
          <w:szCs w:val="24"/>
        </w:rPr>
        <w:t>, чел.</w:t>
      </w:r>
    </w:p>
    <w:p w:rsidR="00111428" w:rsidRPr="0064741A" w:rsidRDefault="002A149D" w:rsidP="00644978">
      <w:pPr>
        <w:pStyle w:val="a4"/>
        <w:ind w:left="540"/>
        <w:jc w:val="left"/>
        <w:rPr>
          <w:b/>
          <w:color w:val="000000"/>
          <w:sz w:val="27"/>
          <w:szCs w:val="27"/>
        </w:rPr>
      </w:pPr>
      <w:r w:rsidRPr="0064741A">
        <w:rPr>
          <w:b/>
          <w:sz w:val="27"/>
          <w:szCs w:val="27"/>
          <w:u w:val="single"/>
        </w:rPr>
        <w:t>8</w:t>
      </w:r>
      <w:r w:rsidR="00644978" w:rsidRPr="0064741A">
        <w:rPr>
          <w:b/>
          <w:sz w:val="27"/>
          <w:szCs w:val="27"/>
          <w:u w:val="single"/>
        </w:rPr>
        <w:t xml:space="preserve">.2. </w:t>
      </w:r>
      <w:r w:rsidR="00111428" w:rsidRPr="0064741A">
        <w:rPr>
          <w:b/>
          <w:sz w:val="27"/>
          <w:szCs w:val="27"/>
          <w:u w:val="single"/>
        </w:rPr>
        <w:t>Рынок труда</w:t>
      </w:r>
    </w:p>
    <w:p w:rsidR="00111428" w:rsidRPr="0064741A" w:rsidRDefault="00111428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741A">
        <w:rPr>
          <w:rFonts w:ascii="Times New Roman" w:hAnsi="Times New Roman" w:cs="Times New Roman"/>
          <w:sz w:val="27"/>
          <w:szCs w:val="27"/>
        </w:rPr>
        <w:t>Развитие промышленного производства в районе оказывает положительное влияние на рост числа занятых в экономике и на снижение численности безработных.</w:t>
      </w:r>
    </w:p>
    <w:p w:rsidR="009904CA" w:rsidRPr="009477E4" w:rsidRDefault="009904CA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77E4">
        <w:rPr>
          <w:rFonts w:ascii="Times New Roman" w:hAnsi="Times New Roman" w:cs="Times New Roman"/>
          <w:sz w:val="27"/>
          <w:szCs w:val="27"/>
        </w:rPr>
        <w:t>За 1 полугодие 202</w:t>
      </w:r>
      <w:r w:rsidR="007F5CFD" w:rsidRPr="009477E4">
        <w:rPr>
          <w:rFonts w:ascii="Times New Roman" w:hAnsi="Times New Roman" w:cs="Times New Roman"/>
          <w:sz w:val="27"/>
          <w:szCs w:val="27"/>
        </w:rPr>
        <w:t>4</w:t>
      </w:r>
      <w:r w:rsidRPr="009477E4">
        <w:rPr>
          <w:rFonts w:ascii="Times New Roman" w:hAnsi="Times New Roman" w:cs="Times New Roman"/>
          <w:sz w:val="27"/>
          <w:szCs w:val="27"/>
        </w:rPr>
        <w:t xml:space="preserve"> года среднесписочная численность работников предприятий и организаций района составила </w:t>
      </w:r>
      <w:r w:rsidR="007F5CFD" w:rsidRPr="009477E4">
        <w:rPr>
          <w:rFonts w:ascii="Times New Roman" w:hAnsi="Times New Roman" w:cs="Times New Roman"/>
          <w:b/>
          <w:sz w:val="27"/>
          <w:szCs w:val="27"/>
        </w:rPr>
        <w:t>14 855</w:t>
      </w:r>
      <w:r w:rsidRPr="009477E4">
        <w:rPr>
          <w:rFonts w:ascii="Times New Roman" w:hAnsi="Times New Roman" w:cs="Times New Roman"/>
          <w:sz w:val="27"/>
          <w:szCs w:val="27"/>
        </w:rPr>
        <w:t xml:space="preserve"> человек,  что </w:t>
      </w:r>
      <w:r w:rsidR="007F5CFD" w:rsidRPr="009477E4">
        <w:rPr>
          <w:rFonts w:ascii="Times New Roman" w:hAnsi="Times New Roman" w:cs="Times New Roman"/>
          <w:sz w:val="27"/>
          <w:szCs w:val="27"/>
        </w:rPr>
        <w:t>меньше</w:t>
      </w:r>
      <w:r w:rsidRPr="009477E4">
        <w:rPr>
          <w:rFonts w:ascii="Times New Roman" w:hAnsi="Times New Roman" w:cs="Times New Roman"/>
          <w:sz w:val="27"/>
          <w:szCs w:val="27"/>
        </w:rPr>
        <w:t xml:space="preserve"> на </w:t>
      </w:r>
      <w:r w:rsidR="007F5CFD" w:rsidRPr="009477E4">
        <w:rPr>
          <w:rFonts w:ascii="Times New Roman" w:hAnsi="Times New Roman" w:cs="Times New Roman"/>
          <w:sz w:val="27"/>
          <w:szCs w:val="27"/>
        </w:rPr>
        <w:t>775</w:t>
      </w:r>
      <w:r w:rsidRPr="009477E4">
        <w:rPr>
          <w:rFonts w:ascii="Times New Roman" w:hAnsi="Times New Roman" w:cs="Times New Roman"/>
          <w:sz w:val="27"/>
          <w:szCs w:val="27"/>
        </w:rPr>
        <w:t xml:space="preserve"> человек, или </w:t>
      </w:r>
      <w:r w:rsidR="007F5CFD" w:rsidRPr="009477E4">
        <w:rPr>
          <w:rFonts w:ascii="Times New Roman" w:hAnsi="Times New Roman" w:cs="Times New Roman"/>
          <w:b/>
          <w:sz w:val="27"/>
          <w:szCs w:val="27"/>
        </w:rPr>
        <w:t>5</w:t>
      </w:r>
      <w:r w:rsidR="00C77B10" w:rsidRPr="009477E4">
        <w:rPr>
          <w:rFonts w:ascii="Times New Roman" w:hAnsi="Times New Roman" w:cs="Times New Roman"/>
          <w:sz w:val="27"/>
          <w:szCs w:val="27"/>
        </w:rPr>
        <w:t>% относительно аналогичного периода 20</w:t>
      </w:r>
      <w:r w:rsidR="0045473B" w:rsidRPr="009477E4">
        <w:rPr>
          <w:rFonts w:ascii="Times New Roman" w:hAnsi="Times New Roman" w:cs="Times New Roman"/>
          <w:sz w:val="27"/>
          <w:szCs w:val="27"/>
        </w:rPr>
        <w:t>2</w:t>
      </w:r>
      <w:r w:rsidR="007F5CFD" w:rsidRPr="009477E4">
        <w:rPr>
          <w:rFonts w:ascii="Times New Roman" w:hAnsi="Times New Roman" w:cs="Times New Roman"/>
          <w:sz w:val="27"/>
          <w:szCs w:val="27"/>
        </w:rPr>
        <w:t>3</w:t>
      </w:r>
      <w:r w:rsidR="00C77B10" w:rsidRPr="009477E4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C434F9" w:rsidRPr="0064741A" w:rsidRDefault="00AA3EAD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741A">
        <w:rPr>
          <w:rFonts w:ascii="Times New Roman" w:hAnsi="Times New Roman" w:cs="Times New Roman"/>
          <w:sz w:val="27"/>
          <w:szCs w:val="27"/>
        </w:rPr>
        <w:t>По оценке 20</w:t>
      </w:r>
      <w:r w:rsidR="005B1AE7" w:rsidRPr="0064741A">
        <w:rPr>
          <w:rFonts w:ascii="Times New Roman" w:hAnsi="Times New Roman" w:cs="Times New Roman"/>
          <w:sz w:val="27"/>
          <w:szCs w:val="27"/>
        </w:rPr>
        <w:t>2</w:t>
      </w:r>
      <w:r w:rsidR="003F5DE8" w:rsidRPr="0064741A">
        <w:rPr>
          <w:rFonts w:ascii="Times New Roman" w:hAnsi="Times New Roman" w:cs="Times New Roman"/>
          <w:sz w:val="27"/>
          <w:szCs w:val="27"/>
        </w:rPr>
        <w:t>4</w:t>
      </w:r>
      <w:r w:rsidRPr="0064741A">
        <w:rPr>
          <w:rFonts w:ascii="Times New Roman" w:hAnsi="Times New Roman" w:cs="Times New Roman"/>
          <w:sz w:val="27"/>
          <w:szCs w:val="27"/>
        </w:rPr>
        <w:t xml:space="preserve"> года среднесписочная численность работников пр</w:t>
      </w:r>
      <w:r w:rsidR="00A4598B" w:rsidRPr="0064741A">
        <w:rPr>
          <w:rFonts w:ascii="Times New Roman" w:hAnsi="Times New Roman" w:cs="Times New Roman"/>
          <w:sz w:val="27"/>
          <w:szCs w:val="27"/>
        </w:rPr>
        <w:t>едприятий и организаций составит</w:t>
      </w:r>
      <w:r w:rsidR="0064741A" w:rsidRPr="0064741A">
        <w:rPr>
          <w:rFonts w:ascii="Times New Roman" w:hAnsi="Times New Roman" w:cs="Times New Roman"/>
          <w:b/>
          <w:sz w:val="27"/>
          <w:szCs w:val="27"/>
        </w:rPr>
        <w:t xml:space="preserve"> 15 250 </w:t>
      </w:r>
      <w:r w:rsidRPr="0064741A">
        <w:rPr>
          <w:rFonts w:ascii="Times New Roman" w:hAnsi="Times New Roman" w:cs="Times New Roman"/>
          <w:sz w:val="27"/>
          <w:szCs w:val="27"/>
        </w:rPr>
        <w:t>человек</w:t>
      </w:r>
      <w:r w:rsidR="00C434F9" w:rsidRPr="0064741A">
        <w:rPr>
          <w:rFonts w:ascii="Times New Roman" w:hAnsi="Times New Roman" w:cs="Times New Roman"/>
          <w:sz w:val="27"/>
          <w:szCs w:val="27"/>
        </w:rPr>
        <w:t xml:space="preserve">, это на </w:t>
      </w:r>
      <w:r w:rsidR="0064741A" w:rsidRPr="0064741A">
        <w:rPr>
          <w:rFonts w:ascii="Times New Roman" w:hAnsi="Times New Roman" w:cs="Times New Roman"/>
          <w:b/>
          <w:sz w:val="27"/>
          <w:szCs w:val="27"/>
        </w:rPr>
        <w:t>2</w:t>
      </w:r>
      <w:r w:rsidR="00007F45" w:rsidRPr="0064741A">
        <w:rPr>
          <w:rFonts w:ascii="Times New Roman" w:hAnsi="Times New Roman" w:cs="Times New Roman"/>
          <w:b/>
          <w:sz w:val="27"/>
          <w:szCs w:val="27"/>
        </w:rPr>
        <w:t>,</w:t>
      </w:r>
      <w:r w:rsidR="0064741A" w:rsidRPr="0064741A">
        <w:rPr>
          <w:rFonts w:ascii="Times New Roman" w:hAnsi="Times New Roman" w:cs="Times New Roman"/>
          <w:b/>
          <w:sz w:val="27"/>
          <w:szCs w:val="27"/>
        </w:rPr>
        <w:t>7</w:t>
      </w:r>
      <w:r w:rsidR="00C434F9" w:rsidRPr="0064741A">
        <w:rPr>
          <w:rFonts w:ascii="Times New Roman" w:hAnsi="Times New Roman" w:cs="Times New Roman"/>
          <w:b/>
          <w:sz w:val="27"/>
          <w:szCs w:val="27"/>
        </w:rPr>
        <w:t>%,</w:t>
      </w:r>
      <w:r w:rsidR="00C434F9" w:rsidRPr="0064741A">
        <w:rPr>
          <w:rFonts w:ascii="Times New Roman" w:hAnsi="Times New Roman" w:cs="Times New Roman"/>
          <w:sz w:val="27"/>
          <w:szCs w:val="27"/>
        </w:rPr>
        <w:t xml:space="preserve"> или на </w:t>
      </w:r>
      <w:r w:rsidR="0064741A" w:rsidRPr="0064741A">
        <w:rPr>
          <w:rFonts w:ascii="Times New Roman" w:hAnsi="Times New Roman" w:cs="Times New Roman"/>
          <w:b/>
          <w:sz w:val="27"/>
          <w:szCs w:val="27"/>
        </w:rPr>
        <w:t>431</w:t>
      </w:r>
      <w:r w:rsidR="0064741A" w:rsidRPr="0064741A">
        <w:rPr>
          <w:rFonts w:ascii="Times New Roman" w:hAnsi="Times New Roman" w:cs="Times New Roman"/>
          <w:sz w:val="27"/>
          <w:szCs w:val="27"/>
        </w:rPr>
        <w:t xml:space="preserve"> </w:t>
      </w:r>
      <w:r w:rsidR="00C434F9" w:rsidRPr="0064741A">
        <w:rPr>
          <w:rFonts w:ascii="Times New Roman" w:hAnsi="Times New Roman" w:cs="Times New Roman"/>
          <w:b/>
          <w:sz w:val="27"/>
          <w:szCs w:val="27"/>
        </w:rPr>
        <w:t>человек</w:t>
      </w:r>
      <w:r w:rsidR="00C434F9" w:rsidRPr="0064741A">
        <w:rPr>
          <w:rFonts w:ascii="Times New Roman" w:hAnsi="Times New Roman" w:cs="Times New Roman"/>
          <w:sz w:val="27"/>
          <w:szCs w:val="27"/>
        </w:rPr>
        <w:t xml:space="preserve">, </w:t>
      </w:r>
      <w:r w:rsidR="0064741A" w:rsidRPr="0064741A">
        <w:rPr>
          <w:rFonts w:ascii="Times New Roman" w:hAnsi="Times New Roman" w:cs="Times New Roman"/>
          <w:sz w:val="27"/>
          <w:szCs w:val="27"/>
        </w:rPr>
        <w:t>меньше</w:t>
      </w:r>
      <w:r w:rsidR="00C434F9" w:rsidRPr="0064741A">
        <w:rPr>
          <w:rFonts w:ascii="Times New Roman" w:hAnsi="Times New Roman" w:cs="Times New Roman"/>
          <w:sz w:val="27"/>
          <w:szCs w:val="27"/>
        </w:rPr>
        <w:t xml:space="preserve"> уровня 20</w:t>
      </w:r>
      <w:r w:rsidR="0045473B" w:rsidRPr="0064741A">
        <w:rPr>
          <w:rFonts w:ascii="Times New Roman" w:hAnsi="Times New Roman" w:cs="Times New Roman"/>
          <w:sz w:val="27"/>
          <w:szCs w:val="27"/>
        </w:rPr>
        <w:t>2</w:t>
      </w:r>
      <w:r w:rsidR="002A2B5A" w:rsidRPr="0064741A">
        <w:rPr>
          <w:rFonts w:ascii="Times New Roman" w:hAnsi="Times New Roman" w:cs="Times New Roman"/>
          <w:sz w:val="27"/>
          <w:szCs w:val="27"/>
        </w:rPr>
        <w:t>3</w:t>
      </w:r>
      <w:r w:rsidR="00C434F9" w:rsidRPr="0064741A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35E71" w:rsidRPr="0064741A" w:rsidRDefault="00035E71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4741A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4598B" w:rsidRPr="0064741A">
        <w:rPr>
          <w:rFonts w:ascii="Times New Roman" w:hAnsi="Times New Roman" w:cs="Times New Roman"/>
          <w:sz w:val="27"/>
          <w:szCs w:val="27"/>
        </w:rPr>
        <w:t>по годам представлена на рис</w:t>
      </w:r>
      <w:r w:rsidR="00875FE3" w:rsidRPr="0064741A">
        <w:rPr>
          <w:rFonts w:ascii="Times New Roman" w:hAnsi="Times New Roman" w:cs="Times New Roman"/>
          <w:sz w:val="27"/>
          <w:szCs w:val="27"/>
        </w:rPr>
        <w:t>унке</w:t>
      </w:r>
      <w:r w:rsidR="0064741A">
        <w:rPr>
          <w:rFonts w:ascii="Times New Roman" w:hAnsi="Times New Roman" w:cs="Times New Roman"/>
          <w:sz w:val="27"/>
          <w:szCs w:val="27"/>
        </w:rPr>
        <w:t xml:space="preserve"> </w:t>
      </w:r>
      <w:r w:rsidR="00103FC8" w:rsidRPr="0064741A">
        <w:rPr>
          <w:rFonts w:ascii="Times New Roman" w:hAnsi="Times New Roman" w:cs="Times New Roman"/>
          <w:sz w:val="27"/>
          <w:szCs w:val="27"/>
        </w:rPr>
        <w:t>1</w:t>
      </w:r>
      <w:r w:rsidR="00CC5D57" w:rsidRPr="0064741A">
        <w:rPr>
          <w:rFonts w:ascii="Times New Roman" w:hAnsi="Times New Roman" w:cs="Times New Roman"/>
          <w:sz w:val="27"/>
          <w:szCs w:val="27"/>
        </w:rPr>
        <w:t>8</w:t>
      </w:r>
      <w:r w:rsidRPr="0064741A">
        <w:rPr>
          <w:rFonts w:ascii="Times New Roman" w:hAnsi="Times New Roman" w:cs="Times New Roman"/>
          <w:sz w:val="27"/>
          <w:szCs w:val="27"/>
        </w:rPr>
        <w:t>.</w:t>
      </w:r>
    </w:p>
    <w:p w:rsidR="00035E71" w:rsidRPr="006864D3" w:rsidRDefault="00035E71" w:rsidP="00035E71">
      <w:pPr>
        <w:ind w:right="-569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035E71" w:rsidRPr="006864D3" w:rsidRDefault="00CC14DD" w:rsidP="00D93DF5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864D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lastRenderedPageBreak/>
        <w:drawing>
          <wp:inline distT="0" distB="0" distL="0" distR="0">
            <wp:extent cx="6177516" cy="2711302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35E71" w:rsidRPr="0064741A" w:rsidRDefault="00057DED" w:rsidP="00875FE3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41A">
        <w:rPr>
          <w:rFonts w:ascii="Times New Roman" w:hAnsi="Times New Roman" w:cs="Times New Roman"/>
          <w:b/>
          <w:sz w:val="24"/>
          <w:szCs w:val="24"/>
        </w:rPr>
        <w:t>Рис.</w:t>
      </w:r>
      <w:r w:rsidR="00103FC8" w:rsidRPr="0064741A">
        <w:rPr>
          <w:rFonts w:ascii="Times New Roman" w:hAnsi="Times New Roman" w:cs="Times New Roman"/>
          <w:b/>
          <w:sz w:val="24"/>
          <w:szCs w:val="24"/>
        </w:rPr>
        <w:t>1</w:t>
      </w:r>
      <w:r w:rsidR="00CC5D57" w:rsidRPr="0064741A">
        <w:rPr>
          <w:rFonts w:ascii="Times New Roman" w:hAnsi="Times New Roman" w:cs="Times New Roman"/>
          <w:b/>
          <w:sz w:val="24"/>
          <w:szCs w:val="24"/>
        </w:rPr>
        <w:t>8</w:t>
      </w:r>
      <w:r w:rsidR="00035E71" w:rsidRPr="0064741A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 организаций Се</w:t>
      </w:r>
      <w:r w:rsidR="00A4598B" w:rsidRPr="0064741A">
        <w:rPr>
          <w:rFonts w:ascii="Times New Roman" w:hAnsi="Times New Roman" w:cs="Times New Roman"/>
          <w:b/>
          <w:sz w:val="24"/>
          <w:szCs w:val="24"/>
        </w:rPr>
        <w:t>веро-Енисейского района по годам</w:t>
      </w:r>
      <w:r w:rsidR="0055169C" w:rsidRPr="0064741A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64741A">
        <w:rPr>
          <w:rFonts w:ascii="Times New Roman" w:hAnsi="Times New Roman" w:cs="Times New Roman"/>
          <w:b/>
          <w:sz w:val="24"/>
          <w:szCs w:val="24"/>
        </w:rPr>
        <w:t xml:space="preserve"> (чел.</w:t>
      </w:r>
      <w:r w:rsidR="00035E71" w:rsidRPr="0064741A">
        <w:rPr>
          <w:rFonts w:ascii="Times New Roman" w:hAnsi="Times New Roman" w:cs="Times New Roman"/>
          <w:b/>
          <w:sz w:val="24"/>
          <w:szCs w:val="24"/>
        </w:rPr>
        <w:t>)</w:t>
      </w:r>
    </w:p>
    <w:p w:rsidR="00CF155B" w:rsidRPr="006864D3" w:rsidRDefault="00CF155B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4598B" w:rsidRPr="002E7170" w:rsidRDefault="00A4598B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E7170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92B49" w:rsidRPr="002E7170">
        <w:rPr>
          <w:rFonts w:ascii="Times New Roman" w:hAnsi="Times New Roman" w:cs="Times New Roman"/>
          <w:sz w:val="27"/>
          <w:szCs w:val="27"/>
        </w:rPr>
        <w:t>по полугодиям</w:t>
      </w:r>
      <w:r w:rsidRPr="002E7170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875FE3" w:rsidRPr="002E7170">
        <w:rPr>
          <w:rFonts w:ascii="Times New Roman" w:hAnsi="Times New Roman" w:cs="Times New Roman"/>
          <w:sz w:val="27"/>
          <w:szCs w:val="27"/>
        </w:rPr>
        <w:t>унке</w:t>
      </w:r>
      <w:r w:rsidR="007F5CFD" w:rsidRPr="002E7170">
        <w:rPr>
          <w:rFonts w:ascii="Times New Roman" w:hAnsi="Times New Roman" w:cs="Times New Roman"/>
          <w:sz w:val="27"/>
          <w:szCs w:val="27"/>
        </w:rPr>
        <w:t xml:space="preserve"> </w:t>
      </w:r>
      <w:r w:rsidR="00103FC8" w:rsidRPr="002E7170">
        <w:rPr>
          <w:rFonts w:ascii="Times New Roman" w:hAnsi="Times New Roman" w:cs="Times New Roman"/>
          <w:sz w:val="27"/>
          <w:szCs w:val="27"/>
        </w:rPr>
        <w:t>1</w:t>
      </w:r>
      <w:r w:rsidR="00CC5D57" w:rsidRPr="002E7170">
        <w:rPr>
          <w:rFonts w:ascii="Times New Roman" w:hAnsi="Times New Roman" w:cs="Times New Roman"/>
          <w:sz w:val="27"/>
          <w:szCs w:val="27"/>
        </w:rPr>
        <w:t>9</w:t>
      </w:r>
      <w:r w:rsidRPr="002E7170">
        <w:rPr>
          <w:rFonts w:ascii="Times New Roman" w:hAnsi="Times New Roman" w:cs="Times New Roman"/>
          <w:sz w:val="27"/>
          <w:szCs w:val="27"/>
        </w:rPr>
        <w:t>.</w:t>
      </w:r>
    </w:p>
    <w:p w:rsidR="00A4598B" w:rsidRPr="002E7170" w:rsidRDefault="00A4598B" w:rsidP="00D93DF5">
      <w:pPr>
        <w:jc w:val="both"/>
        <w:rPr>
          <w:rFonts w:ascii="Times New Roman" w:hAnsi="Times New Roman" w:cs="Times New Roman"/>
        </w:rPr>
      </w:pPr>
      <w:r w:rsidRPr="002E7170">
        <w:rPr>
          <w:rFonts w:ascii="Times New Roman" w:hAnsi="Times New Roman" w:cs="Times New Roman"/>
          <w:noProof/>
        </w:rPr>
        <w:drawing>
          <wp:inline distT="0" distB="0" distL="0" distR="0">
            <wp:extent cx="6045876" cy="2809372"/>
            <wp:effectExtent l="19050" t="0" r="12024" b="0"/>
            <wp:docPr id="31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434F9" w:rsidRPr="002E7170" w:rsidRDefault="00E7575D" w:rsidP="003E1FA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170">
        <w:rPr>
          <w:rFonts w:ascii="Times New Roman" w:hAnsi="Times New Roman" w:cs="Times New Roman"/>
          <w:b/>
          <w:sz w:val="24"/>
          <w:szCs w:val="24"/>
        </w:rPr>
        <w:t>Рис.</w:t>
      </w:r>
      <w:r w:rsidR="00103FC8" w:rsidRPr="002E7170">
        <w:rPr>
          <w:rFonts w:ascii="Times New Roman" w:hAnsi="Times New Roman" w:cs="Times New Roman"/>
          <w:b/>
          <w:sz w:val="24"/>
          <w:szCs w:val="24"/>
        </w:rPr>
        <w:t>1</w:t>
      </w:r>
      <w:r w:rsidR="00CC5D57" w:rsidRPr="002E7170">
        <w:rPr>
          <w:rFonts w:ascii="Times New Roman" w:hAnsi="Times New Roman" w:cs="Times New Roman"/>
          <w:b/>
          <w:sz w:val="24"/>
          <w:szCs w:val="24"/>
        </w:rPr>
        <w:t>9</w:t>
      </w:r>
      <w:r w:rsidR="00A4598B" w:rsidRPr="002E7170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</w:t>
      </w:r>
      <w:r w:rsidR="00D93DF5" w:rsidRPr="002E7170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A4598B" w:rsidRPr="002E7170">
        <w:rPr>
          <w:rFonts w:ascii="Times New Roman" w:hAnsi="Times New Roman" w:cs="Times New Roman"/>
          <w:b/>
          <w:sz w:val="24"/>
          <w:szCs w:val="24"/>
        </w:rPr>
        <w:t>рганизаций Северо-Енисейского района</w:t>
      </w:r>
      <w:r w:rsidR="00F27E06" w:rsidRPr="002E7170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2E7170">
        <w:rPr>
          <w:rFonts w:ascii="Times New Roman" w:hAnsi="Times New Roman" w:cs="Times New Roman"/>
          <w:b/>
          <w:sz w:val="24"/>
          <w:szCs w:val="24"/>
        </w:rPr>
        <w:t xml:space="preserve"> (чел.)</w:t>
      </w:r>
    </w:p>
    <w:p w:rsidR="00DF61F1" w:rsidRPr="0090020A" w:rsidRDefault="00DF61F1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020A">
        <w:rPr>
          <w:rFonts w:ascii="Times New Roman" w:hAnsi="Times New Roman" w:cs="Times New Roman"/>
          <w:sz w:val="27"/>
          <w:szCs w:val="27"/>
        </w:rPr>
        <w:t>Динамика численности з</w:t>
      </w:r>
      <w:r w:rsidR="00EB61CB" w:rsidRPr="0090020A">
        <w:rPr>
          <w:rFonts w:ascii="Times New Roman" w:hAnsi="Times New Roman" w:cs="Times New Roman"/>
          <w:sz w:val="27"/>
          <w:szCs w:val="27"/>
        </w:rPr>
        <w:t>анятых в экономике и численности</w:t>
      </w:r>
      <w:r w:rsidRPr="0090020A">
        <w:rPr>
          <w:rFonts w:ascii="Times New Roman" w:hAnsi="Times New Roman" w:cs="Times New Roman"/>
          <w:sz w:val="27"/>
          <w:szCs w:val="27"/>
        </w:rPr>
        <w:t xml:space="preserve"> постоянного населения </w:t>
      </w:r>
      <w:r w:rsidR="00EB61CB" w:rsidRPr="0090020A">
        <w:rPr>
          <w:rFonts w:ascii="Times New Roman" w:hAnsi="Times New Roman" w:cs="Times New Roman"/>
          <w:sz w:val="27"/>
          <w:szCs w:val="27"/>
        </w:rPr>
        <w:t xml:space="preserve">Северо-Енисейского района </w:t>
      </w:r>
      <w:r w:rsidR="00057DED" w:rsidRPr="0090020A">
        <w:rPr>
          <w:rFonts w:ascii="Times New Roman" w:hAnsi="Times New Roman" w:cs="Times New Roman"/>
          <w:sz w:val="27"/>
          <w:szCs w:val="27"/>
        </w:rPr>
        <w:t>представлены на рис</w:t>
      </w:r>
      <w:r w:rsidR="00875FE3" w:rsidRPr="0090020A">
        <w:rPr>
          <w:rFonts w:ascii="Times New Roman" w:hAnsi="Times New Roman" w:cs="Times New Roman"/>
          <w:sz w:val="27"/>
          <w:szCs w:val="27"/>
        </w:rPr>
        <w:t>унке</w:t>
      </w:r>
      <w:r w:rsidR="00CC5D57" w:rsidRPr="0090020A">
        <w:rPr>
          <w:rFonts w:ascii="Times New Roman" w:hAnsi="Times New Roman" w:cs="Times New Roman"/>
          <w:sz w:val="27"/>
          <w:szCs w:val="27"/>
        </w:rPr>
        <w:t>20</w:t>
      </w:r>
      <w:r w:rsidRPr="0090020A">
        <w:rPr>
          <w:rFonts w:ascii="Times New Roman" w:hAnsi="Times New Roman" w:cs="Times New Roman"/>
          <w:sz w:val="27"/>
          <w:szCs w:val="27"/>
        </w:rPr>
        <w:t>:</w:t>
      </w:r>
    </w:p>
    <w:p w:rsidR="00B973EE" w:rsidRPr="006864D3" w:rsidRDefault="00B973EE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F61F1" w:rsidRPr="006864D3" w:rsidRDefault="00CC14DD" w:rsidP="00110A4A">
      <w:pPr>
        <w:jc w:val="center"/>
        <w:rPr>
          <w:highlight w:val="yellow"/>
        </w:rPr>
      </w:pPr>
      <w:r w:rsidRPr="006864D3">
        <w:rPr>
          <w:noProof/>
          <w:highlight w:val="yellow"/>
        </w:rPr>
        <w:lastRenderedPageBreak/>
        <w:drawing>
          <wp:inline distT="0" distB="0" distL="0" distR="0">
            <wp:extent cx="6145131" cy="2881423"/>
            <wp:effectExtent l="19050" t="0" r="27069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F61F1" w:rsidRPr="0090020A" w:rsidRDefault="00057DED" w:rsidP="0011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20A">
        <w:rPr>
          <w:rFonts w:ascii="Times New Roman" w:hAnsi="Times New Roman" w:cs="Times New Roman"/>
          <w:b/>
          <w:sz w:val="24"/>
          <w:szCs w:val="24"/>
        </w:rPr>
        <w:t>Рис</w:t>
      </w:r>
      <w:r w:rsidR="00992CE6" w:rsidRPr="0090020A">
        <w:rPr>
          <w:rFonts w:ascii="Times New Roman" w:hAnsi="Times New Roman" w:cs="Times New Roman"/>
          <w:b/>
          <w:sz w:val="24"/>
          <w:szCs w:val="24"/>
        </w:rPr>
        <w:t>.</w:t>
      </w:r>
      <w:r w:rsidR="00CC5D57" w:rsidRPr="0090020A">
        <w:rPr>
          <w:rFonts w:ascii="Times New Roman" w:hAnsi="Times New Roman" w:cs="Times New Roman"/>
          <w:b/>
          <w:sz w:val="24"/>
          <w:szCs w:val="24"/>
        </w:rPr>
        <w:t>20</w:t>
      </w:r>
      <w:r w:rsidR="00DF61F1" w:rsidRPr="009002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6614" w:rsidRPr="0090020A">
        <w:rPr>
          <w:rFonts w:ascii="Times New Roman" w:hAnsi="Times New Roman" w:cs="Times New Roman"/>
          <w:b/>
          <w:sz w:val="24"/>
          <w:szCs w:val="24"/>
        </w:rPr>
        <w:t>Динамика ч</w:t>
      </w:r>
      <w:r w:rsidR="00DF61F1" w:rsidRPr="0090020A">
        <w:rPr>
          <w:rFonts w:ascii="Times New Roman" w:hAnsi="Times New Roman" w:cs="Times New Roman"/>
          <w:b/>
          <w:sz w:val="24"/>
          <w:szCs w:val="24"/>
        </w:rPr>
        <w:t>исленность занятых в экономике и численность постоянного населения, чел.</w:t>
      </w:r>
    </w:p>
    <w:p w:rsidR="00C434F9" w:rsidRPr="0090020A" w:rsidRDefault="00C434F9" w:rsidP="001114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4F9" w:rsidRPr="0090020A" w:rsidRDefault="00EB61CB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0020A">
        <w:rPr>
          <w:rFonts w:ascii="Times New Roman" w:hAnsi="Times New Roman" w:cs="Times New Roman"/>
          <w:sz w:val="27"/>
          <w:szCs w:val="27"/>
        </w:rPr>
        <w:t xml:space="preserve">Так, </w:t>
      </w:r>
      <w:r w:rsidR="00A4598B" w:rsidRPr="0090020A">
        <w:rPr>
          <w:rFonts w:ascii="Times New Roman" w:hAnsi="Times New Roman" w:cs="Times New Roman"/>
          <w:sz w:val="27"/>
          <w:szCs w:val="27"/>
        </w:rPr>
        <w:t>по оценке 20</w:t>
      </w:r>
      <w:r w:rsidR="00E63449" w:rsidRPr="0090020A">
        <w:rPr>
          <w:rFonts w:ascii="Times New Roman" w:hAnsi="Times New Roman" w:cs="Times New Roman"/>
          <w:sz w:val="27"/>
          <w:szCs w:val="27"/>
        </w:rPr>
        <w:t>2</w:t>
      </w:r>
      <w:r w:rsidR="0090020A" w:rsidRPr="0090020A">
        <w:rPr>
          <w:rFonts w:ascii="Times New Roman" w:hAnsi="Times New Roman" w:cs="Times New Roman"/>
          <w:sz w:val="27"/>
          <w:szCs w:val="27"/>
        </w:rPr>
        <w:t xml:space="preserve">4 </w:t>
      </w:r>
      <w:r w:rsidR="00A4598B" w:rsidRPr="0090020A">
        <w:rPr>
          <w:rFonts w:ascii="Times New Roman" w:hAnsi="Times New Roman" w:cs="Times New Roman"/>
          <w:sz w:val="27"/>
          <w:szCs w:val="27"/>
        </w:rPr>
        <w:t>года</w:t>
      </w:r>
      <w:r w:rsidR="0090020A" w:rsidRPr="0090020A">
        <w:rPr>
          <w:rFonts w:ascii="Times New Roman" w:hAnsi="Times New Roman" w:cs="Times New Roman"/>
          <w:sz w:val="27"/>
          <w:szCs w:val="27"/>
        </w:rPr>
        <w:t xml:space="preserve"> </w:t>
      </w:r>
      <w:r w:rsidR="00DD6614" w:rsidRPr="0090020A">
        <w:rPr>
          <w:rFonts w:ascii="Times New Roman" w:hAnsi="Times New Roman" w:cs="Times New Roman"/>
          <w:sz w:val="27"/>
          <w:szCs w:val="27"/>
        </w:rPr>
        <w:t>среднесписочная</w:t>
      </w:r>
      <w:r w:rsidR="0090020A" w:rsidRPr="0090020A">
        <w:rPr>
          <w:rFonts w:ascii="Times New Roman" w:hAnsi="Times New Roman" w:cs="Times New Roman"/>
          <w:sz w:val="27"/>
          <w:szCs w:val="27"/>
        </w:rPr>
        <w:t xml:space="preserve"> </w:t>
      </w:r>
      <w:r w:rsidRPr="0090020A">
        <w:rPr>
          <w:rFonts w:ascii="Times New Roman" w:hAnsi="Times New Roman" w:cs="Times New Roman"/>
          <w:sz w:val="27"/>
          <w:szCs w:val="27"/>
        </w:rPr>
        <w:t xml:space="preserve">численность </w:t>
      </w:r>
      <w:r w:rsidR="00DD6614" w:rsidRPr="0090020A">
        <w:rPr>
          <w:rFonts w:ascii="Times New Roman" w:hAnsi="Times New Roman" w:cs="Times New Roman"/>
          <w:sz w:val="27"/>
          <w:szCs w:val="27"/>
        </w:rPr>
        <w:t>работников п</w:t>
      </w:r>
      <w:r w:rsidR="0098743E" w:rsidRPr="0090020A">
        <w:rPr>
          <w:rFonts w:ascii="Times New Roman" w:hAnsi="Times New Roman" w:cs="Times New Roman"/>
          <w:sz w:val="27"/>
          <w:szCs w:val="27"/>
        </w:rPr>
        <w:t>редприятий и организаций района</w:t>
      </w:r>
      <w:r w:rsidR="00A4598B" w:rsidRPr="0090020A">
        <w:rPr>
          <w:rFonts w:ascii="Times New Roman" w:hAnsi="Times New Roman" w:cs="Times New Roman"/>
          <w:sz w:val="27"/>
          <w:szCs w:val="27"/>
        </w:rPr>
        <w:t xml:space="preserve"> превыси</w:t>
      </w:r>
      <w:r w:rsidRPr="0090020A">
        <w:rPr>
          <w:rFonts w:ascii="Times New Roman" w:hAnsi="Times New Roman" w:cs="Times New Roman"/>
          <w:sz w:val="27"/>
          <w:szCs w:val="27"/>
        </w:rPr>
        <w:t>т численность постоянного насел</w:t>
      </w:r>
      <w:r w:rsidR="00634176" w:rsidRPr="0090020A">
        <w:rPr>
          <w:rFonts w:ascii="Times New Roman" w:hAnsi="Times New Roman" w:cs="Times New Roman"/>
          <w:sz w:val="27"/>
          <w:szCs w:val="27"/>
        </w:rPr>
        <w:t xml:space="preserve">ения Северо-Енисейского района </w:t>
      </w:r>
      <w:r w:rsidR="00412B6A" w:rsidRPr="0090020A">
        <w:rPr>
          <w:rFonts w:ascii="Times New Roman" w:hAnsi="Times New Roman" w:cs="Times New Roman"/>
          <w:sz w:val="27"/>
          <w:szCs w:val="27"/>
        </w:rPr>
        <w:t>в 1,9 раза</w:t>
      </w:r>
      <w:r w:rsidR="0090020A" w:rsidRPr="0090020A">
        <w:rPr>
          <w:rFonts w:ascii="Times New Roman" w:hAnsi="Times New Roman" w:cs="Times New Roman"/>
          <w:sz w:val="27"/>
          <w:szCs w:val="27"/>
        </w:rPr>
        <w:t xml:space="preserve"> </w:t>
      </w:r>
      <w:r w:rsidR="00D254DA" w:rsidRPr="0090020A">
        <w:rPr>
          <w:rFonts w:ascii="Times New Roman" w:hAnsi="Times New Roman" w:cs="Times New Roman"/>
          <w:sz w:val="27"/>
          <w:szCs w:val="27"/>
        </w:rPr>
        <w:t>в связи с тем, что золотодобывающие предприятия района используют вахтовый метод работы</w:t>
      </w:r>
      <w:r w:rsidRPr="0090020A">
        <w:rPr>
          <w:rFonts w:ascii="Times New Roman" w:hAnsi="Times New Roman" w:cs="Times New Roman"/>
          <w:sz w:val="27"/>
          <w:szCs w:val="27"/>
        </w:rPr>
        <w:t>.</w:t>
      </w:r>
    </w:p>
    <w:p w:rsidR="008268FC" w:rsidRPr="006864D3" w:rsidRDefault="008268FC" w:rsidP="00644978">
      <w:pPr>
        <w:ind w:left="540"/>
        <w:rPr>
          <w:rFonts w:ascii="Times New Roman" w:hAnsi="Times New Roman" w:cs="Times New Roman"/>
          <w:b/>
          <w:highlight w:val="yellow"/>
          <w:u w:val="single"/>
        </w:rPr>
      </w:pPr>
    </w:p>
    <w:p w:rsidR="00EB61CB" w:rsidRPr="00EA4730" w:rsidRDefault="002A149D" w:rsidP="00644978">
      <w:pPr>
        <w:ind w:left="540"/>
        <w:rPr>
          <w:rFonts w:ascii="Times New Roman" w:hAnsi="Times New Roman" w:cs="Times New Roman"/>
          <w:b/>
          <w:u w:val="single"/>
        </w:rPr>
      </w:pPr>
      <w:r w:rsidRPr="00EA4730">
        <w:rPr>
          <w:rFonts w:ascii="Times New Roman" w:hAnsi="Times New Roman" w:cs="Times New Roman"/>
          <w:b/>
          <w:u w:val="single"/>
        </w:rPr>
        <w:t>8</w:t>
      </w:r>
      <w:r w:rsidR="00644978" w:rsidRPr="00EA4730">
        <w:rPr>
          <w:rFonts w:ascii="Times New Roman" w:hAnsi="Times New Roman" w:cs="Times New Roman"/>
          <w:b/>
          <w:u w:val="single"/>
        </w:rPr>
        <w:t xml:space="preserve">.3. </w:t>
      </w:r>
      <w:r w:rsidR="00EB61CB" w:rsidRPr="00EA4730">
        <w:rPr>
          <w:rFonts w:ascii="Times New Roman" w:hAnsi="Times New Roman" w:cs="Times New Roman"/>
          <w:b/>
          <w:u w:val="single"/>
        </w:rPr>
        <w:t>Занятость населения</w:t>
      </w:r>
    </w:p>
    <w:p w:rsidR="00EB61CB" w:rsidRPr="00EA4730" w:rsidRDefault="00EB61CB" w:rsidP="00111428">
      <w:pPr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A4730">
        <w:rPr>
          <w:rFonts w:ascii="Times New Roman" w:hAnsi="Times New Roman" w:cs="Times New Roman"/>
          <w:color w:val="000000"/>
          <w:sz w:val="27"/>
          <w:szCs w:val="27"/>
        </w:rPr>
        <w:t>Ситуация в сфере занятости населения Северо-Енисейского района в 1 полугодии 20</w:t>
      </w:r>
      <w:r w:rsidR="00E63449" w:rsidRPr="00EA4730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EA4730" w:rsidRPr="00EA4730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Pr="00EA4730">
        <w:rPr>
          <w:rFonts w:ascii="Times New Roman" w:hAnsi="Times New Roman" w:cs="Times New Roman"/>
          <w:color w:val="000000"/>
          <w:sz w:val="27"/>
          <w:szCs w:val="27"/>
        </w:rPr>
        <w:t xml:space="preserve"> года развивалась под влиянием процессов, происходящих в экономике и социальной сфере</w:t>
      </w:r>
      <w:r w:rsidR="00406C36" w:rsidRPr="00EA4730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F2806" w:rsidRPr="00EA4730" w:rsidRDefault="00570E8B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A4730"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8F2806" w:rsidRPr="00EA4730">
        <w:rPr>
          <w:rFonts w:ascii="Times New Roman" w:hAnsi="Times New Roman" w:cs="Times New Roman"/>
          <w:sz w:val="27"/>
          <w:szCs w:val="27"/>
        </w:rPr>
        <w:t xml:space="preserve"> органах государственной службы занятости состояло на учете </w:t>
      </w:r>
      <w:r w:rsidR="00EA4730" w:rsidRPr="00EA4730">
        <w:rPr>
          <w:rFonts w:ascii="Times New Roman" w:hAnsi="Times New Roman" w:cs="Times New Roman"/>
          <w:b/>
          <w:sz w:val="27"/>
          <w:szCs w:val="27"/>
        </w:rPr>
        <w:t xml:space="preserve">23 </w:t>
      </w:r>
      <w:r w:rsidR="008F2806" w:rsidRPr="00EA4730">
        <w:rPr>
          <w:rFonts w:ascii="Times New Roman" w:hAnsi="Times New Roman" w:cs="Times New Roman"/>
          <w:b/>
          <w:sz w:val="27"/>
          <w:szCs w:val="27"/>
        </w:rPr>
        <w:t>человек</w:t>
      </w:r>
      <w:r w:rsidR="000347EB" w:rsidRPr="00EA4730">
        <w:rPr>
          <w:rFonts w:ascii="Times New Roman" w:hAnsi="Times New Roman" w:cs="Times New Roman"/>
          <w:b/>
          <w:sz w:val="27"/>
          <w:szCs w:val="27"/>
        </w:rPr>
        <w:t>а</w:t>
      </w:r>
      <w:r w:rsidR="008F2806" w:rsidRPr="00EA4730">
        <w:rPr>
          <w:rFonts w:ascii="Times New Roman" w:hAnsi="Times New Roman" w:cs="Times New Roman"/>
          <w:sz w:val="27"/>
          <w:szCs w:val="27"/>
        </w:rPr>
        <w:t xml:space="preserve"> незанятых трудовой деятельностью.</w:t>
      </w:r>
      <w:r w:rsidR="00EA4730" w:rsidRPr="00EA4730">
        <w:rPr>
          <w:rFonts w:ascii="Times New Roman" w:hAnsi="Times New Roman" w:cs="Times New Roman"/>
          <w:sz w:val="27"/>
          <w:szCs w:val="27"/>
        </w:rPr>
        <w:t xml:space="preserve"> </w:t>
      </w:r>
      <w:r w:rsidR="008F2806" w:rsidRPr="00EA4730">
        <w:rPr>
          <w:rFonts w:ascii="Times New Roman" w:hAnsi="Times New Roman" w:cs="Times New Roman"/>
          <w:sz w:val="27"/>
          <w:szCs w:val="27"/>
        </w:rPr>
        <w:t>Уровень регистрируемой безработицы за 1 полугодие 20</w:t>
      </w:r>
      <w:r w:rsidR="00E63449" w:rsidRPr="00EA4730">
        <w:rPr>
          <w:rFonts w:ascii="Times New Roman" w:hAnsi="Times New Roman" w:cs="Times New Roman"/>
          <w:sz w:val="27"/>
          <w:szCs w:val="27"/>
        </w:rPr>
        <w:t>2</w:t>
      </w:r>
      <w:r w:rsidR="00186545">
        <w:rPr>
          <w:rFonts w:ascii="Times New Roman" w:hAnsi="Times New Roman" w:cs="Times New Roman"/>
          <w:sz w:val="27"/>
          <w:szCs w:val="27"/>
        </w:rPr>
        <w:t>4</w:t>
      </w:r>
      <w:r w:rsidR="008F2806" w:rsidRPr="00EA4730">
        <w:rPr>
          <w:rFonts w:ascii="Times New Roman" w:hAnsi="Times New Roman" w:cs="Times New Roman"/>
          <w:sz w:val="27"/>
          <w:szCs w:val="27"/>
        </w:rPr>
        <w:t xml:space="preserve"> составил </w:t>
      </w:r>
      <w:r w:rsidR="008F5BD6" w:rsidRPr="00EA4730">
        <w:rPr>
          <w:rFonts w:ascii="Times New Roman" w:hAnsi="Times New Roman" w:cs="Times New Roman"/>
          <w:b/>
          <w:sz w:val="27"/>
          <w:szCs w:val="27"/>
        </w:rPr>
        <w:t>0,</w:t>
      </w:r>
      <w:r w:rsidR="00EA4730" w:rsidRPr="00EA4730">
        <w:rPr>
          <w:rFonts w:ascii="Times New Roman" w:hAnsi="Times New Roman" w:cs="Times New Roman"/>
          <w:b/>
          <w:sz w:val="27"/>
          <w:szCs w:val="27"/>
        </w:rPr>
        <w:t>3</w:t>
      </w:r>
      <w:r w:rsidR="008F2806" w:rsidRPr="00EA4730">
        <w:rPr>
          <w:rFonts w:ascii="Times New Roman" w:hAnsi="Times New Roman" w:cs="Times New Roman"/>
          <w:b/>
          <w:sz w:val="27"/>
          <w:szCs w:val="27"/>
        </w:rPr>
        <w:t>%</w:t>
      </w:r>
      <w:r w:rsidR="008F5BD6" w:rsidRPr="00EA4730">
        <w:rPr>
          <w:rFonts w:ascii="Times New Roman" w:hAnsi="Times New Roman" w:cs="Times New Roman"/>
          <w:sz w:val="27"/>
          <w:szCs w:val="27"/>
        </w:rPr>
        <w:t>.</w:t>
      </w:r>
    </w:p>
    <w:p w:rsidR="00317117" w:rsidRPr="00EA4730" w:rsidRDefault="00317117" w:rsidP="00317117">
      <w:pPr>
        <w:pStyle w:val="af1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A4730">
        <w:rPr>
          <w:rFonts w:ascii="Times New Roman" w:hAnsi="Times New Roman" w:cs="Times New Roman"/>
          <w:sz w:val="27"/>
          <w:szCs w:val="27"/>
        </w:rPr>
        <w:t>Динамика численности незанятых граждан в трудоспособном возрасте, имеющих статус безработного приведена на рисунке 21.</w:t>
      </w:r>
    </w:p>
    <w:p w:rsidR="00317117" w:rsidRPr="00EA4730" w:rsidRDefault="00317117" w:rsidP="00317117">
      <w:pPr>
        <w:pStyle w:val="af1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30">
        <w:rPr>
          <w:noProof/>
        </w:rPr>
        <w:drawing>
          <wp:inline distT="0" distB="0" distL="0" distR="0">
            <wp:extent cx="6008914" cy="2470068"/>
            <wp:effectExtent l="0" t="0" r="0" b="0"/>
            <wp:docPr id="33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317117" w:rsidRPr="00EA4730" w:rsidRDefault="00317117" w:rsidP="00317117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30">
        <w:rPr>
          <w:rFonts w:ascii="Times New Roman" w:hAnsi="Times New Roman" w:cs="Times New Roman"/>
          <w:b/>
          <w:sz w:val="24"/>
          <w:szCs w:val="24"/>
        </w:rPr>
        <w:t>Рис.21. Динамика численности незанятых граждан в трудоспособном возрасте, имеющих статус безработного (чел.)</w:t>
      </w:r>
    </w:p>
    <w:p w:rsidR="007165A9" w:rsidRPr="007165A9" w:rsidRDefault="007165A9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165A9" w:rsidRPr="007165A9" w:rsidRDefault="007165A9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165A9" w:rsidRPr="007165A9" w:rsidRDefault="007165A9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A00F42" w:rsidRPr="004C744C" w:rsidRDefault="002A149D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C744C">
        <w:rPr>
          <w:rFonts w:ascii="Times New Roman" w:hAnsi="Times New Roman" w:cs="Times New Roman"/>
          <w:b/>
          <w:sz w:val="27"/>
          <w:szCs w:val="27"/>
        </w:rPr>
        <w:lastRenderedPageBreak/>
        <w:t>9</w:t>
      </w:r>
      <w:r w:rsidR="00A00F42" w:rsidRPr="004C744C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00F42" w:rsidRPr="004C744C">
        <w:rPr>
          <w:rFonts w:ascii="Times New Roman" w:hAnsi="Times New Roman" w:cs="Times New Roman"/>
          <w:b/>
          <w:sz w:val="27"/>
          <w:szCs w:val="27"/>
          <w:u w:val="single"/>
        </w:rPr>
        <w:t>Образование</w:t>
      </w:r>
    </w:p>
    <w:p w:rsidR="00A00F42" w:rsidRPr="006864D3" w:rsidRDefault="00A00F42" w:rsidP="00A00F42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4C744C" w:rsidRPr="004C744C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744C">
        <w:rPr>
          <w:rFonts w:ascii="Times New Roman" w:hAnsi="Times New Roman" w:cs="Times New Roman"/>
          <w:sz w:val="27"/>
          <w:szCs w:val="27"/>
        </w:rPr>
        <w:t>В системе образования Северо-Енисейского района сформирована оптимальная сеть образовательных учреждений, отвечающая запросам граждан, проживающих на территории района.</w:t>
      </w:r>
    </w:p>
    <w:p w:rsidR="004C744C" w:rsidRPr="004C744C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744C">
        <w:rPr>
          <w:rFonts w:ascii="Times New Roman" w:hAnsi="Times New Roman" w:cs="Times New Roman"/>
          <w:sz w:val="27"/>
          <w:szCs w:val="27"/>
        </w:rPr>
        <w:t>Сфера образования Северо-Енисейского района состоит из сети образовательных организаций:</w:t>
      </w:r>
    </w:p>
    <w:p w:rsidR="004C744C" w:rsidRPr="004C744C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744C">
        <w:rPr>
          <w:rFonts w:ascii="Times New Roman" w:hAnsi="Times New Roman" w:cs="Times New Roman"/>
          <w:b/>
          <w:sz w:val="27"/>
          <w:szCs w:val="27"/>
        </w:rPr>
        <w:t>6</w:t>
      </w:r>
      <w:r w:rsidRPr="004C744C">
        <w:rPr>
          <w:rFonts w:ascii="Times New Roman" w:hAnsi="Times New Roman" w:cs="Times New Roman"/>
          <w:sz w:val="27"/>
          <w:szCs w:val="27"/>
        </w:rPr>
        <w:t xml:space="preserve"> средних общеобразовательных школ (в структуре 4-х из них функционируют дошкольные группы);</w:t>
      </w:r>
    </w:p>
    <w:p w:rsidR="004C744C" w:rsidRPr="004C744C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744C">
        <w:rPr>
          <w:rFonts w:ascii="Times New Roman" w:hAnsi="Times New Roman" w:cs="Times New Roman"/>
          <w:b/>
          <w:sz w:val="27"/>
          <w:szCs w:val="27"/>
        </w:rPr>
        <w:t>1</w:t>
      </w:r>
      <w:r w:rsidRPr="004C744C">
        <w:rPr>
          <w:rFonts w:ascii="Times New Roman" w:hAnsi="Times New Roman" w:cs="Times New Roman"/>
          <w:sz w:val="27"/>
          <w:szCs w:val="27"/>
        </w:rPr>
        <w:t xml:space="preserve"> основной общеобразовательной школы с филиалом начальной школы в п. Куромба (для детей старообрядцев);</w:t>
      </w:r>
    </w:p>
    <w:p w:rsidR="004C744C" w:rsidRPr="004C744C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744C">
        <w:rPr>
          <w:rFonts w:ascii="Times New Roman" w:hAnsi="Times New Roman" w:cs="Times New Roman"/>
          <w:b/>
          <w:sz w:val="27"/>
          <w:szCs w:val="27"/>
        </w:rPr>
        <w:t>5</w:t>
      </w:r>
      <w:r w:rsidRPr="004C744C">
        <w:rPr>
          <w:rFonts w:ascii="Times New Roman" w:hAnsi="Times New Roman" w:cs="Times New Roman"/>
          <w:sz w:val="27"/>
          <w:szCs w:val="27"/>
        </w:rPr>
        <w:t xml:space="preserve"> дошкольных образовательных организаций;</w:t>
      </w:r>
    </w:p>
    <w:p w:rsidR="004C744C" w:rsidRPr="004C744C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C744C">
        <w:rPr>
          <w:rFonts w:ascii="Times New Roman" w:hAnsi="Times New Roman" w:cs="Times New Roman"/>
          <w:b/>
          <w:sz w:val="27"/>
          <w:szCs w:val="27"/>
        </w:rPr>
        <w:t>2</w:t>
      </w:r>
      <w:r w:rsidRPr="004C744C">
        <w:rPr>
          <w:rFonts w:ascii="Times New Roman" w:hAnsi="Times New Roman" w:cs="Times New Roman"/>
          <w:sz w:val="27"/>
          <w:szCs w:val="27"/>
        </w:rPr>
        <w:t xml:space="preserve"> учреждений дополнительного образования детей (МБОУ ДО «Северо-Енисейский детско-юношеский центр» и </w:t>
      </w:r>
      <w:r w:rsidR="007165A9">
        <w:rPr>
          <w:rFonts w:ascii="Times New Roman" w:hAnsi="Times New Roman" w:cs="Times New Roman"/>
          <w:sz w:val="27"/>
          <w:szCs w:val="27"/>
        </w:rPr>
        <w:t>МБУ ДО «Северо-Енисейская спортивная школа</w:t>
      </w:r>
      <w:r w:rsidRPr="004C744C">
        <w:rPr>
          <w:rFonts w:ascii="Times New Roman" w:hAnsi="Times New Roman" w:cs="Times New Roman"/>
          <w:sz w:val="27"/>
          <w:szCs w:val="27"/>
        </w:rPr>
        <w:t>»).</w:t>
      </w:r>
    </w:p>
    <w:p w:rsidR="00413D25" w:rsidRPr="006864D3" w:rsidRDefault="004C744C" w:rsidP="004C744C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4C744C">
        <w:rPr>
          <w:rFonts w:ascii="Times New Roman" w:hAnsi="Times New Roman" w:cs="Times New Roman"/>
          <w:sz w:val="27"/>
          <w:szCs w:val="27"/>
        </w:rPr>
        <w:t xml:space="preserve">Приоритетные направления развития системы образования Северо-Енисейского района на 2023 – 2024 учебный год базируются на ключевых задачах Указов Президента Российской Федерации, Национального проекта «Образование», федерального проекта «Школа </w:t>
      </w:r>
      <w:proofErr w:type="spellStart"/>
      <w:r w:rsidRPr="004C744C">
        <w:rPr>
          <w:rFonts w:ascii="Times New Roman" w:hAnsi="Times New Roman" w:cs="Times New Roman"/>
          <w:sz w:val="27"/>
          <w:szCs w:val="27"/>
        </w:rPr>
        <w:t>Минпросвещения</w:t>
      </w:r>
      <w:proofErr w:type="spellEnd"/>
      <w:r w:rsidRPr="004C744C">
        <w:rPr>
          <w:rFonts w:ascii="Times New Roman" w:hAnsi="Times New Roman" w:cs="Times New Roman"/>
          <w:sz w:val="27"/>
          <w:szCs w:val="27"/>
        </w:rPr>
        <w:t>»,  региональных проектов в сфере образования, «Стратегии воспитания в Российской Федерации на период до</w:t>
      </w:r>
      <w:r w:rsidR="007165A9">
        <w:rPr>
          <w:rFonts w:ascii="Times New Roman" w:hAnsi="Times New Roman" w:cs="Times New Roman"/>
          <w:sz w:val="27"/>
          <w:szCs w:val="27"/>
        </w:rPr>
        <w:t xml:space="preserve"> 2025 года» и в соответствии с Ф</w:t>
      </w:r>
      <w:r w:rsidRPr="004C744C">
        <w:rPr>
          <w:rFonts w:ascii="Times New Roman" w:hAnsi="Times New Roman" w:cs="Times New Roman"/>
          <w:sz w:val="27"/>
          <w:szCs w:val="27"/>
        </w:rPr>
        <w:t>едеральным законом № 273 – ФЗ «Об образовании в РФ».</w:t>
      </w:r>
    </w:p>
    <w:p w:rsidR="00710ABC" w:rsidRPr="00421BB4" w:rsidRDefault="00710ABC" w:rsidP="00710ABC">
      <w:pPr>
        <w:ind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 xml:space="preserve">Приоритетные направления развития системы образования Северо-Енисейского района на 2024 – 2025 учебный год базируются на ключевых задачах Указов Президента Российской Федерации, Национального проекта «Образование», федерального проекта «Школа </w:t>
      </w:r>
      <w:proofErr w:type="spellStart"/>
      <w:r w:rsidRPr="00421BB4">
        <w:rPr>
          <w:rFonts w:ascii="Times New Roman" w:hAnsi="Times New Roman" w:cs="Times New Roman"/>
        </w:rPr>
        <w:t>Минпросвещения</w:t>
      </w:r>
      <w:proofErr w:type="spellEnd"/>
      <w:r w:rsidRPr="00421BB4">
        <w:rPr>
          <w:rFonts w:ascii="Times New Roman" w:hAnsi="Times New Roman" w:cs="Times New Roman"/>
        </w:rPr>
        <w:t>»,  региональных проектов в сфере образования, «Стратегии воспитания в Российской Федерации на период до 2025 года» и в соответствии с федеральным законом № 273 – ФЗ «Об образовании в РФ».</w:t>
      </w:r>
    </w:p>
    <w:p w:rsidR="00710ABC" w:rsidRPr="00421BB4" w:rsidRDefault="00710ABC" w:rsidP="00710ABC">
      <w:pPr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21BB4">
        <w:rPr>
          <w:rFonts w:ascii="Times New Roman" w:eastAsia="Calibri" w:hAnsi="Times New Roman" w:cs="Times New Roman"/>
          <w:lang w:eastAsia="en-US"/>
        </w:rPr>
        <w:t>На 2024 год из краевого и федерального бюджета на мероприятия государственной программы Красноярского края «Развитие образования» бюджету Северо-Енисейского района предоставлены следующие субсидии (субвенции):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5 402,2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6 570,3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lastRenderedPageBreak/>
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«Сохранение и укрепление здоровья» муниципальной программы «Развитие образования», в сумме 9 509,4, в том числе софинансирование из местного бюджета 28,5 тыс. руб.</w:t>
      </w:r>
    </w:p>
    <w:p w:rsidR="00EA4730" w:rsidRPr="00EA4730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highlight w:val="yellow"/>
        </w:rPr>
      </w:pPr>
      <w:r w:rsidRPr="00EA4730">
        <w:rPr>
          <w:rFonts w:ascii="Times New Roman" w:hAnsi="Times New Roman" w:cs="Times New Roman"/>
        </w:rPr>
        <w:t xml:space="preserve"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 в рамках </w:t>
      </w:r>
      <w:proofErr w:type="spellStart"/>
      <w:r w:rsidRPr="00EA4730">
        <w:rPr>
          <w:rFonts w:ascii="Times New Roman" w:hAnsi="Times New Roman" w:cs="Times New Roman"/>
        </w:rPr>
        <w:t>непрограммных</w:t>
      </w:r>
      <w:proofErr w:type="spellEnd"/>
      <w:r w:rsidRPr="00EA4730">
        <w:rPr>
          <w:rFonts w:ascii="Times New Roman" w:hAnsi="Times New Roman" w:cs="Times New Roman"/>
        </w:rPr>
        <w:t xml:space="preserve"> расходов отдельных органов исполнительной власти, в сумме 1 745,4 тыс. руб.</w:t>
      </w:r>
    </w:p>
    <w:p w:rsidR="00710ABC" w:rsidRPr="00EA4730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highlight w:val="yellow"/>
        </w:rPr>
      </w:pPr>
      <w:r w:rsidRPr="00EA4730">
        <w:rPr>
          <w:rFonts w:ascii="Times New Roman" w:hAnsi="Times New Roman" w:cs="Times New Roman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в рамках подпрограммы «Развитие дошкольного, общего и дополнительного образования» муниципальной программы «Развитие образования», в сумме 18 407,0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52 936,9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46 879,5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lastRenderedPageBreak/>
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323,3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2 516,3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164,0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168 672,0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</w:t>
      </w:r>
      <w:r w:rsidRPr="00421BB4">
        <w:rPr>
          <w:rFonts w:ascii="Times New Roman" w:hAnsi="Times New Roman" w:cs="Times New Roman"/>
        </w:rPr>
        <w:lastRenderedPageBreak/>
        <w:t>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72 976,0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Реализация мероприятий по модернизации школьных систем образования в рамках подпрограммы «Развитие дошкольного, общего и дополнительного образования» муниципальной программы Северо-Енисейского района «Развитие образования», в сумме 1 574,1 тыс. руб., в  том числе софинансирование за счет средств местного бюджета 67,9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Софинансирование 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образования», в сумме 21,7 тыс. руб.</w:t>
      </w:r>
    </w:p>
    <w:p w:rsidR="00710ABC" w:rsidRPr="00421BB4" w:rsidRDefault="00710ABC" w:rsidP="00710ABC">
      <w:pPr>
        <w:pStyle w:val="af1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образования», в сумме 3 897,0 тыс. руб.</w:t>
      </w:r>
    </w:p>
    <w:p w:rsidR="00710ABC" w:rsidRPr="00F72931" w:rsidRDefault="00710ABC" w:rsidP="00710ABC">
      <w:pPr>
        <w:ind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На текущие ремонты образовательных организаций Северо-Енисейского района в 2024 году выделено 19 413,2 тыс. руб. из средств бюджета Северо-</w:t>
      </w:r>
      <w:r w:rsidRPr="00F72931">
        <w:rPr>
          <w:rFonts w:ascii="Times New Roman" w:hAnsi="Times New Roman" w:cs="Times New Roman"/>
        </w:rPr>
        <w:t>Енисейского района.</w:t>
      </w:r>
    </w:p>
    <w:p w:rsidR="00710ABC" w:rsidRPr="0090020A" w:rsidRDefault="00710ABC" w:rsidP="00710ABC">
      <w:pPr>
        <w:ind w:firstLine="567"/>
        <w:jc w:val="both"/>
        <w:rPr>
          <w:rFonts w:ascii="Times New Roman" w:hAnsi="Times New Roman" w:cs="Times New Roman"/>
        </w:rPr>
      </w:pPr>
      <w:r w:rsidRPr="00F72931">
        <w:rPr>
          <w:rFonts w:ascii="Times New Roman" w:hAnsi="Times New Roman" w:cs="Times New Roman"/>
        </w:rPr>
        <w:t xml:space="preserve">На капитальные ремонты образовательных организаций Северо-Енисейского района в 2024 году затрачено 88 021,3 тыс. руб. средств бюджета </w:t>
      </w:r>
      <w:r w:rsidRPr="0090020A">
        <w:rPr>
          <w:rFonts w:ascii="Times New Roman" w:hAnsi="Times New Roman" w:cs="Times New Roman"/>
        </w:rPr>
        <w:t>Северо-Енисейского района:</w:t>
      </w:r>
    </w:p>
    <w:p w:rsidR="00710ABC" w:rsidRPr="0090020A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90020A">
        <w:rPr>
          <w:rFonts w:ascii="Times New Roman" w:hAnsi="Times New Roman" w:cs="Times New Roman"/>
        </w:rPr>
        <w:t>Благоустройство территории муниципального бюджетного дошкольного образовательного учреждения «Северо-Енисейский детский сад № 5» в части асфальтирования, ул. 40 лет Победы, 10, гп Северо-Енисейский, в сумме 2 237,6 тыс. руб.;</w:t>
      </w:r>
    </w:p>
    <w:p w:rsidR="00710ABC" w:rsidRPr="0090020A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90020A">
        <w:rPr>
          <w:rFonts w:ascii="Times New Roman" w:hAnsi="Times New Roman" w:cs="Times New Roman"/>
        </w:rPr>
        <w:t>Капитальный ремонт кровли здания муниципального бюджетного общеобразовательного учреждения «Северо-Енисейская средняя школа № 2», ул. Карла Маркса, 26, гп Северо-Енисейский в сумме 16 903,2;</w:t>
      </w:r>
    </w:p>
    <w:p w:rsidR="00710ABC" w:rsidRPr="0090020A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90020A">
        <w:rPr>
          <w:rFonts w:ascii="Times New Roman" w:hAnsi="Times New Roman" w:cs="Times New Roman"/>
        </w:rPr>
        <w:t xml:space="preserve">Капитальный ремонт участков сетей </w:t>
      </w:r>
      <w:proofErr w:type="spellStart"/>
      <w:r w:rsidRPr="0090020A">
        <w:rPr>
          <w:rFonts w:ascii="Times New Roman" w:hAnsi="Times New Roman" w:cs="Times New Roman"/>
        </w:rPr>
        <w:t>тепловодоснабжения</w:t>
      </w:r>
      <w:proofErr w:type="spellEnd"/>
      <w:r w:rsidRPr="0090020A">
        <w:rPr>
          <w:rFonts w:ascii="Times New Roman" w:hAnsi="Times New Roman" w:cs="Times New Roman"/>
        </w:rPr>
        <w:t xml:space="preserve"> на территории муниципального бюджетного общеобразовательного учреждения «</w:t>
      </w:r>
      <w:proofErr w:type="spellStart"/>
      <w:r w:rsidRPr="0090020A">
        <w:rPr>
          <w:rFonts w:ascii="Times New Roman" w:hAnsi="Times New Roman" w:cs="Times New Roman"/>
        </w:rPr>
        <w:t>Тейская</w:t>
      </w:r>
      <w:proofErr w:type="spellEnd"/>
      <w:r w:rsidRPr="0090020A">
        <w:rPr>
          <w:rFonts w:ascii="Times New Roman" w:hAnsi="Times New Roman" w:cs="Times New Roman"/>
        </w:rPr>
        <w:t xml:space="preserve"> средняя школа № 3», ул. Октябрьская, 8, п. Тея в сумме 1 400,6 тыс. руб.;</w:t>
      </w:r>
    </w:p>
    <w:p w:rsidR="00710ABC" w:rsidRPr="0090020A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90020A">
        <w:rPr>
          <w:rFonts w:ascii="Times New Roman" w:hAnsi="Times New Roman" w:cs="Times New Roman"/>
        </w:rPr>
        <w:t>Капитальный ремонт здания муниципального бюджетного общеобразовательного учреждения «</w:t>
      </w:r>
      <w:proofErr w:type="spellStart"/>
      <w:r w:rsidRPr="0090020A">
        <w:rPr>
          <w:rFonts w:ascii="Times New Roman" w:hAnsi="Times New Roman" w:cs="Times New Roman"/>
        </w:rPr>
        <w:t>Брянковская</w:t>
      </w:r>
      <w:proofErr w:type="spellEnd"/>
      <w:r w:rsidRPr="0090020A">
        <w:rPr>
          <w:rFonts w:ascii="Times New Roman" w:hAnsi="Times New Roman" w:cs="Times New Roman"/>
        </w:rPr>
        <w:t xml:space="preserve"> средняя школа № 5» в части замены инженерных систем, ул. Школьная, 42, п. Брянка в сумме 50 462,0 тыс. руб.;</w:t>
      </w:r>
    </w:p>
    <w:p w:rsidR="00710ABC" w:rsidRPr="00421BB4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90020A">
        <w:rPr>
          <w:rFonts w:ascii="Times New Roman" w:hAnsi="Times New Roman" w:cs="Times New Roman"/>
        </w:rPr>
        <w:t>текущий ремонт (устройство спортивного покрытия) полов спортивного зала муниципального</w:t>
      </w:r>
      <w:r w:rsidRPr="00421BB4">
        <w:rPr>
          <w:rFonts w:ascii="Times New Roman" w:hAnsi="Times New Roman" w:cs="Times New Roman"/>
        </w:rPr>
        <w:t xml:space="preserve"> бюджетного общеобразовательного учреждения «Новокаламинская средняя школа № 6» в сумме 1 281,4 тыс. руб.;</w:t>
      </w:r>
    </w:p>
    <w:p w:rsidR="00710ABC" w:rsidRPr="00421BB4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 xml:space="preserve">Капитальный ремонт учебной теплицы со вспомогательным помещением, </w:t>
      </w:r>
      <w:r w:rsidRPr="00710ABC">
        <w:rPr>
          <w:rFonts w:ascii="Times New Roman" w:hAnsi="Times New Roman" w:cs="Times New Roman"/>
        </w:rPr>
        <w:t xml:space="preserve">ул. 40 лет Победы, </w:t>
      </w:r>
      <w:proofErr w:type="spellStart"/>
      <w:r w:rsidRPr="00710ABC">
        <w:rPr>
          <w:rFonts w:ascii="Times New Roman" w:hAnsi="Times New Roman" w:cs="Times New Roman"/>
        </w:rPr>
        <w:t>зд</w:t>
      </w:r>
      <w:proofErr w:type="spellEnd"/>
      <w:r w:rsidRPr="00710ABC">
        <w:rPr>
          <w:rFonts w:ascii="Times New Roman" w:hAnsi="Times New Roman" w:cs="Times New Roman"/>
        </w:rPr>
        <w:t>. 12А/1, гп Северо-Енисейский в сумме 6 214,5 тыс.</w:t>
      </w:r>
      <w:r w:rsidRPr="00421BB4">
        <w:rPr>
          <w:rFonts w:ascii="Times New Roman" w:hAnsi="Times New Roman" w:cs="Times New Roman"/>
        </w:rPr>
        <w:t xml:space="preserve"> руб.;</w:t>
      </w:r>
    </w:p>
    <w:p w:rsidR="00710ABC" w:rsidRPr="00421BB4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lastRenderedPageBreak/>
        <w:t>Капитальный ремонт здания филиала муниципального бюджетного общеобразовательного учреждения «Вельминская основная школа № 9», ул. Набережная, дом 9, помещение 1, д. Куромба в сумме 3 986,1 тыс. руб.;</w:t>
      </w:r>
    </w:p>
    <w:p w:rsidR="00710ABC" w:rsidRPr="00421BB4" w:rsidRDefault="00710ABC" w:rsidP="009477E4">
      <w:pPr>
        <w:pStyle w:val="af1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</w:rPr>
      </w:pPr>
      <w:r w:rsidRPr="00421BB4">
        <w:rPr>
          <w:rFonts w:ascii="Times New Roman" w:hAnsi="Times New Roman" w:cs="Times New Roman"/>
        </w:rPr>
        <w:t>Благоустройство территории муниципального бюджетного общеобразовательного учреждения «</w:t>
      </w:r>
      <w:proofErr w:type="spellStart"/>
      <w:r w:rsidRPr="00421BB4">
        <w:rPr>
          <w:rFonts w:ascii="Times New Roman" w:hAnsi="Times New Roman" w:cs="Times New Roman"/>
        </w:rPr>
        <w:t>Тейская</w:t>
      </w:r>
      <w:proofErr w:type="spellEnd"/>
      <w:r w:rsidRPr="00421BB4">
        <w:rPr>
          <w:rFonts w:ascii="Times New Roman" w:hAnsi="Times New Roman" w:cs="Times New Roman"/>
        </w:rPr>
        <w:t xml:space="preserve"> средняя школа № 3» в части замены ограждения, ул. Октябрьская, 8, п. Тея в сумме 3 680,4 </w:t>
      </w:r>
      <w:proofErr w:type="spellStart"/>
      <w:r w:rsidRPr="00421BB4">
        <w:rPr>
          <w:rFonts w:ascii="Times New Roman" w:hAnsi="Times New Roman" w:cs="Times New Roman"/>
        </w:rPr>
        <w:t>тыс</w:t>
      </w:r>
      <w:proofErr w:type="spellEnd"/>
      <w:r w:rsidRPr="00421BB4">
        <w:rPr>
          <w:rFonts w:ascii="Times New Roman" w:hAnsi="Times New Roman" w:cs="Times New Roman"/>
        </w:rPr>
        <w:t xml:space="preserve"> руб.</w:t>
      </w:r>
    </w:p>
    <w:p w:rsidR="000222F1" w:rsidRPr="006864D3" w:rsidRDefault="000222F1" w:rsidP="00D41954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763C34" w:rsidRPr="00AC7E29" w:rsidRDefault="00763C34" w:rsidP="00763C3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C7E29">
        <w:rPr>
          <w:rFonts w:ascii="Times New Roman" w:hAnsi="Times New Roman" w:cs="Times New Roman"/>
          <w:b/>
          <w:sz w:val="27"/>
          <w:szCs w:val="27"/>
          <w:u w:val="single"/>
        </w:rPr>
        <w:t>Дошкольное образование</w:t>
      </w:r>
    </w:p>
    <w:p w:rsidR="00763C34" w:rsidRPr="006864D3" w:rsidRDefault="00763C34" w:rsidP="00763C3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763C34" w:rsidRPr="00AC7E29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C7E29">
        <w:rPr>
          <w:rFonts w:ascii="Times New Roman" w:hAnsi="Times New Roman" w:cs="Times New Roman"/>
          <w:color w:val="000000"/>
          <w:sz w:val="27"/>
          <w:szCs w:val="27"/>
        </w:rPr>
        <w:t xml:space="preserve">В Северо-Енисейском районе воспитанию и образованию детей дошкольного возраста уделяется серьезное внимание. Не случайно в  районе обеспечен результат федерального проекта - </w:t>
      </w:r>
      <w:r w:rsidRPr="00AC7E29">
        <w:rPr>
          <w:rFonts w:ascii="Times New Roman" w:hAnsi="Times New Roman" w:cs="Times New Roman"/>
          <w:color w:val="000000"/>
          <w:sz w:val="27"/>
          <w:szCs w:val="27"/>
          <w:u w:val="single"/>
        </w:rPr>
        <w:t>«</w:t>
      </w:r>
      <w:r w:rsidRPr="00AC7E29">
        <w:rPr>
          <w:rFonts w:ascii="Times New Roman" w:eastAsia="Arial Unicode MS" w:hAnsi="Times New Roman" w:cs="Times New Roman"/>
          <w:color w:val="000000"/>
          <w:sz w:val="27"/>
          <w:szCs w:val="27"/>
          <w:u w:val="single"/>
        </w:rPr>
        <w:t>Доступность дошкольного образования для детей в возрасте от полутора до трех лет» - 100%.</w:t>
      </w:r>
    </w:p>
    <w:p w:rsidR="00763C34" w:rsidRPr="00AC7E29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C7E29">
        <w:rPr>
          <w:rFonts w:ascii="Times New Roman" w:hAnsi="Times New Roman" w:cs="Times New Roman"/>
          <w:sz w:val="27"/>
          <w:szCs w:val="27"/>
        </w:rPr>
        <w:t xml:space="preserve">В образовательной сети района функционирует </w:t>
      </w:r>
      <w:r w:rsidRPr="00AC7E29">
        <w:rPr>
          <w:rFonts w:ascii="Times New Roman" w:hAnsi="Times New Roman" w:cs="Times New Roman"/>
          <w:sz w:val="27"/>
          <w:szCs w:val="27"/>
          <w:u w:val="single"/>
        </w:rPr>
        <w:t>5 дошкольных образовательных учреждений</w:t>
      </w:r>
      <w:r w:rsidRPr="00AC7E29">
        <w:rPr>
          <w:rFonts w:ascii="Times New Roman" w:hAnsi="Times New Roman" w:cs="Times New Roman"/>
          <w:sz w:val="27"/>
          <w:szCs w:val="27"/>
        </w:rPr>
        <w:t>. По состоянию на 01.01.202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AC7E29">
        <w:rPr>
          <w:rFonts w:ascii="Times New Roman" w:hAnsi="Times New Roman" w:cs="Times New Roman"/>
          <w:sz w:val="27"/>
          <w:szCs w:val="27"/>
        </w:rPr>
        <w:t xml:space="preserve"> плановое количество мест в садах составило 5</w:t>
      </w:r>
      <w:r>
        <w:rPr>
          <w:rFonts w:ascii="Times New Roman" w:hAnsi="Times New Roman" w:cs="Times New Roman"/>
          <w:sz w:val="27"/>
          <w:szCs w:val="27"/>
        </w:rPr>
        <w:t>78</w:t>
      </w:r>
      <w:r w:rsidRPr="00AC7E29">
        <w:rPr>
          <w:rFonts w:ascii="Times New Roman" w:hAnsi="Times New Roman" w:cs="Times New Roman"/>
          <w:sz w:val="27"/>
          <w:szCs w:val="27"/>
        </w:rPr>
        <w:t xml:space="preserve"> мест. </w:t>
      </w:r>
    </w:p>
    <w:p w:rsidR="00763C34" w:rsidRPr="00AC7E29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C7E29">
        <w:rPr>
          <w:rFonts w:ascii="Times New Roman" w:hAnsi="Times New Roman" w:cs="Times New Roman"/>
          <w:sz w:val="27"/>
          <w:szCs w:val="27"/>
        </w:rPr>
        <w:t xml:space="preserve">Численность воспитанников в дошкольных образовательных учреждениях на конец 2023 года составила </w:t>
      </w:r>
      <w:r w:rsidRPr="00AC7E29">
        <w:rPr>
          <w:rFonts w:ascii="Times New Roman" w:hAnsi="Times New Roman" w:cs="Times New Roman"/>
          <w:b/>
          <w:sz w:val="27"/>
          <w:szCs w:val="27"/>
        </w:rPr>
        <w:t xml:space="preserve">399 </w:t>
      </w:r>
      <w:r w:rsidRPr="00AC7E29">
        <w:rPr>
          <w:rFonts w:ascii="Times New Roman" w:hAnsi="Times New Roman" w:cs="Times New Roman"/>
          <w:sz w:val="27"/>
          <w:szCs w:val="27"/>
        </w:rPr>
        <w:t xml:space="preserve">человек. </w:t>
      </w:r>
    </w:p>
    <w:p w:rsidR="00763C34" w:rsidRPr="006864D3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41954" w:rsidRPr="006864D3" w:rsidRDefault="00763C34" w:rsidP="00763C34">
      <w:pPr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AC7E29">
        <w:rPr>
          <w:rFonts w:ascii="Times New Roman" w:hAnsi="Times New Roman" w:cs="Times New Roman"/>
          <w:sz w:val="27"/>
          <w:szCs w:val="27"/>
        </w:rPr>
        <w:t xml:space="preserve">Динамика численности воспитанников в дошкольных образовательных учреждениях Северо-Енисейского района </w:t>
      </w:r>
      <w:r w:rsidRPr="006374DD">
        <w:rPr>
          <w:rFonts w:ascii="Times New Roman" w:hAnsi="Times New Roman" w:cs="Times New Roman"/>
          <w:sz w:val="27"/>
          <w:szCs w:val="27"/>
        </w:rPr>
        <w:t>представлена на рисунке 22.</w:t>
      </w:r>
    </w:p>
    <w:p w:rsidR="00D41954" w:rsidRPr="006864D3" w:rsidRDefault="00D41954" w:rsidP="00D41954">
      <w:pPr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41954" w:rsidRPr="006864D3" w:rsidRDefault="00763C34" w:rsidP="00D41954">
      <w:pPr>
        <w:jc w:val="center"/>
        <w:rPr>
          <w:highlight w:val="yellow"/>
        </w:rPr>
      </w:pPr>
      <w:r w:rsidRPr="006374DD">
        <w:rPr>
          <w:noProof/>
        </w:rPr>
        <w:drawing>
          <wp:inline distT="0" distB="0" distL="0" distR="0">
            <wp:extent cx="5951206" cy="2679405"/>
            <wp:effectExtent l="19050" t="0" r="11444" b="6645"/>
            <wp:docPr id="5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763C34" w:rsidRPr="00AC7E29" w:rsidRDefault="00763C34" w:rsidP="00763C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4DD">
        <w:rPr>
          <w:rFonts w:ascii="Times New Roman" w:hAnsi="Times New Roman" w:cs="Times New Roman"/>
          <w:b/>
          <w:sz w:val="24"/>
          <w:szCs w:val="24"/>
        </w:rPr>
        <w:t>Рис. 22. Динамика численности воспитанников в дошкольных образовательных учреждениях Северо-Енисейского</w:t>
      </w:r>
      <w:r w:rsidRPr="00AC7E29">
        <w:rPr>
          <w:rFonts w:ascii="Times New Roman" w:hAnsi="Times New Roman" w:cs="Times New Roman"/>
          <w:b/>
          <w:sz w:val="24"/>
          <w:szCs w:val="24"/>
        </w:rPr>
        <w:t xml:space="preserve"> района, чел.</w:t>
      </w:r>
    </w:p>
    <w:p w:rsidR="00763C34" w:rsidRPr="006864D3" w:rsidRDefault="00763C34" w:rsidP="00763C34">
      <w:pPr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63C34" w:rsidRPr="006374DD" w:rsidRDefault="00763C34" w:rsidP="00763C3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374DD">
        <w:rPr>
          <w:rFonts w:ascii="Times New Roman" w:hAnsi="Times New Roman" w:cs="Times New Roman"/>
          <w:sz w:val="27"/>
          <w:szCs w:val="27"/>
        </w:rPr>
        <w:t xml:space="preserve">По оценке 2024 года численность воспитанников в дошкольных образовательных учреждениях составит </w:t>
      </w:r>
      <w:r w:rsidRPr="006374DD">
        <w:rPr>
          <w:rFonts w:ascii="Times New Roman" w:hAnsi="Times New Roman" w:cs="Times New Roman"/>
          <w:b/>
          <w:sz w:val="27"/>
          <w:szCs w:val="27"/>
        </w:rPr>
        <w:t>410</w:t>
      </w:r>
      <w:r w:rsidRPr="006374DD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763C34" w:rsidRPr="006374DD" w:rsidRDefault="00763C34" w:rsidP="00763C3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374DD">
        <w:rPr>
          <w:rFonts w:ascii="Times New Roman" w:hAnsi="Times New Roman" w:cs="Times New Roman"/>
          <w:b/>
          <w:sz w:val="27"/>
          <w:szCs w:val="27"/>
        </w:rPr>
        <w:t>Численность детей в возрасте от 3 до 7 лет</w:t>
      </w:r>
      <w:r w:rsidRPr="006374DD">
        <w:rPr>
          <w:rFonts w:ascii="Times New Roman" w:hAnsi="Times New Roman" w:cs="Times New Roman"/>
          <w:sz w:val="27"/>
          <w:szCs w:val="27"/>
        </w:rPr>
        <w:t xml:space="preserve"> (с учетом детей 7 лет)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2023 года составила </w:t>
      </w:r>
      <w:r w:rsidRPr="006374DD">
        <w:rPr>
          <w:rFonts w:ascii="Times New Roman" w:hAnsi="Times New Roman" w:cs="Times New Roman"/>
          <w:b/>
          <w:sz w:val="27"/>
          <w:szCs w:val="27"/>
        </w:rPr>
        <w:t>420</w:t>
      </w:r>
      <w:r w:rsidRPr="006374DD">
        <w:rPr>
          <w:rFonts w:ascii="Times New Roman" w:hAnsi="Times New Roman" w:cs="Times New Roman"/>
          <w:sz w:val="27"/>
          <w:szCs w:val="27"/>
        </w:rPr>
        <w:t xml:space="preserve"> человек. </w:t>
      </w:r>
    </w:p>
    <w:p w:rsidR="00763C34" w:rsidRPr="006864D3" w:rsidRDefault="00763C34" w:rsidP="00763C34">
      <w:pPr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41954" w:rsidRPr="006864D3" w:rsidRDefault="00763C34" w:rsidP="00763C34">
      <w:pPr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9B0012">
        <w:rPr>
          <w:rFonts w:ascii="Times New Roman" w:hAnsi="Times New Roman" w:cs="Times New Roman"/>
          <w:sz w:val="27"/>
          <w:szCs w:val="27"/>
        </w:rPr>
        <w:lastRenderedPageBreak/>
        <w:t>Динамика численности детей в возрасте от 3 до 7 лет (с учетом детей 7 лет), получающих дошкольную образовательную услугу на территории Северо-Енисейского района представлена на рисунке 23.</w:t>
      </w:r>
    </w:p>
    <w:p w:rsidR="00D41954" w:rsidRPr="006864D3" w:rsidRDefault="00763C34" w:rsidP="00D41954">
      <w:pPr>
        <w:jc w:val="center"/>
        <w:rPr>
          <w:highlight w:val="yellow"/>
        </w:rPr>
      </w:pPr>
      <w:r w:rsidRPr="009B0012">
        <w:rPr>
          <w:noProof/>
        </w:rPr>
        <w:drawing>
          <wp:inline distT="0" distB="0" distL="0" distR="0">
            <wp:extent cx="5941695" cy="2714625"/>
            <wp:effectExtent l="19050" t="0" r="20955" b="0"/>
            <wp:docPr id="6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763C34" w:rsidRPr="009B0012" w:rsidRDefault="00763C34" w:rsidP="00763C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012">
        <w:rPr>
          <w:rFonts w:ascii="Times New Roman" w:hAnsi="Times New Roman" w:cs="Times New Roman"/>
          <w:b/>
          <w:sz w:val="24"/>
          <w:szCs w:val="24"/>
        </w:rPr>
        <w:t>Рис. 23. Динамика численности детей в возрасте от 3 до 7 лет (с учетом детей 7 лет) получающих дошкольную образовательную услугу на территории</w:t>
      </w:r>
    </w:p>
    <w:p w:rsidR="00763C34" w:rsidRPr="009B0012" w:rsidRDefault="00763C34" w:rsidP="00763C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012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763C34" w:rsidRPr="006864D3" w:rsidRDefault="00763C34" w:rsidP="00763C34">
      <w:pPr>
        <w:ind w:firstLine="708"/>
        <w:jc w:val="both"/>
        <w:rPr>
          <w:b/>
          <w:highlight w:val="yellow"/>
        </w:rPr>
      </w:pPr>
    </w:p>
    <w:p w:rsidR="00763C34" w:rsidRPr="009B0012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B0012">
        <w:rPr>
          <w:rFonts w:ascii="Times New Roman" w:hAnsi="Times New Roman" w:cs="Times New Roman"/>
          <w:sz w:val="27"/>
          <w:szCs w:val="27"/>
        </w:rPr>
        <w:t xml:space="preserve">По оценке 2024 года численность детей в возрасте от 3 до 7 лет (с учетом детей 7 лет) получающих дошкольную образовательную услугу на территории района составит </w:t>
      </w:r>
      <w:r w:rsidRPr="009B0012">
        <w:rPr>
          <w:rFonts w:ascii="Times New Roman" w:hAnsi="Times New Roman" w:cs="Times New Roman"/>
          <w:b/>
          <w:sz w:val="27"/>
          <w:szCs w:val="27"/>
        </w:rPr>
        <w:t xml:space="preserve">385 </w:t>
      </w:r>
      <w:r w:rsidRPr="009B0012">
        <w:rPr>
          <w:rFonts w:ascii="Times New Roman" w:hAnsi="Times New Roman" w:cs="Times New Roman"/>
          <w:sz w:val="27"/>
          <w:szCs w:val="27"/>
        </w:rPr>
        <w:t>человек.</w:t>
      </w:r>
    </w:p>
    <w:p w:rsidR="00763C34" w:rsidRPr="00AA64EC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A64EC">
        <w:rPr>
          <w:rFonts w:ascii="Times New Roman" w:hAnsi="Times New Roman" w:cs="Times New Roman"/>
          <w:b/>
          <w:sz w:val="27"/>
          <w:szCs w:val="27"/>
        </w:rPr>
        <w:t>Численность детей в возрасте от 1 до 6 лет</w:t>
      </w:r>
      <w:r w:rsidRPr="00AA64EC">
        <w:rPr>
          <w:rFonts w:ascii="Times New Roman" w:hAnsi="Times New Roman" w:cs="Times New Roman"/>
          <w:sz w:val="27"/>
          <w:szCs w:val="27"/>
        </w:rPr>
        <w:t xml:space="preserve">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2023 года  составила </w:t>
      </w:r>
      <w:r w:rsidRPr="00AA64EC">
        <w:rPr>
          <w:rFonts w:ascii="Times New Roman" w:hAnsi="Times New Roman" w:cs="Times New Roman"/>
          <w:b/>
          <w:sz w:val="27"/>
          <w:szCs w:val="27"/>
        </w:rPr>
        <w:t>477</w:t>
      </w:r>
      <w:r w:rsidRPr="00AA64EC">
        <w:rPr>
          <w:rFonts w:ascii="Times New Roman" w:hAnsi="Times New Roman" w:cs="Times New Roman"/>
          <w:sz w:val="27"/>
          <w:szCs w:val="27"/>
        </w:rPr>
        <w:t xml:space="preserve"> чел.</w:t>
      </w:r>
    </w:p>
    <w:p w:rsidR="00D41954" w:rsidRPr="006864D3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AA64EC">
        <w:rPr>
          <w:rFonts w:ascii="Times New Roman" w:hAnsi="Times New Roman" w:cs="Times New Roman"/>
          <w:sz w:val="27"/>
          <w:szCs w:val="27"/>
        </w:rPr>
        <w:t>Динамика численности детей в возрасте от 1 до 6 лет получающих дошкольную образовательную услугу на территории Северо-Енисейского района представлена на рисунке 24.</w:t>
      </w:r>
    </w:p>
    <w:p w:rsidR="00D41954" w:rsidRPr="006864D3" w:rsidRDefault="00763C34" w:rsidP="00D41954">
      <w:pPr>
        <w:jc w:val="center"/>
        <w:rPr>
          <w:highlight w:val="yellow"/>
        </w:rPr>
      </w:pPr>
      <w:r w:rsidRPr="00AA64EC">
        <w:rPr>
          <w:noProof/>
        </w:rPr>
        <w:drawing>
          <wp:inline distT="0" distB="0" distL="0" distR="0">
            <wp:extent cx="5965648" cy="2998382"/>
            <wp:effectExtent l="0" t="0" r="0" b="0"/>
            <wp:docPr id="150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763C34" w:rsidRPr="00AA64EC" w:rsidRDefault="00763C34" w:rsidP="00763C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EC">
        <w:rPr>
          <w:rFonts w:ascii="Times New Roman" w:hAnsi="Times New Roman" w:cs="Times New Roman"/>
          <w:b/>
          <w:sz w:val="24"/>
          <w:szCs w:val="24"/>
        </w:rPr>
        <w:t>Рис. 24. Динамика численности детей в возрасте от 1 до 6 лет получающих дошкольную образовательную услугу на территории  Северо-Енисейского района, чел.</w:t>
      </w:r>
    </w:p>
    <w:p w:rsidR="00763C34" w:rsidRPr="00AD6D35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6D35">
        <w:rPr>
          <w:rFonts w:ascii="Times New Roman" w:hAnsi="Times New Roman" w:cs="Times New Roman"/>
          <w:sz w:val="27"/>
          <w:szCs w:val="27"/>
        </w:rPr>
        <w:lastRenderedPageBreak/>
        <w:t xml:space="preserve">По оценке 2024 года данный показатель составит </w:t>
      </w:r>
      <w:r w:rsidRPr="00AD6D35">
        <w:rPr>
          <w:rFonts w:ascii="Times New Roman" w:hAnsi="Times New Roman" w:cs="Times New Roman"/>
          <w:b/>
          <w:sz w:val="27"/>
          <w:szCs w:val="27"/>
        </w:rPr>
        <w:t>460</w:t>
      </w:r>
      <w:r w:rsidRPr="00AD6D35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763C34" w:rsidRPr="00AD6D35" w:rsidRDefault="00763C34" w:rsidP="00763C3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D6D35">
        <w:rPr>
          <w:rFonts w:ascii="Times New Roman" w:hAnsi="Times New Roman" w:cs="Times New Roman"/>
          <w:b/>
          <w:sz w:val="27"/>
          <w:szCs w:val="27"/>
        </w:rPr>
        <w:t>Численность детей от 1 до 6 лет</w:t>
      </w:r>
      <w:r w:rsidRPr="00AD6D35">
        <w:rPr>
          <w:rFonts w:ascii="Times New Roman" w:hAnsi="Times New Roman" w:cs="Times New Roman"/>
          <w:sz w:val="27"/>
          <w:szCs w:val="27"/>
        </w:rPr>
        <w:t xml:space="preserve">, состоящих на учете для определения в дошкольные образовательные организации всех форм собственности, на конец 2023  года составила </w:t>
      </w:r>
      <w:r w:rsidRPr="00AD6D35">
        <w:rPr>
          <w:rFonts w:ascii="Times New Roman" w:hAnsi="Times New Roman" w:cs="Times New Roman"/>
          <w:b/>
          <w:sz w:val="27"/>
          <w:szCs w:val="27"/>
        </w:rPr>
        <w:t>0</w:t>
      </w:r>
      <w:r w:rsidRPr="00AD6D35">
        <w:rPr>
          <w:rFonts w:ascii="Times New Roman" w:hAnsi="Times New Roman" w:cs="Times New Roman"/>
          <w:sz w:val="27"/>
          <w:szCs w:val="27"/>
        </w:rPr>
        <w:t xml:space="preserve"> чел.  С вводом в эксплуатацию </w:t>
      </w:r>
      <w:r w:rsidRPr="00AD6D35">
        <w:rPr>
          <w:rFonts w:ascii="Times New Roman" w:hAnsi="Times New Roman" w:cs="Times New Roman"/>
          <w:b/>
          <w:sz w:val="27"/>
          <w:szCs w:val="27"/>
        </w:rPr>
        <w:t xml:space="preserve">нового детского сада-яслей в гп Северо-Енисейский в 2018 году, </w:t>
      </w:r>
      <w:r w:rsidRPr="00AD6D35">
        <w:rPr>
          <w:rFonts w:ascii="Times New Roman" w:hAnsi="Times New Roman" w:cs="Times New Roman"/>
          <w:b/>
          <w:sz w:val="27"/>
          <w:szCs w:val="27"/>
          <w:u w:val="single"/>
        </w:rPr>
        <w:t>решена задача обеспечения местами в дошкольных образовательных учреждениях малышей с полутора до трех лет.</w:t>
      </w:r>
    </w:p>
    <w:p w:rsidR="00763C34" w:rsidRPr="00AD6D35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6D35">
        <w:rPr>
          <w:rFonts w:ascii="Times New Roman" w:hAnsi="Times New Roman" w:cs="Times New Roman"/>
          <w:sz w:val="27"/>
          <w:szCs w:val="27"/>
        </w:rPr>
        <w:t xml:space="preserve">Работает автоматизированная система учета очередности в муниципальные образовательные учреждения, реализующие общеобразовательные программы дошкольного образования детей (АИС </w:t>
      </w:r>
      <w:r w:rsidRPr="00AD6D35">
        <w:rPr>
          <w:rFonts w:ascii="Times New Roman" w:hAnsi="Times New Roman" w:cs="Times New Roman"/>
          <w:sz w:val="27"/>
          <w:szCs w:val="27"/>
        </w:rPr>
        <w:noBreakHyphen/>
        <w:t xml:space="preserve"> «Комплектование ДОУ»).</w:t>
      </w:r>
    </w:p>
    <w:p w:rsidR="00763C34" w:rsidRPr="00AD6D35" w:rsidRDefault="00763C34" w:rsidP="00763C3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D6D35">
        <w:rPr>
          <w:rFonts w:ascii="Times New Roman" w:hAnsi="Times New Roman" w:cs="Times New Roman"/>
          <w:color w:val="000000"/>
          <w:sz w:val="27"/>
          <w:szCs w:val="27"/>
        </w:rPr>
        <w:t>Главной целью образовательной политики района в сфере дошкольного образования является реализация права каждого ребенка на качественное и доступное образование, обеспечивающее равные стартовые условия для полноценного физического и психического развития детей как основы их успешного обучения в школе. В связи с этим в каждой образовательной организации реализуется модель инклюзивного образования.</w:t>
      </w:r>
    </w:p>
    <w:p w:rsidR="00763C34" w:rsidRPr="006864D3" w:rsidRDefault="00763C34" w:rsidP="00763C34">
      <w:pPr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  <w:highlight w:val="yellow"/>
          <w:u w:val="single"/>
        </w:rPr>
      </w:pPr>
    </w:p>
    <w:p w:rsidR="00763C34" w:rsidRPr="007557CD" w:rsidRDefault="00763C34" w:rsidP="00763C34">
      <w:pPr>
        <w:ind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7557CD">
        <w:rPr>
          <w:rFonts w:ascii="Times New Roman" w:hAnsi="Times New Roman"/>
          <w:sz w:val="27"/>
          <w:szCs w:val="27"/>
          <w:lang w:eastAsia="en-US"/>
        </w:rPr>
        <w:t xml:space="preserve">В течение 1 полугодия 2024 года </w:t>
      </w:r>
      <w:r w:rsidRPr="007557CD">
        <w:rPr>
          <w:rFonts w:ascii="Times New Roman" w:eastAsia="Calibri" w:hAnsi="Times New Roman"/>
          <w:sz w:val="27"/>
          <w:szCs w:val="27"/>
          <w:lang w:eastAsia="en-US"/>
        </w:rPr>
        <w:t xml:space="preserve">педагогический коллектив Северо-Енисейского детского сада – яслей  №8 «Иволга» им. Гайнутдиновой В.Б. , продолжая работу </w:t>
      </w:r>
      <w:r w:rsidRPr="007557CD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региональной инновационной площадки </w:t>
      </w:r>
      <w:r w:rsidRPr="007557CD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«</w:t>
      </w:r>
      <w:proofErr w:type="spellStart"/>
      <w:r w:rsidRPr="007557CD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Лего-конструирование</w:t>
      </w:r>
      <w:proofErr w:type="spellEnd"/>
      <w:r w:rsidRPr="007557CD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 xml:space="preserve"> и формирование </w:t>
      </w:r>
      <w:proofErr w:type="spellStart"/>
      <w:r w:rsidRPr="007557CD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>предынженерного</w:t>
      </w:r>
      <w:proofErr w:type="spellEnd"/>
      <w:r w:rsidRPr="007557CD">
        <w:rPr>
          <w:rFonts w:ascii="Times New Roman" w:eastAsia="Calibri" w:hAnsi="Times New Roman"/>
          <w:b/>
          <w:sz w:val="27"/>
          <w:szCs w:val="27"/>
          <w:u w:val="single"/>
          <w:lang w:eastAsia="en-US"/>
        </w:rPr>
        <w:t xml:space="preserve"> мышления у дошкольников»,</w:t>
      </w:r>
      <w:r w:rsidRPr="007557CD">
        <w:rPr>
          <w:rFonts w:ascii="Times New Roman" w:eastAsia="Calibri" w:hAnsi="Times New Roman"/>
          <w:sz w:val="27"/>
          <w:szCs w:val="27"/>
          <w:lang w:eastAsia="en-US"/>
        </w:rPr>
        <w:t xml:space="preserve"> проводил открытые занятия, мастер-классы, тематическое заседание методического объединения воспитателей.</w:t>
      </w:r>
    </w:p>
    <w:p w:rsidR="00763C34" w:rsidRPr="007557CD" w:rsidRDefault="00763C34" w:rsidP="00763C34">
      <w:pPr>
        <w:pStyle w:val="af1"/>
        <w:ind w:left="0" w:firstLine="567"/>
        <w:jc w:val="both"/>
        <w:rPr>
          <w:rFonts w:ascii="Times New Roman" w:hAnsi="Times New Roman"/>
          <w:noProof/>
          <w:sz w:val="27"/>
          <w:szCs w:val="27"/>
          <w:highlight w:val="yellow"/>
        </w:rPr>
      </w:pPr>
      <w:r w:rsidRPr="007557CD">
        <w:rPr>
          <w:rFonts w:ascii="Times New Roman" w:hAnsi="Times New Roman" w:cs="Times New Roman"/>
          <w:sz w:val="27"/>
          <w:szCs w:val="27"/>
        </w:rPr>
        <w:t xml:space="preserve">Формирование </w:t>
      </w:r>
      <w:r w:rsidRPr="007557CD">
        <w:rPr>
          <w:rFonts w:ascii="Times New Roman" w:hAnsi="Times New Roman" w:cs="Times New Roman"/>
          <w:b/>
          <w:sz w:val="27"/>
          <w:szCs w:val="27"/>
        </w:rPr>
        <w:t>функциональной грамотности, развитие креативного мышления и глобальных компетенций</w:t>
      </w:r>
      <w:r w:rsidRPr="007557CD">
        <w:rPr>
          <w:rFonts w:ascii="Times New Roman" w:hAnsi="Times New Roman" w:cs="Times New Roman"/>
          <w:sz w:val="27"/>
          <w:szCs w:val="27"/>
        </w:rPr>
        <w:t xml:space="preserve"> – это задача, над которой педагогическое сообщество Северо-Енисейского района продолжает работу. Для совершенствования работы в данном направлении педагоги организуют </w:t>
      </w:r>
      <w:r w:rsidRPr="007557CD">
        <w:rPr>
          <w:rFonts w:ascii="Times New Roman" w:hAnsi="Times New Roman" w:cs="Times New Roman"/>
          <w:b/>
          <w:sz w:val="27"/>
          <w:szCs w:val="27"/>
        </w:rPr>
        <w:t>участие  обучающиеся во внешних оценочных процедурах, анализируют полученные результаты, выявляют проблемы и определяют пути их решения</w:t>
      </w:r>
      <w:r w:rsidRPr="007557CD">
        <w:rPr>
          <w:rFonts w:ascii="Times New Roman" w:hAnsi="Times New Roman" w:cs="Times New Roman"/>
          <w:sz w:val="27"/>
          <w:szCs w:val="27"/>
        </w:rPr>
        <w:t>.</w:t>
      </w:r>
    </w:p>
    <w:p w:rsidR="00763C34" w:rsidRPr="007557CD" w:rsidRDefault="00763C34" w:rsidP="00763C34">
      <w:pPr>
        <w:ind w:firstLine="567"/>
        <w:jc w:val="both"/>
        <w:rPr>
          <w:rFonts w:ascii="Times New Roman" w:hAnsi="Times New Roman"/>
          <w:b/>
          <w:sz w:val="27"/>
          <w:szCs w:val="27"/>
          <w:highlight w:val="yellow"/>
          <w:lang w:eastAsia="en-US"/>
        </w:rPr>
      </w:pPr>
      <w:r w:rsidRPr="007557CD">
        <w:rPr>
          <w:rFonts w:ascii="Times New Roman" w:hAnsi="Times New Roman" w:cs="Times New Roman"/>
          <w:sz w:val="27"/>
          <w:szCs w:val="27"/>
        </w:rPr>
        <w:t>В части формирования</w:t>
      </w:r>
      <w:r w:rsidRPr="007557CD">
        <w:rPr>
          <w:rFonts w:ascii="Times New Roman" w:hAnsi="Times New Roman" w:cs="Times New Roman"/>
          <w:b/>
          <w:sz w:val="27"/>
          <w:szCs w:val="27"/>
        </w:rPr>
        <w:t xml:space="preserve"> финансовой грамотности </w:t>
      </w:r>
      <w:r w:rsidRPr="007557CD">
        <w:rPr>
          <w:rFonts w:ascii="Times New Roman" w:hAnsi="Times New Roman" w:cs="Times New Roman"/>
          <w:sz w:val="27"/>
          <w:szCs w:val="27"/>
        </w:rPr>
        <w:t>в образовательных организацияхдошкольного и общего образования реализуются образовательные программы, организовано повышение квалификации педагогов, увеличилось количество участников краевых конкурсов по данному направлению: в краевом конкурсе</w:t>
      </w:r>
      <w:r w:rsidRPr="007557CD">
        <w:rPr>
          <w:rFonts w:ascii="Times New Roman" w:hAnsi="Times New Roman" w:cs="Times New Roman"/>
          <w:sz w:val="27"/>
          <w:szCs w:val="27"/>
          <w:u w:val="single"/>
        </w:rPr>
        <w:t>«Копейка рубль бережет» в рамках краевого фестиваля "Финансовая грамотность"</w:t>
      </w:r>
      <w:r w:rsidRPr="007557CD">
        <w:rPr>
          <w:rFonts w:ascii="Times New Roman" w:hAnsi="Times New Roman" w:cs="Times New Roman"/>
          <w:sz w:val="27"/>
          <w:szCs w:val="27"/>
        </w:rPr>
        <w:t xml:space="preserve"> приняли участие 4 детских сада (МБДОУ детский сад-ясли «Иволга», МБДОУ №1, МБДОУ №3, МБДОУ №5) и 4 общеобразовательные школы (МБОУ ССШ №2, МБОУ ТСШ №3, МБОУ БСШ №5, МБОУ ВСШ №8).</w:t>
      </w:r>
    </w:p>
    <w:p w:rsidR="009F6EB9" w:rsidRPr="006864D3" w:rsidRDefault="00763C34" w:rsidP="00763C34">
      <w:pPr>
        <w:ind w:firstLine="567"/>
        <w:jc w:val="both"/>
        <w:rPr>
          <w:rFonts w:ascii="Times New Roman" w:hAnsi="Times New Roman"/>
          <w:b/>
          <w:sz w:val="27"/>
          <w:szCs w:val="27"/>
          <w:highlight w:val="yellow"/>
          <w:lang w:eastAsia="en-US"/>
        </w:rPr>
      </w:pPr>
      <w:r w:rsidRPr="007557CD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В  сфере дошкольного образования Северо-Енисейского района </w:t>
      </w:r>
      <w:r>
        <w:rPr>
          <w:rFonts w:ascii="Times New Roman" w:eastAsia="Calibri" w:hAnsi="Times New Roman"/>
          <w:b/>
          <w:sz w:val="27"/>
          <w:szCs w:val="27"/>
          <w:lang w:eastAsia="en-US"/>
        </w:rPr>
        <w:t>ведется</w:t>
      </w:r>
      <w:r w:rsidRPr="007557CD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 непрерывный процесс освоения новых образовательных технологий с целью формирования у дошкольников функциональной грамотности.</w:t>
      </w:r>
    </w:p>
    <w:p w:rsidR="009F6EB9" w:rsidRPr="006864D3" w:rsidRDefault="009F6EB9" w:rsidP="00C77B10">
      <w:pPr>
        <w:ind w:firstLine="567"/>
        <w:jc w:val="both"/>
        <w:rPr>
          <w:rFonts w:ascii="Times New Roman" w:hAnsi="Times New Roman"/>
          <w:b/>
          <w:highlight w:val="yellow"/>
          <w:lang w:eastAsia="en-US"/>
        </w:rPr>
      </w:pPr>
    </w:p>
    <w:p w:rsidR="00763C34" w:rsidRPr="00B50432" w:rsidRDefault="00763C34" w:rsidP="00763C34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B50432">
        <w:rPr>
          <w:rFonts w:ascii="Times New Roman" w:hAnsi="Times New Roman" w:cs="Times New Roman"/>
          <w:b/>
          <w:sz w:val="27"/>
          <w:szCs w:val="27"/>
          <w:u w:val="single"/>
        </w:rPr>
        <w:t>Общее образование</w:t>
      </w:r>
    </w:p>
    <w:p w:rsidR="00763C34" w:rsidRPr="006864D3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63C34" w:rsidRPr="00B50432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0432">
        <w:rPr>
          <w:rFonts w:ascii="Times New Roman" w:hAnsi="Times New Roman" w:cs="Times New Roman"/>
          <w:sz w:val="27"/>
          <w:szCs w:val="27"/>
        </w:rPr>
        <w:t>Численность обучающихся в общеобразовательных школах Северо-Енисейского района в 2024 году (учебный год 2023-2024) составил</w:t>
      </w:r>
      <w:r w:rsidR="00C9347F">
        <w:rPr>
          <w:rFonts w:ascii="Times New Roman" w:hAnsi="Times New Roman" w:cs="Times New Roman"/>
          <w:sz w:val="27"/>
          <w:szCs w:val="27"/>
        </w:rPr>
        <w:t>а</w:t>
      </w:r>
      <w:r w:rsidRPr="00B50432">
        <w:rPr>
          <w:rFonts w:ascii="Times New Roman" w:hAnsi="Times New Roman" w:cs="Times New Roman"/>
          <w:sz w:val="27"/>
          <w:szCs w:val="27"/>
        </w:rPr>
        <w:t xml:space="preserve"> </w:t>
      </w:r>
      <w:r w:rsidRPr="00B50432">
        <w:rPr>
          <w:rFonts w:ascii="Times New Roman" w:hAnsi="Times New Roman" w:cs="Times New Roman"/>
          <w:b/>
          <w:color w:val="000000"/>
          <w:sz w:val="27"/>
          <w:szCs w:val="27"/>
        </w:rPr>
        <w:t>1 220</w:t>
      </w:r>
      <w:r w:rsidRPr="00B50432">
        <w:rPr>
          <w:rFonts w:ascii="Times New Roman" w:hAnsi="Times New Roman" w:cs="Times New Roman"/>
          <w:sz w:val="27"/>
          <w:szCs w:val="27"/>
        </w:rPr>
        <w:t xml:space="preserve">человек. </w:t>
      </w:r>
    </w:p>
    <w:p w:rsidR="00D41954" w:rsidRPr="006864D3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B50432">
        <w:rPr>
          <w:rFonts w:ascii="Times New Roman" w:hAnsi="Times New Roman" w:cs="Times New Roman"/>
          <w:sz w:val="27"/>
          <w:szCs w:val="27"/>
        </w:rPr>
        <w:t>Динамика численности обучающихся в общеобразовательных школах Северо-Енисейского района представлена на рисунке 25.</w:t>
      </w:r>
    </w:p>
    <w:p w:rsidR="00D41954" w:rsidRPr="006864D3" w:rsidRDefault="00D41954" w:rsidP="00D4195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D41954" w:rsidRPr="006864D3" w:rsidRDefault="00763C34" w:rsidP="00D41954">
      <w:pPr>
        <w:jc w:val="center"/>
        <w:rPr>
          <w:highlight w:val="yellow"/>
        </w:rPr>
      </w:pPr>
      <w:r w:rsidRPr="0019643D">
        <w:rPr>
          <w:noProof/>
        </w:rPr>
        <w:lastRenderedPageBreak/>
        <w:drawing>
          <wp:inline distT="0" distB="0" distL="0" distR="0">
            <wp:extent cx="5976118" cy="2881423"/>
            <wp:effectExtent l="0" t="0" r="5715" b="0"/>
            <wp:docPr id="22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763C34" w:rsidRPr="0019643D" w:rsidRDefault="00763C34" w:rsidP="00763C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43D">
        <w:rPr>
          <w:rFonts w:ascii="Times New Roman" w:hAnsi="Times New Roman" w:cs="Times New Roman"/>
          <w:b/>
          <w:sz w:val="24"/>
          <w:szCs w:val="24"/>
        </w:rPr>
        <w:t xml:space="preserve">Рис. 25. Динамика численности обучающихся в общеобразовательных школах </w:t>
      </w:r>
    </w:p>
    <w:p w:rsidR="00D41954" w:rsidRPr="006864D3" w:rsidRDefault="00763C34" w:rsidP="00763C34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9643D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района, чел.</w:t>
      </w:r>
    </w:p>
    <w:p w:rsidR="00426590" w:rsidRPr="006864D3" w:rsidRDefault="00426590" w:rsidP="00127C38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63C34" w:rsidRPr="00B7080B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7080B">
        <w:rPr>
          <w:rFonts w:ascii="Times New Roman" w:hAnsi="Times New Roman" w:cs="Times New Roman"/>
          <w:sz w:val="27"/>
          <w:szCs w:val="27"/>
        </w:rPr>
        <w:t xml:space="preserve">В 2024 году численность выпускников 11 классов  общеобразовательных учреждений муниципальной формы собственности  на конец учебного года составило </w:t>
      </w:r>
      <w:r w:rsidRPr="00B7080B">
        <w:rPr>
          <w:rFonts w:ascii="Times New Roman" w:hAnsi="Times New Roman" w:cs="Times New Roman"/>
          <w:b/>
          <w:sz w:val="27"/>
          <w:szCs w:val="27"/>
        </w:rPr>
        <w:t>63</w:t>
      </w:r>
      <w:r w:rsidRPr="00B7080B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763C34" w:rsidRPr="0007785F" w:rsidRDefault="00763C34" w:rsidP="00763C34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07785F">
        <w:rPr>
          <w:rFonts w:ascii="Times New Roman" w:hAnsi="Times New Roman" w:cs="Times New Roman"/>
          <w:sz w:val="27"/>
          <w:szCs w:val="27"/>
        </w:rPr>
        <w:t xml:space="preserve">В части </w:t>
      </w:r>
      <w:r w:rsidRPr="0007785F">
        <w:rPr>
          <w:rFonts w:ascii="Times New Roman" w:hAnsi="Times New Roman" w:cs="Times New Roman"/>
          <w:b/>
          <w:sz w:val="27"/>
          <w:szCs w:val="27"/>
          <w:u w:val="single"/>
        </w:rPr>
        <w:t xml:space="preserve">становления нового технологического образования основные силы направлены на функционирование и развитие </w:t>
      </w:r>
      <w:r w:rsidRPr="0007785F">
        <w:rPr>
          <w:rFonts w:ascii="Times New Roman" w:hAnsi="Times New Roman" w:cs="Times New Roman"/>
          <w:b/>
          <w:spacing w:val="2"/>
          <w:sz w:val="27"/>
          <w:szCs w:val="27"/>
          <w:u w:val="single"/>
        </w:rPr>
        <w:t>Центра образования цифрового и гуманитарного профилей «Точка роста» на базе МБОУ «Северо-Енисейская средняя школа №1 им. Е.С. Белинского» (далее –«Точка роста»)</w:t>
      </w:r>
      <w:r w:rsidRPr="0007785F">
        <w:rPr>
          <w:rFonts w:ascii="Times New Roman" w:hAnsi="Times New Roman" w:cs="Times New Roman"/>
          <w:spacing w:val="2"/>
          <w:sz w:val="27"/>
          <w:szCs w:val="27"/>
        </w:rPr>
        <w:t xml:space="preserve"> ведется плановая работа.</w:t>
      </w:r>
    </w:p>
    <w:p w:rsidR="00763C34" w:rsidRPr="0007785F" w:rsidRDefault="00763C34" w:rsidP="00763C34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07785F">
        <w:rPr>
          <w:rFonts w:ascii="Times New Roman" w:hAnsi="Times New Roman" w:cs="Times New Roman"/>
          <w:noProof/>
          <w:sz w:val="27"/>
          <w:szCs w:val="27"/>
          <w:u w:val="single"/>
        </w:rPr>
        <w:t xml:space="preserve">Опыт работыцентра образования цифрового и гуманитарного профилей «Точка роста» был </w:t>
      </w:r>
      <w:r w:rsidRPr="0007785F">
        <w:rPr>
          <w:rFonts w:ascii="Times New Roman" w:hAnsi="Times New Roman" w:cs="Times New Roman"/>
          <w:noProof/>
          <w:sz w:val="27"/>
          <w:szCs w:val="27"/>
        </w:rPr>
        <w:t xml:space="preserve">представлен </w:t>
      </w:r>
      <w:r w:rsidRPr="0007785F">
        <w:rPr>
          <w:rFonts w:ascii="Times New Roman" w:hAnsi="Times New Roman" w:cs="Times New Roman"/>
          <w:b/>
          <w:noProof/>
          <w:sz w:val="27"/>
          <w:szCs w:val="27"/>
        </w:rPr>
        <w:t>как практика на межмуниципальной конференции  «Достижение успеха качества образования в условиях системных обновлений через эффективные управленческие  и педагогические практики» -</w:t>
      </w:r>
      <w:r w:rsidRPr="0007785F">
        <w:rPr>
          <w:rFonts w:ascii="Times New Roman" w:hAnsi="Times New Roman" w:cs="Times New Roman"/>
          <w:b/>
          <w:noProof/>
          <w:sz w:val="27"/>
          <w:szCs w:val="27"/>
          <w:u w:val="single"/>
        </w:rPr>
        <w:t>«Организация дополнительного образования детей через общеразвивающие программы на базе «Точка Роста» в МБОУ «Северо-Енисейская средняя школа №1 им. Е.С. Белинского»».</w:t>
      </w:r>
    </w:p>
    <w:p w:rsidR="00763C34" w:rsidRPr="0007785F" w:rsidRDefault="00763C34" w:rsidP="00763C34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течение 1 полугодия 2024 года наряду функционирования и развития центра образования гуманитарного и цифрового профилей «Точка роста» Северо-Енисейской средней школы №1 им. Е.С. Белинского </w:t>
      </w:r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реализуются мероприятия муниципальной Дорожной карты по функционированию </w:t>
      </w:r>
      <w:r w:rsidRPr="0007785F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центров образования  </w:t>
      </w:r>
      <w:proofErr w:type="spellStart"/>
      <w:r w:rsidRPr="0007785F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естественно-научной</w:t>
      </w:r>
      <w:proofErr w:type="spellEnd"/>
      <w:r w:rsidRPr="0007785F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 и технологической направленностей «Точка роста»</w:t>
      </w:r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на базе трех школ Северо-Енисейского района: МБОУ «Северо-Енисейская средняя школа № 2», МБОУ «</w:t>
      </w:r>
      <w:proofErr w:type="spellStart"/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Тейская</w:t>
      </w:r>
      <w:proofErr w:type="spellEnd"/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средняя школа № 3», МБОУ «Новокаламинская средняя школа № 6»</w:t>
      </w: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:rsidR="00763C34" w:rsidRPr="0007785F" w:rsidRDefault="00763C34" w:rsidP="00763C34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pacing w:val="2"/>
          <w:sz w:val="27"/>
          <w:szCs w:val="27"/>
        </w:rPr>
      </w:pPr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Обогащение образовательной среды ресурсом центров образования «Точка роста» стало одним из импульсов повышения мотивации обучающихся к углубленному изучению учебных предметов естественно-научного цикла, занятиям проектной и исследовательской деятельности в естественно-научной области.</w:t>
      </w:r>
    </w:p>
    <w:p w:rsidR="00763C34" w:rsidRPr="0007785F" w:rsidRDefault="00763C34" w:rsidP="00763C34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базе образовательных центров </w:t>
      </w:r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«Точка роста» реализуется 24 программы дополнительного образования</w:t>
      </w: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>, в том числе: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«Исследовательские задачи на стыке наук»;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lastRenderedPageBreak/>
        <w:t>Робототехника;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3</w:t>
      </w:r>
      <w:r w:rsidRPr="0007785F">
        <w:rPr>
          <w:rFonts w:ascii="Times New Roman" w:hAnsi="Times New Roman" w:cs="Times New Roman"/>
          <w:sz w:val="27"/>
          <w:szCs w:val="27"/>
          <w:lang w:val="en-US" w:eastAsia="en-US"/>
        </w:rPr>
        <w:t>D</w:t>
      </w:r>
      <w:r w:rsidRPr="0007785F">
        <w:rPr>
          <w:rFonts w:ascii="Times New Roman" w:hAnsi="Times New Roman" w:cs="Times New Roman"/>
          <w:sz w:val="27"/>
          <w:szCs w:val="27"/>
          <w:lang w:eastAsia="en-US"/>
        </w:rPr>
        <w:t>- моделирование;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Радиостудия «Большая перемена»;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«Инженерная графика»;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Техническое моделирование;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Исследование природных явлений;</w:t>
      </w:r>
    </w:p>
    <w:p w:rsidR="00763C34" w:rsidRPr="0007785F" w:rsidRDefault="00763C34" w:rsidP="00763C34">
      <w:pPr>
        <w:pStyle w:val="af1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hAnsi="Times New Roman" w:cs="Times New Roman"/>
          <w:sz w:val="27"/>
          <w:szCs w:val="27"/>
          <w:lang w:eastAsia="en-US"/>
        </w:rPr>
        <w:t>Электромонтаж.</w:t>
      </w:r>
    </w:p>
    <w:p w:rsidR="00763C34" w:rsidRPr="0007785F" w:rsidRDefault="00763C34" w:rsidP="00763C34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</w:t>
      </w:r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соответствии с обновленными федеральными государственными образовательными стандартами начального общего и основного общего образования во всех школах </w:t>
      </w:r>
      <w:r w:rsidRPr="0007785F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элементы финансовой̆ грамотности стали обязательной частью образовательного процесса в рамках соответствующих учебных предметов.</w:t>
      </w: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Финансовые уроки имеют большое значение для обучающихся, так как происходит формирование </w:t>
      </w:r>
      <w:r w:rsidRPr="0007785F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стремления повысить свою финансовую грамотность и улучшить свое благосостояние и уровень жизни</w:t>
      </w:r>
      <w:r w:rsidRPr="0007785F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:rsidR="00763C34" w:rsidRPr="0007785F" w:rsidRDefault="00763C34" w:rsidP="00763C34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7785F">
        <w:rPr>
          <w:rFonts w:ascii="Times New Roman" w:hAnsi="Times New Roman" w:cs="Times New Roman"/>
          <w:sz w:val="27"/>
          <w:szCs w:val="27"/>
        </w:rPr>
        <w:t xml:space="preserve">В каждой общеобразовательной школе Северо-Енисейского района разработаны </w:t>
      </w:r>
      <w:r w:rsidRPr="0007785F">
        <w:rPr>
          <w:rFonts w:ascii="Times New Roman" w:hAnsi="Times New Roman" w:cs="Times New Roman"/>
          <w:b/>
          <w:sz w:val="27"/>
          <w:szCs w:val="27"/>
        </w:rPr>
        <w:t>и реализуются Рабочие программы воспитания</w:t>
      </w:r>
      <w:r w:rsidRPr="0007785F">
        <w:rPr>
          <w:rFonts w:ascii="Times New Roman" w:hAnsi="Times New Roman" w:cs="Times New Roman"/>
          <w:sz w:val="27"/>
          <w:szCs w:val="27"/>
        </w:rPr>
        <w:t>.</w:t>
      </w:r>
    </w:p>
    <w:p w:rsidR="00763C34" w:rsidRPr="0007785F" w:rsidRDefault="00763C34" w:rsidP="00763C34">
      <w:pPr>
        <w:pStyle w:val="af1"/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7785F">
        <w:rPr>
          <w:rFonts w:ascii="Times New Roman" w:hAnsi="Times New Roman" w:cs="Times New Roman"/>
          <w:b/>
          <w:sz w:val="27"/>
          <w:szCs w:val="27"/>
        </w:rPr>
        <w:t xml:space="preserve">Одним из важных направлений в Рабочей программе воспитания  является </w:t>
      </w:r>
      <w:r w:rsidRPr="0007785F">
        <w:rPr>
          <w:rFonts w:ascii="Times New Roman" w:hAnsi="Times New Roman" w:cs="Times New Roman"/>
          <w:b/>
          <w:sz w:val="27"/>
          <w:szCs w:val="27"/>
          <w:u w:val="single"/>
        </w:rPr>
        <w:t>патриотическое воспитание</w:t>
      </w:r>
      <w:r w:rsidRPr="0007785F">
        <w:rPr>
          <w:rFonts w:ascii="Times New Roman" w:hAnsi="Times New Roman" w:cs="Times New Roman"/>
          <w:b/>
          <w:sz w:val="27"/>
          <w:szCs w:val="27"/>
        </w:rPr>
        <w:t xml:space="preserve">. Активное участие детей в организации работы школьных  музеев, патриотических клубов, детской общественной организации «Пионеры Северо-Енисейского района», развитие Российского движения школьников, </w:t>
      </w:r>
      <w:proofErr w:type="spellStart"/>
      <w:r w:rsidRPr="0007785F">
        <w:rPr>
          <w:rFonts w:ascii="Times New Roman" w:hAnsi="Times New Roman" w:cs="Times New Roman"/>
          <w:b/>
          <w:sz w:val="27"/>
          <w:szCs w:val="27"/>
        </w:rPr>
        <w:t>Юнармии</w:t>
      </w:r>
      <w:proofErr w:type="spellEnd"/>
      <w:r w:rsidRPr="0007785F">
        <w:rPr>
          <w:rFonts w:ascii="Times New Roman" w:hAnsi="Times New Roman" w:cs="Times New Roman"/>
          <w:b/>
          <w:sz w:val="27"/>
          <w:szCs w:val="27"/>
        </w:rPr>
        <w:t>, Российского движения детей и молодежи «Движение первых».</w:t>
      </w:r>
    </w:p>
    <w:p w:rsidR="00763C34" w:rsidRPr="00473F48" w:rsidRDefault="00763C34" w:rsidP="00763C34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73F48">
        <w:rPr>
          <w:rFonts w:ascii="Times New Roman" w:hAnsi="Times New Roman" w:cs="Times New Roman"/>
          <w:sz w:val="27"/>
          <w:szCs w:val="27"/>
        </w:rPr>
        <w:t xml:space="preserve">В рамках реализации федеральной программы «Патриотическое воспитание граждан Российской Федерации»  в двух школах Северо-Енисейского района работают </w:t>
      </w:r>
      <w:r w:rsidRPr="00473F48">
        <w:rPr>
          <w:rFonts w:ascii="Times New Roman" w:hAnsi="Times New Roman" w:cs="Times New Roman"/>
          <w:b/>
          <w:sz w:val="27"/>
          <w:szCs w:val="27"/>
        </w:rPr>
        <w:t xml:space="preserve">Советники директора по воспитанию и взаимодействию с общественными объединениями, </w:t>
      </w:r>
      <w:r w:rsidRPr="00473F48">
        <w:rPr>
          <w:rFonts w:ascii="Times New Roman" w:hAnsi="Times New Roman" w:cs="Times New Roman"/>
          <w:sz w:val="27"/>
          <w:szCs w:val="27"/>
        </w:rPr>
        <w:t>что повлекло за собой создание</w:t>
      </w:r>
      <w:r w:rsidRPr="00473F48">
        <w:rPr>
          <w:rFonts w:ascii="Times New Roman" w:hAnsi="Times New Roman" w:cs="Times New Roman"/>
          <w:b/>
          <w:sz w:val="27"/>
          <w:szCs w:val="27"/>
        </w:rPr>
        <w:t xml:space="preserve"> Центра детских инициатив.</w:t>
      </w:r>
    </w:p>
    <w:p w:rsidR="00763C34" w:rsidRPr="00004E36" w:rsidRDefault="00763C34" w:rsidP="00763C3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Theme="minorEastAsia" w:hAnsi="Times New Roman" w:cs="Times New Roman"/>
          <w:noProof/>
          <w:sz w:val="27"/>
          <w:szCs w:val="27"/>
        </w:rPr>
      </w:pPr>
      <w:r w:rsidRPr="00004E36">
        <w:rPr>
          <w:rFonts w:ascii="Times New Roman" w:eastAsiaTheme="minorEastAsia" w:hAnsi="Times New Roman" w:cs="Times New Roman"/>
          <w:noProof/>
          <w:sz w:val="27"/>
          <w:szCs w:val="27"/>
        </w:rPr>
        <w:t xml:space="preserve">Продолжается в рамках единого воспитательного пространства с целью формирования взглядов, установок, ценностных ориентиров на основе базовых национальных ценностей </w:t>
      </w:r>
      <w:r w:rsidRPr="00004E36">
        <w:rPr>
          <w:rFonts w:ascii="Times New Roman" w:eastAsiaTheme="minorEastAsia" w:hAnsi="Times New Roman" w:cs="Times New Roman"/>
          <w:b/>
          <w:noProof/>
          <w:sz w:val="27"/>
          <w:szCs w:val="27"/>
        </w:rPr>
        <w:t>реализация проекта «Разговор о важном»для всех обучающихся школ</w:t>
      </w:r>
      <w:r w:rsidRPr="00004E36">
        <w:rPr>
          <w:rFonts w:ascii="Times New Roman" w:eastAsiaTheme="minorEastAsia" w:hAnsi="Times New Roman" w:cs="Times New Roman"/>
          <w:noProof/>
          <w:sz w:val="27"/>
          <w:szCs w:val="27"/>
        </w:rPr>
        <w:t xml:space="preserve">. На этих еженедельных тематических классных часах классные руководители обращались к близким для учеников примерам, </w:t>
      </w:r>
      <w:r w:rsidRPr="00004E36">
        <w:rPr>
          <w:rFonts w:ascii="Times New Roman" w:eastAsiaTheme="minorEastAsia" w:hAnsi="Times New Roman" w:cs="Times New Roman"/>
          <w:b/>
          <w:noProof/>
          <w:sz w:val="27"/>
          <w:szCs w:val="27"/>
        </w:rPr>
        <w:t>создавали единое пространство смыслов и ценностей, мотивировали к их дальнейшему пониманию и постижению</w:t>
      </w:r>
      <w:r w:rsidRPr="00004E36">
        <w:rPr>
          <w:rFonts w:ascii="Times New Roman" w:eastAsiaTheme="minorEastAsia" w:hAnsi="Times New Roman" w:cs="Times New Roman"/>
          <w:noProof/>
          <w:sz w:val="27"/>
          <w:szCs w:val="27"/>
        </w:rPr>
        <w:t>.</w:t>
      </w:r>
    </w:p>
    <w:p w:rsidR="00763C34" w:rsidRPr="00004E36" w:rsidRDefault="00763C34" w:rsidP="00763C3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ascii="Times New Roman" w:eastAsiaTheme="minorEastAsia" w:hAnsi="Times New Roman" w:cs="Times New Roman"/>
          <w:noProof/>
          <w:sz w:val="27"/>
          <w:szCs w:val="27"/>
        </w:rPr>
      </w:pPr>
      <w:r w:rsidRPr="00004E36">
        <w:rPr>
          <w:rFonts w:ascii="Times New Roman" w:eastAsiaTheme="minorEastAsia" w:hAnsi="Times New Roman" w:cs="Times New Roman"/>
          <w:noProof/>
          <w:sz w:val="27"/>
          <w:szCs w:val="27"/>
        </w:rPr>
        <w:t xml:space="preserve">Во всех общеобразовательных школах района регулярно еженедельно исполнялись процедуры «поднятия\спуска Государственного флага и исполнения Гимна Российской Федерации», и в каждом школьном коллективе стала традицией, позволяющей взрослым говорить с обучающимися о Родине и укреплять в них гордость за страну. </w:t>
      </w:r>
    </w:p>
    <w:p w:rsidR="00763C34" w:rsidRPr="00473F48" w:rsidRDefault="00763C34" w:rsidP="00763C3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567"/>
        <w:jc w:val="both"/>
        <w:rPr>
          <w:rFonts w:ascii="Times New Roman" w:eastAsiaTheme="minorEastAsia" w:hAnsi="Times New Roman" w:cs="Times New Roman"/>
          <w:noProof/>
          <w:sz w:val="27"/>
          <w:szCs w:val="27"/>
        </w:rPr>
      </w:pPr>
      <w:r w:rsidRPr="00473F48">
        <w:rPr>
          <w:rFonts w:ascii="Times New Roman" w:eastAsiaTheme="minorEastAsia" w:hAnsi="Times New Roman" w:cs="Times New Roman"/>
          <w:noProof/>
          <w:sz w:val="27"/>
          <w:szCs w:val="27"/>
        </w:rPr>
        <w:t xml:space="preserve">Учреждения дошкольного, общего и дополнительного образования Северо-Енисейского района </w:t>
      </w:r>
      <w:r w:rsidRPr="00473F48">
        <w:rPr>
          <w:rFonts w:ascii="Times New Roman" w:eastAsiaTheme="minorEastAsia" w:hAnsi="Times New Roman" w:cs="Times New Roman"/>
          <w:b/>
          <w:noProof/>
          <w:sz w:val="27"/>
          <w:szCs w:val="27"/>
        </w:rPr>
        <w:t>активно участвуют в различных мероприятиях, направленных на поддержаниебоевого духа бойцов Специальной военной операции,  выражая им свою признательность и благодарность</w:t>
      </w:r>
      <w:r w:rsidRPr="00473F48">
        <w:rPr>
          <w:rFonts w:ascii="Times New Roman" w:eastAsiaTheme="minorEastAsia" w:hAnsi="Times New Roman" w:cs="Times New Roman"/>
          <w:noProof/>
          <w:sz w:val="27"/>
          <w:szCs w:val="27"/>
        </w:rPr>
        <w:t>. Так в преддверии 23 февраля присоединились к региональной гуманитарной акции «Спасибо, солдат».</w:t>
      </w:r>
    </w:p>
    <w:p w:rsidR="00763C34" w:rsidRPr="00473F48" w:rsidRDefault="00763C34" w:rsidP="00763C3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3F48">
        <w:rPr>
          <w:rFonts w:ascii="Times New Roman" w:hAnsi="Times New Roman" w:cs="Times New Roman"/>
          <w:sz w:val="27"/>
          <w:szCs w:val="27"/>
        </w:rPr>
        <w:t xml:space="preserve">Планы воспитательной работы всех образовательных организаций Северо-Енисейского района  были откорректированы в связи с тем, что </w:t>
      </w:r>
      <w:r w:rsidRPr="00473F48">
        <w:rPr>
          <w:rFonts w:ascii="Times New Roman" w:hAnsi="Times New Roman" w:cs="Times New Roman"/>
          <w:b/>
          <w:sz w:val="27"/>
          <w:szCs w:val="27"/>
        </w:rPr>
        <w:t xml:space="preserve">2024 год Президентом Российской Федерации был определен «Годом семьи»: </w:t>
      </w:r>
      <w:r w:rsidRPr="00473F48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вовлечение семьи в систему нравственно-патриотического воспитания; популяризация семейных ценностей и культурного кода, обычаев и традиций; формирование патриотического самосознания и чувства единения семьи и Родины стало одной из важнейших воспитания</w:t>
      </w:r>
      <w:r w:rsidRPr="00473F48">
        <w:rPr>
          <w:rFonts w:ascii="Times New Roman" w:hAnsi="Times New Roman" w:cs="Times New Roman"/>
          <w:sz w:val="27"/>
          <w:szCs w:val="27"/>
        </w:rPr>
        <w:t>.</w:t>
      </w:r>
    </w:p>
    <w:p w:rsidR="00763C34" w:rsidRDefault="00763C34" w:rsidP="00763C3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73F48">
        <w:rPr>
          <w:rFonts w:ascii="Times New Roman" w:hAnsi="Times New Roman" w:cs="Times New Roman"/>
          <w:b/>
          <w:sz w:val="27"/>
          <w:szCs w:val="27"/>
          <w:u w:val="single"/>
        </w:rPr>
        <w:t>Идеология  Федерального проекта «Орлята России»</w:t>
      </w:r>
      <w:r w:rsidRPr="00473F48">
        <w:rPr>
          <w:rFonts w:ascii="Times New Roman" w:hAnsi="Times New Roman" w:cs="Times New Roman"/>
          <w:b/>
          <w:sz w:val="27"/>
          <w:szCs w:val="27"/>
        </w:rPr>
        <w:t xml:space="preserve"> для четырех учителей начальных классов Северо-Енисейского района </w:t>
      </w:r>
      <w:r w:rsidRPr="00473F48">
        <w:rPr>
          <w:rFonts w:ascii="Times New Roman" w:hAnsi="Times New Roman" w:cs="Times New Roman"/>
          <w:b/>
          <w:sz w:val="27"/>
          <w:szCs w:val="27"/>
          <w:u w:val="single"/>
        </w:rPr>
        <w:t>стала основой воспитательной работы</w:t>
      </w:r>
      <w:r w:rsidRPr="00473F48">
        <w:rPr>
          <w:rFonts w:ascii="Times New Roman" w:hAnsi="Times New Roman" w:cs="Times New Roman"/>
          <w:b/>
          <w:sz w:val="27"/>
          <w:szCs w:val="27"/>
        </w:rPr>
        <w:t xml:space="preserve"> с классом. </w:t>
      </w:r>
      <w:r w:rsidRPr="00473F48">
        <w:rPr>
          <w:rFonts w:ascii="Times New Roman" w:hAnsi="Times New Roman" w:cs="Times New Roman"/>
          <w:sz w:val="27"/>
          <w:szCs w:val="27"/>
        </w:rPr>
        <w:t>В марте ими был проведен очередной трек - </w:t>
      </w:r>
      <w:r w:rsidRPr="00473F48">
        <w:rPr>
          <w:rFonts w:ascii="Times New Roman" w:hAnsi="Times New Roman" w:cs="Times New Roman"/>
          <w:b/>
          <w:sz w:val="27"/>
          <w:szCs w:val="27"/>
        </w:rPr>
        <w:t>"Орленок-эколог"</w:t>
      </w:r>
      <w:r w:rsidRPr="00473F48">
        <w:rPr>
          <w:rFonts w:ascii="Times New Roman" w:hAnsi="Times New Roman" w:cs="Times New Roman"/>
          <w:sz w:val="27"/>
          <w:szCs w:val="27"/>
        </w:rPr>
        <w:t xml:space="preserve">. </w:t>
      </w:r>
      <w:r w:rsidRPr="00473F48">
        <w:rPr>
          <w:rFonts w:ascii="Times New Roman" w:hAnsi="Times New Roman" w:cs="Times New Roman"/>
          <w:b/>
          <w:sz w:val="27"/>
          <w:szCs w:val="27"/>
        </w:rPr>
        <w:t>Цель трека - формирование экологической культуры и экологического мышления обучающихся</w:t>
      </w:r>
      <w:r>
        <w:rPr>
          <w:rFonts w:ascii="Times New Roman" w:hAnsi="Times New Roman" w:cs="Times New Roman"/>
          <w:b/>
          <w:sz w:val="27"/>
          <w:szCs w:val="27"/>
        </w:rPr>
        <w:t>.</w:t>
      </w:r>
    </w:p>
    <w:p w:rsidR="00D41954" w:rsidRPr="00763C34" w:rsidRDefault="00D41954" w:rsidP="00D41954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Дополнительное образование</w:t>
      </w:r>
    </w:p>
    <w:p w:rsidR="0078491B" w:rsidRPr="006864D3" w:rsidRDefault="0078491B" w:rsidP="008B54FF">
      <w:pPr>
        <w:pStyle w:val="af1"/>
        <w:spacing w:after="120"/>
        <w:ind w:left="0" w:firstLine="567"/>
        <w:jc w:val="both"/>
        <w:rPr>
          <w:rFonts w:ascii="Times New Roman" w:hAnsi="Times New Roman"/>
          <w:b/>
          <w:sz w:val="27"/>
          <w:szCs w:val="27"/>
          <w:highlight w:val="yellow"/>
          <w:u w:val="single"/>
        </w:rPr>
      </w:pPr>
    </w:p>
    <w:p w:rsidR="00426590" w:rsidRPr="00763C34" w:rsidRDefault="00763C34" w:rsidP="00BB73BA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473F48">
        <w:rPr>
          <w:rFonts w:ascii="Times New Roman" w:hAnsi="Times New Roman" w:cs="Times New Roman"/>
          <w:sz w:val="27"/>
          <w:szCs w:val="27"/>
        </w:rPr>
        <w:t xml:space="preserve">На </w:t>
      </w:r>
      <w:r w:rsidRPr="00763C34">
        <w:rPr>
          <w:rFonts w:ascii="Times New Roman" w:hAnsi="Times New Roman" w:cs="Times New Roman"/>
          <w:sz w:val="27"/>
          <w:szCs w:val="27"/>
        </w:rPr>
        <w:t>территории Северо-Енисейского района деятельность осуществляет 2 учреждения дополнительного образования детей: муниципальное бюджетное общеобразовательное учреждение дополнительного образования «Северо-Енисейский детско-юношеский центр» и муниципальное бюджетное общеобразовательное учреждение дополнительного образования «Северо-Енисейская детско-юношеская спортивная школа».</w:t>
      </w:r>
    </w:p>
    <w:p w:rsidR="00426590" w:rsidRPr="00EA4730" w:rsidRDefault="00426590" w:rsidP="00BB73BA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A4730">
        <w:rPr>
          <w:rFonts w:ascii="Times New Roman" w:hAnsi="Times New Roman" w:cs="Times New Roman"/>
          <w:sz w:val="27"/>
          <w:szCs w:val="27"/>
        </w:rPr>
        <w:t>По итогам 202</w:t>
      </w:r>
      <w:r w:rsidR="00EA4730" w:rsidRPr="00EA4730">
        <w:rPr>
          <w:rFonts w:ascii="Times New Roman" w:hAnsi="Times New Roman" w:cs="Times New Roman"/>
          <w:sz w:val="27"/>
          <w:szCs w:val="27"/>
        </w:rPr>
        <w:t>3</w:t>
      </w:r>
      <w:r w:rsidRPr="00EA4730">
        <w:rPr>
          <w:rFonts w:ascii="Times New Roman" w:hAnsi="Times New Roman" w:cs="Times New Roman"/>
          <w:sz w:val="27"/>
          <w:szCs w:val="27"/>
        </w:rPr>
        <w:t xml:space="preserve"> года 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компании составила </w:t>
      </w:r>
      <w:r w:rsidRPr="00EA4730">
        <w:rPr>
          <w:rFonts w:ascii="Times New Roman" w:hAnsi="Times New Roman" w:cs="Times New Roman"/>
          <w:b/>
          <w:sz w:val="27"/>
          <w:szCs w:val="27"/>
        </w:rPr>
        <w:t>1</w:t>
      </w:r>
      <w:r w:rsidR="00763C34" w:rsidRPr="00EA4730">
        <w:rPr>
          <w:rFonts w:ascii="Times New Roman" w:hAnsi="Times New Roman" w:cs="Times New Roman"/>
          <w:b/>
          <w:sz w:val="27"/>
          <w:szCs w:val="27"/>
        </w:rPr>
        <w:t> </w:t>
      </w:r>
      <w:r w:rsidRPr="00EA4730">
        <w:rPr>
          <w:rFonts w:ascii="Times New Roman" w:hAnsi="Times New Roman" w:cs="Times New Roman"/>
          <w:b/>
          <w:sz w:val="27"/>
          <w:szCs w:val="27"/>
        </w:rPr>
        <w:t>0</w:t>
      </w:r>
      <w:r w:rsidR="00EA4730" w:rsidRPr="00EA4730">
        <w:rPr>
          <w:rFonts w:ascii="Times New Roman" w:hAnsi="Times New Roman" w:cs="Times New Roman"/>
          <w:b/>
          <w:sz w:val="27"/>
          <w:szCs w:val="27"/>
        </w:rPr>
        <w:t>09</w:t>
      </w:r>
      <w:r w:rsidRPr="00EA4730">
        <w:rPr>
          <w:rFonts w:ascii="Times New Roman" w:hAnsi="Times New Roman" w:cs="Times New Roman"/>
          <w:b/>
          <w:sz w:val="27"/>
          <w:szCs w:val="27"/>
        </w:rPr>
        <w:t>.</w:t>
      </w:r>
    </w:p>
    <w:p w:rsidR="00763C34" w:rsidRPr="00763C34" w:rsidRDefault="00763C34" w:rsidP="00763C34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В течение 1 полугодия 2024 года дополнительное образование реализовывалось во всех образовательных  учреждениях Северо-Енисейского района, имеющих лицензию на право образовательной деятельности по программам дополнительного образования. Ими пройдена </w:t>
      </w:r>
      <w:r w:rsidRPr="00763C34">
        <w:rPr>
          <w:rFonts w:ascii="Times New Roman" w:hAnsi="Times New Roman" w:cs="Times New Roman"/>
          <w:b/>
          <w:sz w:val="27"/>
          <w:szCs w:val="27"/>
        </w:rPr>
        <w:t>регистрация в АИС АО «Навигатор».</w:t>
      </w: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С начала 2024 года в Северо-Енисейском районе в рамках </w:t>
      </w:r>
      <w:proofErr w:type="spellStart"/>
      <w:r w:rsidRPr="00763C34">
        <w:rPr>
          <w:rFonts w:ascii="Times New Roman" w:hAnsi="Times New Roman" w:cs="Times New Roman"/>
          <w:sz w:val="27"/>
          <w:szCs w:val="27"/>
        </w:rPr>
        <w:t>соцзаказа</w:t>
      </w:r>
      <w:proofErr w:type="spellEnd"/>
      <w:r w:rsidRPr="00763C34">
        <w:rPr>
          <w:rFonts w:ascii="Times New Roman" w:hAnsi="Times New Roman" w:cs="Times New Roman"/>
          <w:sz w:val="27"/>
          <w:szCs w:val="27"/>
        </w:rPr>
        <w:t xml:space="preserve"> реализовывалось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 xml:space="preserve">32 </w:t>
      </w:r>
      <w:proofErr w:type="spellStart"/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общеразвивающие</w:t>
      </w:r>
      <w:proofErr w:type="spellEnd"/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 xml:space="preserve"> программы дополнительного образования – 28 МБОУ ДО «Северо-Енисейский детско-юношеский центр» и 4- МБУ ДО «Северо-Енисейская спортивная школа».</w:t>
      </w: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В государственной информационной системе «Навигатор дополнительного образования Красноярского края»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зарегистрировано 1290 несовершеннолетних</w:t>
      </w:r>
      <w:r w:rsidRPr="00763C34">
        <w:rPr>
          <w:rFonts w:ascii="Times New Roman" w:hAnsi="Times New Roman" w:cs="Times New Roman"/>
          <w:sz w:val="27"/>
          <w:szCs w:val="27"/>
        </w:rPr>
        <w:t xml:space="preserve">, что составляет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84%</w:t>
      </w:r>
      <w:r w:rsidRPr="00763C34">
        <w:rPr>
          <w:rFonts w:ascii="Times New Roman" w:hAnsi="Times New Roman" w:cs="Times New Roman"/>
          <w:sz w:val="27"/>
          <w:szCs w:val="27"/>
        </w:rPr>
        <w:t xml:space="preserve"> от общей численности детей в возрасте 5-17 лет, из них обучаются по социальным сертификатам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 xml:space="preserve">744 </w:t>
      </w:r>
      <w:r w:rsidRPr="00763C34">
        <w:rPr>
          <w:rFonts w:ascii="Times New Roman" w:hAnsi="Times New Roman" w:cs="Times New Roman"/>
          <w:sz w:val="27"/>
          <w:szCs w:val="27"/>
        </w:rPr>
        <w:t>человека.</w:t>
      </w: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В государственной информационной системе «Навигатор дополнительного образования Красноярского края» размещена121 программа дополнительного образования, что составляет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100 %</w:t>
      </w:r>
      <w:r w:rsidRPr="00763C34">
        <w:rPr>
          <w:rFonts w:ascii="Times New Roman" w:hAnsi="Times New Roman" w:cs="Times New Roman"/>
          <w:sz w:val="27"/>
          <w:szCs w:val="27"/>
        </w:rPr>
        <w:t xml:space="preserve"> от общего числа программ дополнительного образования, реализуемых в Северо-Енисейском районе,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в том числе, программы центра образования «Точка Роста» - 22 программы.</w:t>
      </w:r>
    </w:p>
    <w:p w:rsidR="00763C34" w:rsidRPr="00763C34" w:rsidRDefault="00763C34" w:rsidP="00763C34">
      <w:pPr>
        <w:pStyle w:val="af1"/>
        <w:numPr>
          <w:ilvl w:val="0"/>
          <w:numId w:val="1"/>
        </w:numPr>
        <w:tabs>
          <w:tab w:val="clear" w:pos="0"/>
          <w:tab w:val="num" w:pos="-567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>Все программы прошли тщательную проверку и одобрены краевыми экспертами для использования в персонифицированном финансировании дополнительного образования детей.</w:t>
      </w:r>
    </w:p>
    <w:p w:rsidR="00763C34" w:rsidRPr="00763C34" w:rsidRDefault="00763C34" w:rsidP="00763C34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763C34">
        <w:rPr>
          <w:rFonts w:ascii="Times New Roman" w:hAnsi="Times New Roman" w:cs="Times New Roman"/>
          <w:sz w:val="27"/>
          <w:szCs w:val="27"/>
        </w:rPr>
        <w:t>Созданная в районе инфраструктура дополнительного образования детей позволила обеспечить охват детей дополнительным образованием по системе АИС «Навигатор дополнительного образования Красноярского края» 1616 человек (72,5%) от общей численности детей в возрасте от 5 до 18 лет.</w:t>
      </w:r>
    </w:p>
    <w:p w:rsidR="00BB73BA" w:rsidRPr="006864D3" w:rsidRDefault="00BB73BA" w:rsidP="00BB73B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A620B" w:rsidRPr="00763C34" w:rsidRDefault="00AA620B" w:rsidP="00AA620B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763C34">
        <w:rPr>
          <w:rFonts w:ascii="Times New Roman" w:hAnsi="Times New Roman" w:cs="Times New Roman"/>
          <w:b/>
          <w:color w:val="000000"/>
          <w:sz w:val="27"/>
          <w:szCs w:val="27"/>
        </w:rPr>
        <w:lastRenderedPageBreak/>
        <w:t>1</w:t>
      </w:r>
      <w:r w:rsidR="002A149D" w:rsidRPr="00763C34">
        <w:rPr>
          <w:rFonts w:ascii="Times New Roman" w:hAnsi="Times New Roman" w:cs="Times New Roman"/>
          <w:b/>
          <w:color w:val="000000"/>
          <w:sz w:val="27"/>
          <w:szCs w:val="27"/>
        </w:rPr>
        <w:t>0</w:t>
      </w:r>
      <w:r w:rsidRPr="00763C34">
        <w:rPr>
          <w:rFonts w:ascii="Times New Roman" w:hAnsi="Times New Roman" w:cs="Times New Roman"/>
          <w:b/>
          <w:color w:val="000000"/>
          <w:sz w:val="27"/>
          <w:szCs w:val="27"/>
        </w:rPr>
        <w:t>. Культура</w:t>
      </w:r>
    </w:p>
    <w:p w:rsidR="00AA620B" w:rsidRPr="006864D3" w:rsidRDefault="00AA620B" w:rsidP="00AA620B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426590" w:rsidRPr="00E27D42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 xml:space="preserve">Одной из важнейших составляющих качества жизни является доступная культурная среда. О ее востребованности свидетельствуют многочисленные посетители музеев и библиотек, концертов, не проходящий интерес к народному творчеству. Средства, вкладываемые в эту отрасль, окупаются улучшением культурно-нравственного здоровья </w:t>
      </w:r>
      <w:proofErr w:type="spellStart"/>
      <w:r w:rsidRPr="00E27D42">
        <w:rPr>
          <w:rFonts w:ascii="Times New Roman" w:hAnsi="Times New Roman" w:cs="Times New Roman"/>
          <w:sz w:val="27"/>
          <w:szCs w:val="27"/>
          <w:lang w:eastAsia="en-US"/>
        </w:rPr>
        <w:t>североенисейцев</w:t>
      </w:r>
      <w:proofErr w:type="spellEnd"/>
      <w:r w:rsidRPr="00E27D42"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426590" w:rsidRPr="00E27D42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 xml:space="preserve">В </w:t>
      </w:r>
      <w:r w:rsidR="00E27D42" w:rsidRPr="00E27D42">
        <w:rPr>
          <w:rFonts w:ascii="Times New Roman" w:hAnsi="Times New Roman" w:cs="Times New Roman"/>
          <w:sz w:val="27"/>
          <w:szCs w:val="27"/>
          <w:lang w:eastAsia="en-US"/>
        </w:rPr>
        <w:t xml:space="preserve">первом полугодии </w:t>
      </w:r>
      <w:r w:rsidRPr="00E27D42">
        <w:rPr>
          <w:rFonts w:ascii="Times New Roman" w:hAnsi="Times New Roman" w:cs="Times New Roman"/>
          <w:sz w:val="27"/>
          <w:szCs w:val="27"/>
          <w:lang w:eastAsia="en-US"/>
        </w:rPr>
        <w:t>202</w:t>
      </w:r>
      <w:r w:rsidR="00E27D42" w:rsidRPr="00E27D42">
        <w:rPr>
          <w:rFonts w:ascii="Times New Roman" w:hAnsi="Times New Roman" w:cs="Times New Roman"/>
          <w:sz w:val="27"/>
          <w:szCs w:val="27"/>
          <w:lang w:eastAsia="en-US"/>
        </w:rPr>
        <w:t>4 года</w:t>
      </w:r>
      <w:r w:rsidRPr="00E27D42">
        <w:rPr>
          <w:rFonts w:ascii="Times New Roman" w:hAnsi="Times New Roman" w:cs="Times New Roman"/>
          <w:sz w:val="27"/>
          <w:szCs w:val="27"/>
          <w:lang w:eastAsia="en-US"/>
        </w:rPr>
        <w:t xml:space="preserve"> в сфере культуры Северо-Енисейского района осуществляли свою деятельность </w:t>
      </w:r>
      <w:r w:rsidR="00E27D42" w:rsidRPr="00E27D42">
        <w:rPr>
          <w:rFonts w:ascii="Times New Roman" w:hAnsi="Times New Roman" w:cs="Times New Roman"/>
          <w:b/>
          <w:sz w:val="27"/>
          <w:szCs w:val="27"/>
          <w:lang w:eastAsia="en-US"/>
        </w:rPr>
        <w:t>6</w:t>
      </w:r>
      <w:r w:rsidRPr="00E27D42">
        <w:rPr>
          <w:rFonts w:ascii="Times New Roman" w:hAnsi="Times New Roman" w:cs="Times New Roman"/>
          <w:sz w:val="27"/>
          <w:szCs w:val="27"/>
          <w:lang w:eastAsia="en-US"/>
        </w:rPr>
        <w:t xml:space="preserve"> учреждений: </w:t>
      </w:r>
    </w:p>
    <w:p w:rsidR="00426590" w:rsidRPr="00E27D42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«Централизованная клубная система Северо-Енисейского района»;</w:t>
      </w:r>
    </w:p>
    <w:p w:rsidR="00426590" w:rsidRPr="00E27D42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«Централизованная библиотечная система Северо-Енисейского района»;</w:t>
      </w:r>
    </w:p>
    <w:p w:rsidR="00426590" w:rsidRPr="00E27D42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«Муниципальный музей истории золотодобычи Северо-Енисейского района»;</w:t>
      </w:r>
    </w:p>
    <w:p w:rsidR="00426590" w:rsidRPr="00E27D42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дополнительного образования «Северо-Енисейская детская школа искусств»;</w:t>
      </w:r>
    </w:p>
    <w:p w:rsidR="00E27D42" w:rsidRPr="00E27D42" w:rsidRDefault="00E27D42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>Муниципальное бюджетное учреждение «Северо-Енисейский драматический театр»»;</w:t>
      </w:r>
    </w:p>
    <w:p w:rsidR="00426590" w:rsidRPr="00E27D42" w:rsidRDefault="00426590" w:rsidP="004265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7D42">
        <w:rPr>
          <w:rFonts w:ascii="Times New Roman" w:hAnsi="Times New Roman" w:cs="Times New Roman"/>
          <w:sz w:val="27"/>
          <w:szCs w:val="27"/>
          <w:lang w:eastAsia="en-US"/>
        </w:rPr>
        <w:t>М</w:t>
      </w:r>
      <w:r w:rsidRPr="00E27D42">
        <w:rPr>
          <w:rFonts w:ascii="Times New Roman" w:hAnsi="Times New Roman" w:cs="Times New Roman"/>
          <w:sz w:val="27"/>
          <w:szCs w:val="27"/>
        </w:rPr>
        <w:t xml:space="preserve">униципальное казенное учреждение «Центр обслуживания муниципальных учреждений Северо-Енисейского района». </w:t>
      </w:r>
    </w:p>
    <w:p w:rsidR="00426590" w:rsidRPr="00E27D42" w:rsidRDefault="00426590" w:rsidP="00426590">
      <w:pPr>
        <w:pStyle w:val="af1"/>
        <w:pBdr>
          <w:right w:val="none" w:sz="4" w:space="1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27D42">
        <w:rPr>
          <w:rFonts w:ascii="Times New Roman" w:hAnsi="Times New Roman" w:cs="Times New Roman"/>
          <w:b/>
          <w:sz w:val="27"/>
          <w:szCs w:val="27"/>
        </w:rPr>
        <w:t xml:space="preserve">По отрасли культурасредний уровень заработной платы </w:t>
      </w:r>
      <w:r w:rsidR="000B435E" w:rsidRPr="00E27D42">
        <w:rPr>
          <w:rFonts w:ascii="Times New Roman" w:hAnsi="Times New Roman" w:cs="Times New Roman"/>
          <w:sz w:val="27"/>
          <w:szCs w:val="27"/>
        </w:rPr>
        <w:t>по итогам 1 полугодия 202</w:t>
      </w:r>
      <w:r w:rsidR="00E27D42" w:rsidRPr="00E27D42">
        <w:rPr>
          <w:rFonts w:ascii="Times New Roman" w:hAnsi="Times New Roman" w:cs="Times New Roman"/>
          <w:sz w:val="27"/>
          <w:szCs w:val="27"/>
        </w:rPr>
        <w:t>4</w:t>
      </w:r>
      <w:r w:rsidR="000B435E" w:rsidRPr="00E27D42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E27D42"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E27D42" w:rsidRPr="00E27D42">
        <w:rPr>
          <w:rFonts w:ascii="Times New Roman" w:hAnsi="Times New Roman" w:cs="Times New Roman"/>
          <w:b/>
          <w:sz w:val="27"/>
          <w:szCs w:val="27"/>
          <w:u w:val="single"/>
        </w:rPr>
        <w:t>93,7</w:t>
      </w:r>
      <w:r w:rsidRPr="00E27D42">
        <w:rPr>
          <w:rFonts w:ascii="Times New Roman" w:hAnsi="Times New Roman" w:cs="Times New Roman"/>
          <w:b/>
          <w:sz w:val="27"/>
          <w:szCs w:val="27"/>
        </w:rPr>
        <w:t xml:space="preserve"> тыс. </w:t>
      </w:r>
      <w:proofErr w:type="spellStart"/>
      <w:r w:rsidRPr="00E27D42">
        <w:rPr>
          <w:rFonts w:ascii="Times New Roman" w:hAnsi="Times New Roman" w:cs="Times New Roman"/>
          <w:b/>
          <w:sz w:val="27"/>
          <w:szCs w:val="27"/>
        </w:rPr>
        <w:t>руб</w:t>
      </w:r>
      <w:r w:rsidRPr="00E27D42">
        <w:rPr>
          <w:rFonts w:ascii="Times New Roman" w:hAnsi="Times New Roman" w:cs="Times New Roman"/>
          <w:sz w:val="27"/>
          <w:szCs w:val="27"/>
        </w:rPr>
        <w:t>.,и</w:t>
      </w:r>
      <w:proofErr w:type="spellEnd"/>
      <w:r w:rsidRPr="00E27D4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27D42">
        <w:rPr>
          <w:rFonts w:ascii="Times New Roman" w:hAnsi="Times New Roman" w:cs="Times New Roman"/>
          <w:sz w:val="27"/>
          <w:szCs w:val="27"/>
        </w:rPr>
        <w:t>сложилсябольше</w:t>
      </w:r>
      <w:proofErr w:type="spellEnd"/>
      <w:r w:rsidRPr="00E27D42">
        <w:rPr>
          <w:rFonts w:ascii="Times New Roman" w:hAnsi="Times New Roman" w:cs="Times New Roman"/>
          <w:sz w:val="27"/>
          <w:szCs w:val="27"/>
        </w:rPr>
        <w:t xml:space="preserve">, чем в </w:t>
      </w:r>
      <w:r w:rsidR="000B435E" w:rsidRPr="00E27D42">
        <w:rPr>
          <w:rFonts w:ascii="Times New Roman" w:hAnsi="Times New Roman" w:cs="Times New Roman"/>
          <w:sz w:val="27"/>
          <w:szCs w:val="27"/>
        </w:rPr>
        <w:t xml:space="preserve">аналогичном периоде </w:t>
      </w:r>
      <w:r w:rsidRPr="00E27D42">
        <w:rPr>
          <w:rFonts w:ascii="Times New Roman" w:hAnsi="Times New Roman" w:cs="Times New Roman"/>
          <w:sz w:val="27"/>
          <w:szCs w:val="27"/>
        </w:rPr>
        <w:t>202</w:t>
      </w:r>
      <w:r w:rsidR="00E27D42" w:rsidRPr="00E27D42">
        <w:rPr>
          <w:rFonts w:ascii="Times New Roman" w:hAnsi="Times New Roman" w:cs="Times New Roman"/>
          <w:sz w:val="27"/>
          <w:szCs w:val="27"/>
        </w:rPr>
        <w:t>3</w:t>
      </w:r>
      <w:r w:rsidRPr="00E27D42">
        <w:rPr>
          <w:rFonts w:ascii="Times New Roman" w:hAnsi="Times New Roman" w:cs="Times New Roman"/>
          <w:sz w:val="27"/>
          <w:szCs w:val="27"/>
        </w:rPr>
        <w:t xml:space="preserve"> год</w:t>
      </w:r>
      <w:r w:rsidR="000B435E" w:rsidRPr="00E27D42">
        <w:rPr>
          <w:rFonts w:ascii="Times New Roman" w:hAnsi="Times New Roman" w:cs="Times New Roman"/>
          <w:sz w:val="27"/>
          <w:szCs w:val="27"/>
        </w:rPr>
        <w:t>а</w:t>
      </w:r>
      <w:r w:rsidRPr="00E27D42">
        <w:rPr>
          <w:rFonts w:ascii="Times New Roman" w:hAnsi="Times New Roman" w:cs="Times New Roman"/>
          <w:sz w:val="27"/>
          <w:szCs w:val="27"/>
        </w:rPr>
        <w:t xml:space="preserve"> на</w:t>
      </w:r>
      <w:r w:rsidR="00E27D42" w:rsidRPr="00E27D42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="000B435E" w:rsidRPr="00E27D42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E27D42" w:rsidRPr="00E27D42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E27D42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E27D42">
        <w:rPr>
          <w:rFonts w:ascii="Times New Roman" w:hAnsi="Times New Roman" w:cs="Times New Roman"/>
          <w:b/>
          <w:sz w:val="27"/>
          <w:szCs w:val="27"/>
        </w:rPr>
        <w:t>.</w:t>
      </w:r>
    </w:p>
    <w:p w:rsidR="00426590" w:rsidRPr="00E27D42" w:rsidRDefault="00426590" w:rsidP="00426590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  <w:lang w:eastAsia="en-US"/>
        </w:rPr>
      </w:pPr>
      <w:r w:rsidRPr="00E27D42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Все целевые ориентиры года во исполнении Указов Президента РФ в области культуры – Северо-Енисейский район выполнил.</w:t>
      </w:r>
    </w:p>
    <w:p w:rsidR="00426590" w:rsidRPr="006864D3" w:rsidRDefault="00426590" w:rsidP="00426590">
      <w:pPr>
        <w:pStyle w:val="2"/>
        <w:numPr>
          <w:ilvl w:val="1"/>
          <w:numId w:val="0"/>
        </w:numPr>
        <w:ind w:left="792" w:hanging="432"/>
        <w:jc w:val="center"/>
        <w:rPr>
          <w:rFonts w:ascii="Times New Roman" w:hAnsi="Times New Roman" w:cs="Times New Roman"/>
          <w:b w:val="0"/>
          <w:i w:val="0"/>
          <w:sz w:val="27"/>
          <w:szCs w:val="27"/>
          <w:highlight w:val="yellow"/>
          <w:u w:val="single"/>
        </w:rPr>
      </w:pPr>
      <w:bookmarkStart w:id="4" w:name="_Toc361390410"/>
      <w:bookmarkStart w:id="5" w:name="_Toc463087353"/>
      <w:bookmarkStart w:id="6" w:name="_Toc49869684"/>
      <w:r w:rsidRPr="00E27D42">
        <w:rPr>
          <w:rFonts w:ascii="Times New Roman" w:hAnsi="Times New Roman" w:cs="Times New Roman"/>
          <w:i w:val="0"/>
          <w:sz w:val="27"/>
          <w:szCs w:val="27"/>
          <w:u w:val="single"/>
        </w:rPr>
        <w:t>Централизованная клубная система Северо-Енисейского района</w:t>
      </w:r>
      <w:bookmarkEnd w:id="4"/>
      <w:bookmarkEnd w:id="5"/>
      <w:bookmarkEnd w:id="6"/>
    </w:p>
    <w:p w:rsidR="00426590" w:rsidRPr="006864D3" w:rsidRDefault="00426590" w:rsidP="00426590">
      <w:pPr>
        <w:ind w:firstLine="709"/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26590" w:rsidRPr="003765A3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765A3">
        <w:rPr>
          <w:rFonts w:ascii="Times New Roman" w:hAnsi="Times New Roman" w:cs="Times New Roman"/>
          <w:sz w:val="27"/>
          <w:szCs w:val="27"/>
          <w:lang w:eastAsia="en-US"/>
        </w:rPr>
        <w:t xml:space="preserve">В структуру муниципального бюджетного учреждения «Централизованная клубная система Северо-Енисейского района» входят </w:t>
      </w:r>
      <w:r w:rsidRPr="003765A3">
        <w:rPr>
          <w:rFonts w:ascii="Times New Roman" w:hAnsi="Times New Roman" w:cs="Times New Roman"/>
          <w:b/>
          <w:sz w:val="27"/>
          <w:szCs w:val="27"/>
          <w:lang w:eastAsia="en-US"/>
        </w:rPr>
        <w:t>8</w:t>
      </w:r>
      <w:r w:rsidRPr="003765A3">
        <w:rPr>
          <w:rFonts w:ascii="Times New Roman" w:hAnsi="Times New Roman" w:cs="Times New Roman"/>
          <w:sz w:val="27"/>
          <w:szCs w:val="27"/>
          <w:lang w:eastAsia="en-US"/>
        </w:rPr>
        <w:t xml:space="preserve"> структурных подразделений: </w:t>
      </w:r>
      <w:r w:rsidRPr="003765A3">
        <w:rPr>
          <w:rFonts w:ascii="Times New Roman" w:hAnsi="Times New Roman" w:cs="Times New Roman"/>
          <w:b/>
          <w:sz w:val="27"/>
          <w:szCs w:val="27"/>
          <w:lang w:eastAsia="en-US"/>
        </w:rPr>
        <w:t>2</w:t>
      </w:r>
      <w:r w:rsidRPr="003765A3">
        <w:rPr>
          <w:rFonts w:ascii="Times New Roman" w:hAnsi="Times New Roman" w:cs="Times New Roman"/>
          <w:sz w:val="27"/>
          <w:szCs w:val="27"/>
          <w:lang w:eastAsia="en-US"/>
        </w:rPr>
        <w:t xml:space="preserve"> Дома культуры, </w:t>
      </w:r>
      <w:r w:rsidRPr="003765A3">
        <w:rPr>
          <w:rFonts w:ascii="Times New Roman" w:hAnsi="Times New Roman" w:cs="Times New Roman"/>
          <w:b/>
          <w:sz w:val="27"/>
          <w:szCs w:val="27"/>
          <w:lang w:eastAsia="en-US"/>
        </w:rPr>
        <w:t>3</w:t>
      </w:r>
      <w:r w:rsidRPr="003765A3">
        <w:rPr>
          <w:rFonts w:ascii="Times New Roman" w:hAnsi="Times New Roman" w:cs="Times New Roman"/>
          <w:sz w:val="27"/>
          <w:szCs w:val="27"/>
          <w:lang w:eastAsia="en-US"/>
        </w:rPr>
        <w:t xml:space="preserve"> сельских Дома культуры, </w:t>
      </w:r>
      <w:r w:rsidRPr="003765A3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2 </w:t>
      </w:r>
      <w:r w:rsidRPr="003765A3">
        <w:rPr>
          <w:rFonts w:ascii="Times New Roman" w:hAnsi="Times New Roman" w:cs="Times New Roman"/>
          <w:sz w:val="27"/>
          <w:szCs w:val="27"/>
          <w:lang w:eastAsia="en-US"/>
        </w:rPr>
        <w:t xml:space="preserve">сельских клуба и </w:t>
      </w:r>
      <w:r w:rsidRPr="003765A3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1 </w:t>
      </w:r>
      <w:r w:rsidRPr="003765A3">
        <w:rPr>
          <w:rFonts w:ascii="Times New Roman" w:hAnsi="Times New Roman" w:cs="Times New Roman"/>
          <w:sz w:val="27"/>
          <w:szCs w:val="27"/>
          <w:lang w:eastAsia="en-US"/>
        </w:rPr>
        <w:t>любительское объединение «Дом народного творчества».</w:t>
      </w:r>
    </w:p>
    <w:p w:rsidR="00426590" w:rsidRPr="00373CDD" w:rsidRDefault="00426590" w:rsidP="00426590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3765A3">
        <w:rPr>
          <w:rFonts w:ascii="Times New Roman" w:hAnsi="Times New Roman" w:cs="Times New Roman"/>
          <w:sz w:val="27"/>
          <w:szCs w:val="27"/>
        </w:rPr>
        <w:t xml:space="preserve">В </w:t>
      </w:r>
      <w:r w:rsidR="00373CDD">
        <w:rPr>
          <w:rFonts w:ascii="Times New Roman" w:hAnsi="Times New Roman" w:cs="Times New Roman"/>
          <w:sz w:val="27"/>
          <w:szCs w:val="27"/>
        </w:rPr>
        <w:t xml:space="preserve">первом полугодии </w:t>
      </w:r>
      <w:r w:rsidRPr="003765A3">
        <w:rPr>
          <w:rFonts w:ascii="Times New Roman" w:hAnsi="Times New Roman" w:cs="Times New Roman"/>
          <w:sz w:val="27"/>
          <w:szCs w:val="27"/>
        </w:rPr>
        <w:t xml:space="preserve"> году в учреждениях культуры действовало </w:t>
      </w:r>
      <w:r w:rsidR="003765A3" w:rsidRPr="003765A3">
        <w:rPr>
          <w:rFonts w:ascii="Times New Roman" w:hAnsi="Times New Roman" w:cs="Times New Roman"/>
          <w:b/>
          <w:sz w:val="27"/>
          <w:szCs w:val="27"/>
        </w:rPr>
        <w:t>63</w:t>
      </w:r>
      <w:r w:rsidRPr="003765A3">
        <w:rPr>
          <w:rFonts w:ascii="Times New Roman" w:hAnsi="Times New Roman" w:cs="Times New Roman"/>
          <w:sz w:val="27"/>
          <w:szCs w:val="27"/>
        </w:rPr>
        <w:t xml:space="preserve"> клубных формирования и кружков, в которых занимал</w:t>
      </w:r>
      <w:r w:rsidR="000B435E" w:rsidRPr="003765A3">
        <w:rPr>
          <w:rFonts w:ascii="Times New Roman" w:hAnsi="Times New Roman" w:cs="Times New Roman"/>
          <w:sz w:val="27"/>
          <w:szCs w:val="27"/>
        </w:rPr>
        <w:t>и</w:t>
      </w:r>
      <w:r w:rsidRPr="003765A3">
        <w:rPr>
          <w:rFonts w:ascii="Times New Roman" w:hAnsi="Times New Roman" w:cs="Times New Roman"/>
          <w:sz w:val="27"/>
          <w:szCs w:val="27"/>
        </w:rPr>
        <w:t>с</w:t>
      </w:r>
      <w:r w:rsidR="000B435E" w:rsidRPr="003765A3">
        <w:rPr>
          <w:rFonts w:ascii="Times New Roman" w:hAnsi="Times New Roman" w:cs="Times New Roman"/>
          <w:sz w:val="27"/>
          <w:szCs w:val="27"/>
        </w:rPr>
        <w:t>ь</w:t>
      </w:r>
      <w:r w:rsidR="00373CDD" w:rsidRPr="00373CDD">
        <w:rPr>
          <w:rFonts w:ascii="Times New Roman" w:hAnsi="Times New Roman" w:cs="Times New Roman"/>
          <w:b/>
          <w:sz w:val="27"/>
          <w:szCs w:val="27"/>
          <w:u w:val="single"/>
        </w:rPr>
        <w:t>983</w:t>
      </w:r>
      <w:r w:rsidRPr="00373CDD">
        <w:rPr>
          <w:rFonts w:ascii="Times New Roman" w:hAnsi="Times New Roman" w:cs="Times New Roman"/>
          <w:sz w:val="27"/>
          <w:szCs w:val="27"/>
          <w:u w:val="single"/>
        </w:rPr>
        <w:t>человека.</w:t>
      </w:r>
    </w:p>
    <w:p w:rsidR="00A14326" w:rsidRDefault="00426590" w:rsidP="009477E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765A3">
        <w:rPr>
          <w:rFonts w:ascii="Times New Roman" w:hAnsi="Times New Roman" w:cs="Times New Roman"/>
          <w:sz w:val="27"/>
          <w:szCs w:val="27"/>
        </w:rPr>
        <w:t>Характеристика сети клубных учреждений Северо-Енисейского</w:t>
      </w:r>
      <w:r w:rsidR="00F74400" w:rsidRPr="003765A3">
        <w:rPr>
          <w:rFonts w:ascii="Times New Roman" w:hAnsi="Times New Roman" w:cs="Times New Roman"/>
          <w:sz w:val="27"/>
          <w:szCs w:val="27"/>
        </w:rPr>
        <w:t xml:space="preserve"> района представлена в таблице </w:t>
      </w:r>
      <w:r w:rsidRPr="003765A3">
        <w:rPr>
          <w:rFonts w:ascii="Times New Roman" w:hAnsi="Times New Roman" w:cs="Times New Roman"/>
          <w:sz w:val="27"/>
          <w:szCs w:val="27"/>
        </w:rPr>
        <w:t>8.</w:t>
      </w:r>
    </w:p>
    <w:p w:rsidR="009477E4" w:rsidRPr="003765A3" w:rsidRDefault="009477E4" w:rsidP="009477E4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26590" w:rsidRPr="003765A3" w:rsidRDefault="00F74400" w:rsidP="00426590">
      <w:pPr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765A3">
        <w:rPr>
          <w:rFonts w:ascii="Times New Roman" w:eastAsia="Calibri" w:hAnsi="Times New Roman" w:cs="Times New Roman"/>
          <w:sz w:val="27"/>
          <w:szCs w:val="27"/>
        </w:rPr>
        <w:t xml:space="preserve">Таблица </w:t>
      </w:r>
      <w:r w:rsidR="00426590" w:rsidRPr="003765A3">
        <w:rPr>
          <w:rFonts w:ascii="Times New Roman" w:eastAsia="Calibri" w:hAnsi="Times New Roman" w:cs="Times New Roman"/>
          <w:sz w:val="27"/>
          <w:szCs w:val="27"/>
        </w:rPr>
        <w:t>8</w:t>
      </w:r>
    </w:p>
    <w:p w:rsidR="00426590" w:rsidRPr="003765A3" w:rsidRDefault="00426590" w:rsidP="00426590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65A3">
        <w:rPr>
          <w:rFonts w:ascii="Times New Roman" w:eastAsia="Calibri" w:hAnsi="Times New Roman" w:cs="Times New Roman"/>
          <w:sz w:val="27"/>
          <w:szCs w:val="27"/>
        </w:rPr>
        <w:t>Характеристика сети клубных учреждений Северо-Енисейского района</w:t>
      </w:r>
    </w:p>
    <w:p w:rsidR="00426590" w:rsidRPr="003765A3" w:rsidRDefault="00426590" w:rsidP="00426590">
      <w:pPr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6"/>
        <w:gridCol w:w="1492"/>
        <w:gridCol w:w="1742"/>
        <w:gridCol w:w="2009"/>
        <w:gridCol w:w="2413"/>
      </w:tblGrid>
      <w:tr w:rsidR="00426590" w:rsidRPr="003765A3" w:rsidTr="000222F1">
        <w:trPr>
          <w:trHeight w:val="1006"/>
        </w:trPr>
        <w:tc>
          <w:tcPr>
            <w:tcW w:w="1074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ind w:left="-108" w:right="-1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учреждений культурно-досугового типа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ind w:left="-78" w:right="-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b/>
                <w:sz w:val="20"/>
                <w:szCs w:val="20"/>
              </w:rPr>
              <w:t>Число мест в  учреждениях культурно-досугового типа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ind w:left="-102" w:right="-1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ind w:left="-88" w:right="-14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клубных формирований</w:t>
            </w:r>
          </w:p>
        </w:tc>
      </w:tr>
      <w:tr w:rsidR="00426590" w:rsidRPr="006864D3" w:rsidTr="000222F1">
        <w:trPr>
          <w:trHeight w:val="567"/>
        </w:trPr>
        <w:tc>
          <w:tcPr>
            <w:tcW w:w="1074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sz w:val="20"/>
                <w:szCs w:val="20"/>
              </w:rPr>
              <w:t>Северо-Енисейский район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426590" w:rsidRPr="003765A3" w:rsidRDefault="00426590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426590" w:rsidRPr="003765A3" w:rsidRDefault="003765A3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5A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426590" w:rsidRPr="003765A3" w:rsidRDefault="00373CDD" w:rsidP="0042659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</w:tr>
    </w:tbl>
    <w:p w:rsidR="00426590" w:rsidRPr="006864D3" w:rsidRDefault="00426590" w:rsidP="00426590">
      <w:pPr>
        <w:ind w:firstLine="709"/>
        <w:jc w:val="both"/>
        <w:rPr>
          <w:rFonts w:ascii="Times New Roman" w:eastAsia="Calibri" w:hAnsi="Times New Roman" w:cs="Times New Roman"/>
          <w:highlight w:val="yellow"/>
        </w:rPr>
      </w:pPr>
    </w:p>
    <w:p w:rsidR="00426590" w:rsidRDefault="00426590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765A3">
        <w:rPr>
          <w:rFonts w:ascii="Times New Roman" w:hAnsi="Times New Roman" w:cs="Times New Roman"/>
          <w:sz w:val="27"/>
          <w:szCs w:val="27"/>
        </w:rPr>
        <w:lastRenderedPageBreak/>
        <w:t xml:space="preserve">В течение </w:t>
      </w:r>
      <w:r w:rsidR="000B435E" w:rsidRPr="003765A3">
        <w:rPr>
          <w:rFonts w:ascii="Times New Roman" w:hAnsi="Times New Roman" w:cs="Times New Roman"/>
          <w:sz w:val="27"/>
          <w:szCs w:val="27"/>
        </w:rPr>
        <w:t xml:space="preserve">1 полугодия </w:t>
      </w:r>
      <w:r w:rsidRPr="003765A3">
        <w:rPr>
          <w:rFonts w:ascii="Times New Roman" w:hAnsi="Times New Roman" w:cs="Times New Roman"/>
          <w:sz w:val="27"/>
          <w:szCs w:val="27"/>
        </w:rPr>
        <w:t>202</w:t>
      </w:r>
      <w:r w:rsidR="003765A3" w:rsidRPr="003765A3">
        <w:rPr>
          <w:rFonts w:ascii="Times New Roman" w:hAnsi="Times New Roman" w:cs="Times New Roman"/>
          <w:sz w:val="27"/>
          <w:szCs w:val="27"/>
        </w:rPr>
        <w:t>4</w:t>
      </w:r>
      <w:r w:rsidRPr="003765A3">
        <w:rPr>
          <w:rFonts w:ascii="Times New Roman" w:hAnsi="Times New Roman" w:cs="Times New Roman"/>
          <w:sz w:val="27"/>
          <w:szCs w:val="27"/>
        </w:rPr>
        <w:t xml:space="preserve"> года, население района активно являлось участниками культурно-массовых проектов, реализующихся на территории Северо-Енисейского района в дистанционном формате.</w:t>
      </w:r>
    </w:p>
    <w:p w:rsidR="00426590" w:rsidRPr="003765A3" w:rsidRDefault="00426590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765A3">
        <w:rPr>
          <w:rFonts w:ascii="Times New Roman" w:hAnsi="Times New Roman" w:cs="Times New Roman"/>
          <w:b/>
          <w:sz w:val="27"/>
          <w:szCs w:val="27"/>
        </w:rPr>
        <w:t>Команда Волонтеров культуры Северо-Енисейского района официально зарегистрированных на сайте «ДОБРО.РФ» насчитывает 83 человека. Волонтеры культуры принимали активное участие в Федеральных, Краевых, региональных и местных акциях.</w:t>
      </w:r>
    </w:p>
    <w:p w:rsidR="00426590" w:rsidRPr="003765A3" w:rsidRDefault="00426590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765A3">
        <w:rPr>
          <w:rFonts w:ascii="Times New Roman" w:hAnsi="Times New Roman" w:cs="Times New Roman"/>
          <w:sz w:val="27"/>
          <w:szCs w:val="27"/>
        </w:rPr>
        <w:t xml:space="preserve">Волонтеры оказывали содействие при проведении культурно-массовых мероприятий, помогали в подготовке и распространении информационных материалов, участвовали в благоустройстве района и многое другое. </w:t>
      </w:r>
    </w:p>
    <w:p w:rsidR="00232DD7" w:rsidRPr="003765A3" w:rsidRDefault="00232DD7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765A3">
        <w:rPr>
          <w:rFonts w:ascii="Times New Roman" w:hAnsi="Times New Roman" w:cs="Times New Roman"/>
          <w:sz w:val="27"/>
          <w:szCs w:val="27"/>
        </w:rPr>
        <w:t>В 2023 году в рамках сохранения и развития народного творчества и ремесел в структурном подразделении МБУ «ЦКС» в Доме народного творчества продолжают развиваться новые направления ремесел.</w:t>
      </w:r>
    </w:p>
    <w:p w:rsidR="00426590" w:rsidRPr="003765A3" w:rsidRDefault="00232DD7" w:rsidP="00232DD7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3765A3">
        <w:rPr>
          <w:rFonts w:ascii="Times New Roman" w:hAnsi="Times New Roman" w:cs="Times New Roman"/>
          <w:sz w:val="27"/>
          <w:szCs w:val="27"/>
        </w:rPr>
        <w:t xml:space="preserve">Посетителей разных возрастов, принимающих участие в клубных формированиях с каждым днем, становится все больше. </w:t>
      </w:r>
      <w:r w:rsidRPr="003765A3">
        <w:rPr>
          <w:rFonts w:ascii="Times New Roman" w:hAnsi="Times New Roman" w:cs="Times New Roman"/>
          <w:sz w:val="27"/>
          <w:szCs w:val="27"/>
          <w:u w:val="single"/>
        </w:rPr>
        <w:t>«Узоры Севера» насчитыва</w:t>
      </w:r>
      <w:r w:rsidR="00373CDD">
        <w:rPr>
          <w:rFonts w:ascii="Times New Roman" w:hAnsi="Times New Roman" w:cs="Times New Roman"/>
          <w:sz w:val="27"/>
          <w:szCs w:val="27"/>
          <w:u w:val="single"/>
        </w:rPr>
        <w:t>ет 10 клубных формирований со 142</w:t>
      </w:r>
      <w:r w:rsidRPr="003765A3">
        <w:rPr>
          <w:rFonts w:ascii="Times New Roman" w:hAnsi="Times New Roman" w:cs="Times New Roman"/>
          <w:sz w:val="27"/>
          <w:szCs w:val="27"/>
          <w:u w:val="single"/>
        </w:rPr>
        <w:t xml:space="preserve"> участниками.</w:t>
      </w:r>
    </w:p>
    <w:p w:rsidR="00984962" w:rsidRDefault="000B435E" w:rsidP="00984962">
      <w:pPr>
        <w:pStyle w:val="af6"/>
        <w:ind w:firstLine="709"/>
        <w:jc w:val="both"/>
        <w:rPr>
          <w:b/>
          <w:sz w:val="28"/>
          <w:szCs w:val="28"/>
          <w:u w:val="single"/>
        </w:rPr>
      </w:pPr>
      <w:r w:rsidRPr="003765A3">
        <w:rPr>
          <w:sz w:val="27"/>
          <w:szCs w:val="27"/>
        </w:rPr>
        <w:t>За 1 полугодие</w:t>
      </w:r>
      <w:r w:rsidR="003765A3" w:rsidRPr="003765A3">
        <w:rPr>
          <w:sz w:val="27"/>
          <w:szCs w:val="27"/>
        </w:rPr>
        <w:t xml:space="preserve"> 2024</w:t>
      </w:r>
      <w:r w:rsidRPr="003765A3">
        <w:rPr>
          <w:sz w:val="27"/>
          <w:szCs w:val="27"/>
        </w:rPr>
        <w:t xml:space="preserve"> год</w:t>
      </w:r>
      <w:r w:rsidRPr="003765A3">
        <w:rPr>
          <w:bCs/>
          <w:sz w:val="27"/>
          <w:szCs w:val="27"/>
        </w:rPr>
        <w:t xml:space="preserve">а в рамках реализации </w:t>
      </w:r>
      <w:r w:rsidR="00984962" w:rsidRPr="003844A6">
        <w:rPr>
          <w:b/>
          <w:bCs/>
          <w:sz w:val="28"/>
          <w:szCs w:val="28"/>
          <w:u w:val="single"/>
        </w:rPr>
        <w:t xml:space="preserve">регионального проекта Красноярского края «Культурная среда» </w:t>
      </w:r>
      <w:r w:rsidR="00984962" w:rsidRPr="003844A6">
        <w:rPr>
          <w:b/>
          <w:sz w:val="28"/>
          <w:szCs w:val="28"/>
          <w:u w:val="single"/>
        </w:rPr>
        <w:t>проведено</w:t>
      </w:r>
      <w:r w:rsidR="00984962">
        <w:rPr>
          <w:b/>
          <w:sz w:val="28"/>
          <w:szCs w:val="28"/>
          <w:u w:val="single"/>
        </w:rPr>
        <w:t>:</w:t>
      </w:r>
    </w:p>
    <w:p w:rsidR="00984962" w:rsidRDefault="00984962" w:rsidP="00984962">
      <w:pPr>
        <w:pStyle w:val="af6"/>
        <w:ind w:firstLine="709"/>
        <w:jc w:val="both"/>
        <w:rPr>
          <w:b/>
          <w:sz w:val="28"/>
          <w:szCs w:val="28"/>
        </w:rPr>
      </w:pPr>
      <w:r w:rsidRPr="00387F0A">
        <w:rPr>
          <w:b/>
          <w:bCs/>
          <w:sz w:val="28"/>
          <w:szCs w:val="28"/>
        </w:rPr>
        <w:t>МБУ «ЦКС»</w:t>
      </w:r>
      <w:r>
        <w:rPr>
          <w:b/>
          <w:sz w:val="28"/>
          <w:szCs w:val="28"/>
        </w:rPr>
        <w:t xml:space="preserve">– </w:t>
      </w:r>
      <w:r w:rsidRPr="00387F0A">
        <w:rPr>
          <w:b/>
          <w:sz w:val="28"/>
          <w:szCs w:val="28"/>
        </w:rPr>
        <w:t>508 мероприятий, приняли участие 60738 человек;</w:t>
      </w:r>
    </w:p>
    <w:p w:rsidR="00984962" w:rsidRDefault="00984962" w:rsidP="00984962">
      <w:pPr>
        <w:pStyle w:val="af6"/>
        <w:ind w:firstLine="709"/>
        <w:jc w:val="both"/>
        <w:rPr>
          <w:b/>
          <w:sz w:val="28"/>
          <w:szCs w:val="28"/>
        </w:rPr>
      </w:pPr>
      <w:r w:rsidRPr="00387F0A">
        <w:rPr>
          <w:b/>
          <w:sz w:val="28"/>
          <w:szCs w:val="28"/>
        </w:rPr>
        <w:t>МБУ «ЦБС»</w:t>
      </w:r>
      <w:r>
        <w:rPr>
          <w:b/>
          <w:sz w:val="28"/>
          <w:szCs w:val="28"/>
        </w:rPr>
        <w:t>– 486 мероприятий</w:t>
      </w:r>
      <w:r w:rsidRPr="00387F0A">
        <w:rPr>
          <w:b/>
          <w:sz w:val="28"/>
          <w:szCs w:val="28"/>
        </w:rPr>
        <w:t>, приняли участие53447человек;</w:t>
      </w:r>
    </w:p>
    <w:p w:rsidR="00984962" w:rsidRDefault="00984962" w:rsidP="00984962">
      <w:pPr>
        <w:pStyle w:val="af6"/>
        <w:ind w:firstLine="709"/>
        <w:jc w:val="both"/>
        <w:rPr>
          <w:b/>
          <w:sz w:val="28"/>
          <w:szCs w:val="28"/>
        </w:rPr>
      </w:pPr>
      <w:r w:rsidRPr="00387F0A">
        <w:rPr>
          <w:b/>
          <w:sz w:val="28"/>
          <w:szCs w:val="28"/>
        </w:rPr>
        <w:t>МБУ «Муниципальный музей»</w:t>
      </w:r>
      <w:r>
        <w:rPr>
          <w:b/>
          <w:sz w:val="28"/>
          <w:szCs w:val="28"/>
        </w:rPr>
        <w:t xml:space="preserve"> - 19 мероприятий, </w:t>
      </w:r>
      <w:r w:rsidRPr="00387F0A">
        <w:rPr>
          <w:b/>
          <w:sz w:val="28"/>
          <w:szCs w:val="28"/>
        </w:rPr>
        <w:t>приняли участие</w:t>
      </w:r>
      <w:r>
        <w:rPr>
          <w:b/>
          <w:sz w:val="28"/>
          <w:szCs w:val="28"/>
        </w:rPr>
        <w:t xml:space="preserve"> 3472 </w:t>
      </w:r>
      <w:r w:rsidRPr="00387F0A">
        <w:rPr>
          <w:b/>
          <w:sz w:val="28"/>
          <w:szCs w:val="28"/>
        </w:rPr>
        <w:t>человек</w:t>
      </w:r>
      <w:r>
        <w:rPr>
          <w:b/>
          <w:sz w:val="28"/>
          <w:szCs w:val="28"/>
        </w:rPr>
        <w:t>а</w:t>
      </w:r>
      <w:r w:rsidRPr="00387F0A">
        <w:rPr>
          <w:b/>
          <w:sz w:val="28"/>
          <w:szCs w:val="28"/>
        </w:rPr>
        <w:t>;</w:t>
      </w:r>
    </w:p>
    <w:p w:rsidR="00984962" w:rsidRDefault="00984962" w:rsidP="00984962">
      <w:pPr>
        <w:pStyle w:val="af6"/>
        <w:ind w:firstLine="709"/>
        <w:jc w:val="both"/>
        <w:rPr>
          <w:b/>
          <w:sz w:val="28"/>
          <w:szCs w:val="28"/>
        </w:rPr>
      </w:pPr>
      <w:r w:rsidRPr="00387F0A">
        <w:rPr>
          <w:b/>
          <w:sz w:val="28"/>
          <w:szCs w:val="28"/>
        </w:rPr>
        <w:t>МБУ ДО «ДШИ» –</w:t>
      </w:r>
      <w:r>
        <w:rPr>
          <w:b/>
          <w:sz w:val="28"/>
          <w:szCs w:val="28"/>
        </w:rPr>
        <w:t xml:space="preserve">17 </w:t>
      </w:r>
      <w:r w:rsidRPr="00387F0A">
        <w:rPr>
          <w:b/>
          <w:sz w:val="28"/>
          <w:szCs w:val="28"/>
        </w:rPr>
        <w:t>мероприятий, приняли участие</w:t>
      </w:r>
      <w:r>
        <w:rPr>
          <w:b/>
          <w:sz w:val="28"/>
          <w:szCs w:val="28"/>
        </w:rPr>
        <w:t xml:space="preserve">384 </w:t>
      </w:r>
      <w:r w:rsidRPr="00387F0A">
        <w:rPr>
          <w:b/>
          <w:sz w:val="28"/>
          <w:szCs w:val="28"/>
        </w:rPr>
        <w:t>человек;</w:t>
      </w:r>
    </w:p>
    <w:p w:rsidR="00984962" w:rsidRPr="00387F0A" w:rsidRDefault="00984962" w:rsidP="00984962">
      <w:pPr>
        <w:pStyle w:val="af6"/>
        <w:ind w:firstLine="709"/>
        <w:jc w:val="both"/>
        <w:rPr>
          <w:b/>
          <w:sz w:val="28"/>
          <w:szCs w:val="28"/>
        </w:rPr>
      </w:pPr>
      <w:r w:rsidRPr="00387F0A">
        <w:rPr>
          <w:b/>
          <w:sz w:val="28"/>
          <w:szCs w:val="28"/>
        </w:rPr>
        <w:t>МБУ ДТ «Самородок»</w:t>
      </w:r>
      <w:r>
        <w:rPr>
          <w:b/>
          <w:sz w:val="28"/>
          <w:szCs w:val="28"/>
        </w:rPr>
        <w:t xml:space="preserve"> – 34 мероприятий, приняли участие 1432 человека.</w:t>
      </w:r>
    </w:p>
    <w:p w:rsidR="00984962" w:rsidRPr="003844A6" w:rsidRDefault="00984962" w:rsidP="00984962">
      <w:pPr>
        <w:pStyle w:val="af6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Итого за первое полугодие 2024 года проведено 1064</w:t>
      </w:r>
      <w:r w:rsidRPr="003844A6">
        <w:rPr>
          <w:b/>
          <w:sz w:val="28"/>
          <w:szCs w:val="28"/>
          <w:u w:val="single"/>
        </w:rPr>
        <w:t>мероприяти</w:t>
      </w:r>
      <w:r>
        <w:rPr>
          <w:b/>
          <w:sz w:val="28"/>
          <w:szCs w:val="28"/>
          <w:u w:val="single"/>
        </w:rPr>
        <w:t>й</w:t>
      </w:r>
      <w:r w:rsidRPr="003844A6">
        <w:rPr>
          <w:b/>
          <w:sz w:val="28"/>
          <w:szCs w:val="28"/>
          <w:u w:val="single"/>
        </w:rPr>
        <w:t xml:space="preserve">, в которых приняли участие </w:t>
      </w:r>
      <w:r w:rsidRPr="008040FC">
        <w:rPr>
          <w:b/>
          <w:sz w:val="28"/>
          <w:szCs w:val="28"/>
          <w:u w:val="single"/>
        </w:rPr>
        <w:t>119</w:t>
      </w:r>
      <w:r>
        <w:rPr>
          <w:b/>
          <w:sz w:val="28"/>
          <w:szCs w:val="28"/>
          <w:u w:val="single"/>
        </w:rPr>
        <w:t>473</w:t>
      </w:r>
      <w:r w:rsidRPr="003844A6">
        <w:rPr>
          <w:b/>
          <w:sz w:val="28"/>
          <w:szCs w:val="28"/>
          <w:u w:val="single"/>
        </w:rPr>
        <w:t xml:space="preserve"> человек</w:t>
      </w:r>
      <w:r>
        <w:rPr>
          <w:b/>
          <w:sz w:val="28"/>
          <w:szCs w:val="28"/>
          <w:u w:val="single"/>
        </w:rPr>
        <w:t>а</w:t>
      </w:r>
      <w:r w:rsidRPr="003844A6">
        <w:rPr>
          <w:b/>
          <w:sz w:val="28"/>
          <w:szCs w:val="28"/>
          <w:u w:val="single"/>
        </w:rPr>
        <w:t>.</w:t>
      </w:r>
    </w:p>
    <w:p w:rsidR="00984962" w:rsidRDefault="00984962" w:rsidP="00984962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844A6">
        <w:rPr>
          <w:rFonts w:ascii="Times New Roman" w:hAnsi="Times New Roman" w:cs="Times New Roman"/>
        </w:rPr>
        <w:t xml:space="preserve">На протяжении </w:t>
      </w:r>
      <w:r>
        <w:rPr>
          <w:rFonts w:ascii="Times New Roman" w:hAnsi="Times New Roman" w:cs="Times New Roman"/>
        </w:rPr>
        <w:t xml:space="preserve">первого полугодия </w:t>
      </w:r>
      <w:r w:rsidRPr="003844A6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3844A6">
        <w:rPr>
          <w:rFonts w:ascii="Times New Roman" w:hAnsi="Times New Roman" w:cs="Times New Roman"/>
        </w:rPr>
        <w:t xml:space="preserve"> года в целях успешной реализации национального проекта «Культура» на территории Северо-Енисейского района, Отделом культуры администрации района была проведена результативная работа, направленная на эффективную реализацию региональных проектов Красноярского края национального проекта «Культура» и достижение установленных показателей, доведенных до Северо-Енисейского района.</w:t>
      </w:r>
    </w:p>
    <w:p w:rsidR="00984962" w:rsidRDefault="00984962" w:rsidP="00984962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7F0B4D">
        <w:rPr>
          <w:rFonts w:ascii="Times New Roman" w:hAnsi="Times New Roman" w:cs="Times New Roman"/>
        </w:rPr>
        <w:t xml:space="preserve">В 2023 году по инициативе главы Северо-Енисейского района А.Н. Рябцева принято решение создать юридическое лицо </w:t>
      </w:r>
      <w:r w:rsidRPr="007F0B4D">
        <w:rPr>
          <w:rFonts w:ascii="Times New Roman" w:hAnsi="Times New Roman"/>
        </w:rPr>
        <w:t xml:space="preserve">Муниципальное бюджетное учреждение «Северо-Енисейский драматический театр «Самородок» (далее – МБУ ДТ «Самородок») </w:t>
      </w:r>
      <w:r w:rsidRPr="007F0B4D">
        <w:rPr>
          <w:rFonts w:ascii="Times New Roman" w:hAnsi="Times New Roman" w:cs="Times New Roman"/>
        </w:rPr>
        <w:t>со своей финансово-хозяйственной деятельностью и штатным расписанием в количестве 11 штатных единиц.</w:t>
      </w:r>
    </w:p>
    <w:p w:rsidR="00984962" w:rsidRPr="007F0B4D" w:rsidRDefault="00984962" w:rsidP="00984962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</w:rPr>
      </w:pPr>
      <w:r w:rsidRPr="007F0B4D">
        <w:rPr>
          <w:rFonts w:ascii="Times New Roman" w:hAnsi="Times New Roman" w:cs="Times New Roman"/>
        </w:rPr>
        <w:t xml:space="preserve">Регистрация юридического лица </w:t>
      </w:r>
      <w:r w:rsidRPr="007F0B4D">
        <w:rPr>
          <w:rFonts w:ascii="Times New Roman" w:hAnsi="Times New Roman"/>
        </w:rPr>
        <w:t xml:space="preserve">Муниципальное бюджетное учреждение «Северо-Енисейский драматический театр «Самородок» (далее – МБУ ДТ «Самородок») в налоговом органе прошла 22.01.2024 года. </w:t>
      </w:r>
    </w:p>
    <w:p w:rsidR="00984962" w:rsidRDefault="00984962" w:rsidP="00984962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</w:rPr>
      </w:pPr>
      <w:r w:rsidRPr="007F0B4D">
        <w:rPr>
          <w:rFonts w:ascii="Times New Roman" w:hAnsi="Times New Roman" w:cs="Times New Roman"/>
        </w:rPr>
        <w:t xml:space="preserve">Основной целью создания театра, является формирование и удовлетворение потребностей населения в сценическом искусстве на основе сохранения русской национальной культуры, возрождение духовных </w:t>
      </w:r>
      <w:r w:rsidRPr="007F0B4D">
        <w:rPr>
          <w:rFonts w:ascii="Times New Roman" w:hAnsi="Times New Roman" w:cs="Times New Roman"/>
        </w:rPr>
        <w:lastRenderedPageBreak/>
        <w:t>ценностей, пропаганды культурно-бытовых традиций, поднятие престижа Северо-Енисейского района, как территории высокой культуры.</w:t>
      </w:r>
    </w:p>
    <w:p w:rsidR="00373CDD" w:rsidRDefault="00373CDD" w:rsidP="00373CDD">
      <w:pPr>
        <w:ind w:firstLine="567"/>
        <w:jc w:val="both"/>
        <w:rPr>
          <w:rFonts w:ascii="Times New Roman" w:hAnsi="Times New Roman" w:cs="Times New Roman"/>
        </w:rPr>
      </w:pPr>
      <w:r w:rsidRPr="000853C2">
        <w:rPr>
          <w:rFonts w:ascii="Times New Roman" w:hAnsi="Times New Roman" w:cs="Times New Roman"/>
        </w:rPr>
        <w:t>В 2024 году по направлению «Культурная среда» национального проекта «Культура», в рамках соглашения «О социально-экономическом сотрудничестве», заключенным между администрацией Северо-Енисейского района и ООО «ГРК «АМИКАН», на укрепление материально-технической базы Дома культуры поселка Тея выделено 2 892 505,00 рублей. Выделенные средства направлены на приобретение оргтехники, кресел в зрительный зал, офисной мебели</w:t>
      </w:r>
      <w:r>
        <w:rPr>
          <w:rFonts w:ascii="Times New Roman" w:hAnsi="Times New Roman" w:cs="Times New Roman"/>
        </w:rPr>
        <w:t xml:space="preserve">. Приобретение доставка и установка </w:t>
      </w:r>
      <w:proofErr w:type="spellStart"/>
      <w:r>
        <w:rPr>
          <w:rFonts w:ascii="Times New Roman" w:hAnsi="Times New Roman" w:cs="Times New Roman"/>
        </w:rPr>
        <w:t>медиафасада</w:t>
      </w:r>
      <w:proofErr w:type="spellEnd"/>
      <w:r>
        <w:rPr>
          <w:rFonts w:ascii="Times New Roman" w:hAnsi="Times New Roman" w:cs="Times New Roman"/>
        </w:rPr>
        <w:t xml:space="preserve"> за счёт безвозмездных поступлений от общества с ограниченной ответственностью «Соврудник» на сумму 1 000 000,00 рублей.</w:t>
      </w:r>
    </w:p>
    <w:p w:rsidR="00373CDD" w:rsidRPr="00882699" w:rsidRDefault="00373CDD" w:rsidP="00232DD7">
      <w:pPr>
        <w:pBdr>
          <w:right w:val="none" w:sz="4" w:space="1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373CDD" w:rsidRPr="003844A6" w:rsidRDefault="00373CDD" w:rsidP="00373CDD">
      <w:pPr>
        <w:ind w:firstLine="567"/>
        <w:jc w:val="both"/>
        <w:rPr>
          <w:rFonts w:ascii="Times New Roman" w:hAnsi="Times New Roman" w:cs="Times New Roman"/>
          <w:b/>
        </w:rPr>
      </w:pPr>
      <w:r w:rsidRPr="003844A6">
        <w:rPr>
          <w:rFonts w:ascii="Times New Roman" w:hAnsi="Times New Roman" w:cs="Times New Roman"/>
          <w:bCs/>
        </w:rPr>
        <w:t xml:space="preserve">В рамках реализации </w:t>
      </w:r>
      <w:r w:rsidRPr="003844A6">
        <w:rPr>
          <w:rFonts w:ascii="Times New Roman" w:hAnsi="Times New Roman" w:cs="Times New Roman"/>
          <w:b/>
          <w:bCs/>
          <w:u w:val="single"/>
        </w:rPr>
        <w:t>регионального проекта «Творческие люди»</w:t>
      </w:r>
      <w:r w:rsidRPr="003844A6">
        <w:rPr>
          <w:rFonts w:ascii="Times New Roman" w:hAnsi="Times New Roman" w:cs="Times New Roman"/>
          <w:b/>
          <w:bCs/>
        </w:rPr>
        <w:t xml:space="preserve"> в </w:t>
      </w:r>
      <w:r w:rsidRPr="003844A6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4</w:t>
      </w:r>
      <w:r w:rsidRPr="003844A6">
        <w:rPr>
          <w:rFonts w:ascii="Times New Roman" w:hAnsi="Times New Roman" w:cs="Times New Roman"/>
          <w:bCs/>
        </w:rPr>
        <w:t xml:space="preserve"> году </w:t>
      </w:r>
      <w:r w:rsidRPr="003844A6">
        <w:rPr>
          <w:rFonts w:ascii="Times New Roman" w:hAnsi="Times New Roman" w:cs="Times New Roman"/>
        </w:rPr>
        <w:t xml:space="preserve">специалисты </w:t>
      </w:r>
      <w:r w:rsidRPr="00CD127F">
        <w:rPr>
          <w:rFonts w:ascii="Times New Roman" w:hAnsi="Times New Roman" w:cs="Times New Roman"/>
        </w:rPr>
        <w:t>подразделений</w:t>
      </w:r>
      <w:r w:rsidRPr="003844A6">
        <w:rPr>
          <w:rFonts w:ascii="Times New Roman" w:hAnsi="Times New Roman" w:cs="Times New Roman"/>
        </w:rPr>
        <w:t xml:space="preserve"> отрасли «Культура» Северо-Енисейского района прошли повышение квалификации в Центрах непрерывного образования </w:t>
      </w:r>
      <w:r w:rsidRPr="003844A6">
        <w:rPr>
          <w:rFonts w:ascii="Times New Roman" w:hAnsi="Times New Roman" w:cs="Times New Roman"/>
          <w:b/>
        </w:rPr>
        <w:t>по музейной деятельности, волонтёрской деятельности и деятельности культурно-досуговых учреждений.</w:t>
      </w:r>
    </w:p>
    <w:p w:rsidR="00373CDD" w:rsidRPr="003844A6" w:rsidRDefault="00373CDD" w:rsidP="00373CDD">
      <w:pPr>
        <w:ind w:firstLine="708"/>
        <w:jc w:val="both"/>
        <w:rPr>
          <w:rFonts w:ascii="Times New Roman" w:hAnsi="Times New Roman" w:cs="Times New Roman"/>
        </w:rPr>
      </w:pPr>
      <w:r w:rsidRPr="003844A6">
        <w:rPr>
          <w:rFonts w:ascii="Times New Roman" w:hAnsi="Times New Roman" w:cs="Times New Roman"/>
        </w:rPr>
        <w:t xml:space="preserve">Обучение даст возможность поделиться </w:t>
      </w:r>
      <w:r w:rsidRPr="003844A6">
        <w:rPr>
          <w:rFonts w:ascii="Times New Roman" w:hAnsi="Times New Roman" w:cs="Times New Roman"/>
          <w:b/>
        </w:rPr>
        <w:t xml:space="preserve">опытом в реализации национальной программы с коллегами, вступить в группу </w:t>
      </w:r>
      <w:r w:rsidRPr="003844A6">
        <w:rPr>
          <w:rFonts w:ascii="Times New Roman" w:hAnsi="Times New Roman" w:cs="Times New Roman"/>
          <w:b/>
          <w:lang w:val="en-US"/>
        </w:rPr>
        <w:t>PR</w:t>
      </w:r>
      <w:r w:rsidRPr="003844A6">
        <w:rPr>
          <w:rFonts w:ascii="Times New Roman" w:hAnsi="Times New Roman" w:cs="Times New Roman"/>
          <w:b/>
        </w:rPr>
        <w:t xml:space="preserve">-специалистов учреждений культуры по информационному обеспечению культурной политики Красноярского края и в группу «Волонтеры культуры Красноярского края» на платформе </w:t>
      </w:r>
      <w:proofErr w:type="spellStart"/>
      <w:r w:rsidRPr="003844A6">
        <w:rPr>
          <w:rFonts w:ascii="Times New Roman" w:hAnsi="Times New Roman" w:cs="Times New Roman"/>
          <w:b/>
        </w:rPr>
        <w:t>мессенджера</w:t>
      </w:r>
      <w:proofErr w:type="spellEnd"/>
      <w:r w:rsidR="007165A9">
        <w:rPr>
          <w:rFonts w:ascii="Times New Roman" w:hAnsi="Times New Roman" w:cs="Times New Roman"/>
          <w:b/>
        </w:rPr>
        <w:t xml:space="preserve"> </w:t>
      </w:r>
      <w:proofErr w:type="spellStart"/>
      <w:r w:rsidRPr="003844A6">
        <w:rPr>
          <w:rFonts w:ascii="Times New Roman" w:hAnsi="Times New Roman" w:cs="Times New Roman"/>
          <w:b/>
          <w:lang w:val="en-US"/>
        </w:rPr>
        <w:t>WatsApp</w:t>
      </w:r>
      <w:proofErr w:type="spellEnd"/>
      <w:r w:rsidRPr="003844A6">
        <w:rPr>
          <w:rFonts w:ascii="Times New Roman" w:hAnsi="Times New Roman" w:cs="Times New Roman"/>
          <w:b/>
        </w:rPr>
        <w:t xml:space="preserve">, а также стать участником социальной сети «Волонтеры культуры» </w:t>
      </w:r>
      <w:r w:rsidRPr="003844A6">
        <w:rPr>
          <w:rFonts w:ascii="Times New Roman" w:hAnsi="Times New Roman" w:cs="Times New Roman"/>
          <w:b/>
          <w:lang w:val="en-US"/>
        </w:rPr>
        <w:t>VK</w:t>
      </w:r>
      <w:r w:rsidRPr="003844A6">
        <w:rPr>
          <w:rFonts w:ascii="Times New Roman" w:hAnsi="Times New Roman" w:cs="Times New Roman"/>
        </w:rPr>
        <w:t xml:space="preserve"> для дальнейшего применения полученных знаний и опыта в муниципальных учреждениях культуры Северо-Енисейского района.</w:t>
      </w:r>
    </w:p>
    <w:p w:rsidR="00373CDD" w:rsidRPr="003844A6" w:rsidRDefault="00373CDD" w:rsidP="00373CDD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3844A6">
        <w:rPr>
          <w:rFonts w:ascii="Times New Roman" w:hAnsi="Times New Roman" w:cs="Times New Roman"/>
        </w:rPr>
        <w:t>Так, для обеспечения качественно нового уровня развития отрасли культура и реализации стратегически важных задач, поставленных Президентом Российской Федерации</w:t>
      </w:r>
      <w:r w:rsidRPr="00EA1467">
        <w:rPr>
          <w:rFonts w:ascii="Times New Roman" w:hAnsi="Times New Roman" w:cs="Times New Roman"/>
          <w:b/>
        </w:rPr>
        <w:t>5 специалистов</w:t>
      </w:r>
      <w:r w:rsidRPr="003844A6">
        <w:rPr>
          <w:rFonts w:ascii="Times New Roman" w:hAnsi="Times New Roman" w:cs="Times New Roman"/>
          <w:b/>
        </w:rPr>
        <w:t xml:space="preserve"> структурных подразделений отрасли культуры Северо-Енисейского </w:t>
      </w:r>
      <w:r w:rsidRPr="00EA1467">
        <w:rPr>
          <w:rFonts w:ascii="Times New Roman" w:hAnsi="Times New Roman" w:cs="Times New Roman"/>
          <w:b/>
        </w:rPr>
        <w:t>(МБУ «ЦКС»)</w:t>
      </w:r>
      <w:r w:rsidRPr="003844A6">
        <w:rPr>
          <w:rFonts w:ascii="Times New Roman" w:hAnsi="Times New Roman" w:cs="Times New Roman"/>
          <w:b/>
        </w:rPr>
        <w:t xml:space="preserve">района прошли повышение квалификации творческих и управленческих кадров в Центрах непрерывного образования в рамках реализации федерального проекта «Творческие люди» национального проекта «Культура»по направлению: музейная деятельность, волонтёрская деятельность </w:t>
      </w:r>
      <w:r w:rsidRPr="00EA1467">
        <w:rPr>
          <w:rFonts w:ascii="Times New Roman" w:hAnsi="Times New Roman" w:cs="Times New Roman"/>
          <w:b/>
        </w:rPr>
        <w:t>и деятельность культурно-досуговых учреждений.</w:t>
      </w:r>
    </w:p>
    <w:p w:rsidR="00373CDD" w:rsidRPr="003844A6" w:rsidRDefault="00373CDD" w:rsidP="00373CDD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3844A6">
        <w:rPr>
          <w:rFonts w:ascii="Times New Roman" w:hAnsi="Times New Roman" w:cs="Times New Roman"/>
          <w:b/>
        </w:rPr>
        <w:t xml:space="preserve">Одной из наиболее </w:t>
      </w:r>
      <w:r w:rsidRPr="003844A6">
        <w:rPr>
          <w:rFonts w:ascii="Times New Roman" w:hAnsi="Times New Roman" w:cs="Times New Roman"/>
          <w:b/>
          <w:u w:val="single"/>
        </w:rPr>
        <w:t>значимых и приоритетных целей реализации национального проекта</w:t>
      </w:r>
      <w:r w:rsidRPr="003844A6">
        <w:rPr>
          <w:rFonts w:ascii="Times New Roman" w:hAnsi="Times New Roman" w:cs="Times New Roman"/>
          <w:b/>
        </w:rPr>
        <w:t xml:space="preserve"> «Культура» является поддержка и развитие </w:t>
      </w:r>
      <w:r w:rsidRPr="003844A6">
        <w:rPr>
          <w:rFonts w:ascii="Times New Roman" w:hAnsi="Times New Roman" w:cs="Times New Roman"/>
          <w:b/>
          <w:u w:val="single"/>
        </w:rPr>
        <w:t>«Волонтерского движения»</w:t>
      </w:r>
      <w:r w:rsidRPr="003844A6">
        <w:rPr>
          <w:rFonts w:ascii="Times New Roman" w:hAnsi="Times New Roman" w:cs="Times New Roman"/>
        </w:rPr>
        <w:t>. В рамках этого направления, Отделом культуры, при содействии Администрации Северо-Енисейского района, внесены соответствующие изменения в Муниципальную программу «Развитие отрасли культуры до 2030 года». В настоящее время распоряжением Отдела культуры администрации Северо-Енисейского района от 06.12.2021 №93 разработано и утверждено Положение о деятельности «Волонтеров культуры».</w:t>
      </w:r>
    </w:p>
    <w:p w:rsidR="00373CDD" w:rsidRPr="003844A6" w:rsidRDefault="00373CDD" w:rsidP="00373CD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3844A6">
        <w:rPr>
          <w:rFonts w:ascii="Times New Roman" w:hAnsi="Times New Roman" w:cs="Times New Roman"/>
        </w:rPr>
        <w:t>На протяжении 202</w:t>
      </w:r>
      <w:r w:rsidRPr="006E1969">
        <w:rPr>
          <w:rFonts w:ascii="Times New Roman" w:hAnsi="Times New Roman" w:cs="Times New Roman"/>
        </w:rPr>
        <w:t>4</w:t>
      </w:r>
      <w:r w:rsidRPr="003844A6">
        <w:rPr>
          <w:rFonts w:ascii="Times New Roman" w:hAnsi="Times New Roman" w:cs="Times New Roman"/>
        </w:rPr>
        <w:t xml:space="preserve"> года специалистами Отдела культуры велась активная работа по привлечению населения разных возрастных категорий в </w:t>
      </w:r>
      <w:r w:rsidRPr="003844A6">
        <w:rPr>
          <w:rFonts w:ascii="Times New Roman" w:hAnsi="Times New Roman" w:cs="Times New Roman"/>
          <w:b/>
        </w:rPr>
        <w:t>«</w:t>
      </w:r>
      <w:r w:rsidRPr="006E1969">
        <w:rPr>
          <w:rFonts w:ascii="Times New Roman" w:hAnsi="Times New Roman" w:cs="Times New Roman"/>
          <w:b/>
        </w:rPr>
        <w:t>Волонтерское движение»</w:t>
      </w:r>
      <w:r w:rsidRPr="006E1969">
        <w:rPr>
          <w:rFonts w:ascii="Times New Roman" w:hAnsi="Times New Roman" w:cs="Times New Roman"/>
        </w:rPr>
        <w:t xml:space="preserve">, в результате которой </w:t>
      </w:r>
      <w:r w:rsidRPr="00EA1467">
        <w:rPr>
          <w:rFonts w:ascii="Times New Roman" w:hAnsi="Times New Roman" w:cs="Times New Roman"/>
          <w:b/>
          <w:u w:val="single"/>
        </w:rPr>
        <w:t xml:space="preserve">50 человек зарегистрированы на сайте Добровольцы </w:t>
      </w:r>
      <w:proofErr w:type="spellStart"/>
      <w:r w:rsidRPr="00EA1467">
        <w:rPr>
          <w:rFonts w:ascii="Times New Roman" w:hAnsi="Times New Roman" w:cs="Times New Roman"/>
          <w:b/>
          <w:u w:val="single"/>
        </w:rPr>
        <w:t>России.РФ</w:t>
      </w:r>
      <w:proofErr w:type="spellEnd"/>
      <w:r w:rsidRPr="00EA1467">
        <w:rPr>
          <w:rFonts w:ascii="Times New Roman" w:hAnsi="Times New Roman" w:cs="Times New Roman"/>
          <w:b/>
          <w:u w:val="single"/>
        </w:rPr>
        <w:t xml:space="preserve"> (МБУ «ЦКС»)</w:t>
      </w:r>
      <w:r w:rsidRPr="003844A6">
        <w:rPr>
          <w:rFonts w:ascii="Times New Roman" w:hAnsi="Times New Roman" w:cs="Times New Roman"/>
        </w:rPr>
        <w:t xml:space="preserve"> и </w:t>
      </w:r>
      <w:r w:rsidRPr="003844A6">
        <w:rPr>
          <w:rFonts w:ascii="Times New Roman" w:hAnsi="Times New Roman" w:cs="Times New Roman"/>
        </w:rPr>
        <w:lastRenderedPageBreak/>
        <w:t xml:space="preserve">готовы сотрудничать и оказывать помощь в проведении культурно-массовых мероприятий на территории Северо-Енисейского района Красноярского края. </w:t>
      </w:r>
    </w:p>
    <w:p w:rsidR="00373CDD" w:rsidRPr="00356B16" w:rsidRDefault="00373CDD" w:rsidP="00373CD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3844A6">
        <w:rPr>
          <w:rFonts w:ascii="Times New Roman" w:hAnsi="Times New Roman" w:cs="Times New Roman"/>
        </w:rPr>
        <w:t xml:space="preserve">Работа по привлечению и оказанию методической помощи населению Северо-Енисейского района по регистрации в качестве </w:t>
      </w:r>
      <w:r w:rsidRPr="003844A6">
        <w:rPr>
          <w:rFonts w:ascii="Times New Roman" w:hAnsi="Times New Roman" w:cs="Times New Roman"/>
          <w:b/>
        </w:rPr>
        <w:t>«Волонтера культуры» на официальном сайте</w:t>
      </w:r>
      <w:r w:rsidRPr="003844A6">
        <w:rPr>
          <w:rFonts w:ascii="Times New Roman" w:hAnsi="Times New Roman" w:cs="Times New Roman"/>
          <w:b/>
          <w:lang w:val="en-US"/>
        </w:rPr>
        <w:t>DOBRO</w:t>
      </w:r>
      <w:r w:rsidRPr="003844A6">
        <w:rPr>
          <w:rFonts w:ascii="Times New Roman" w:hAnsi="Times New Roman" w:cs="Times New Roman"/>
          <w:b/>
        </w:rPr>
        <w:t>.</w:t>
      </w:r>
      <w:r w:rsidRPr="003844A6">
        <w:rPr>
          <w:rFonts w:ascii="Times New Roman" w:hAnsi="Times New Roman" w:cs="Times New Roman"/>
          <w:b/>
          <w:lang w:val="en-US"/>
        </w:rPr>
        <w:t>RU</w:t>
      </w:r>
      <w:r w:rsidRPr="003844A6">
        <w:rPr>
          <w:rFonts w:ascii="Times New Roman" w:hAnsi="Times New Roman" w:cs="Times New Roman"/>
        </w:rPr>
        <w:t xml:space="preserve"> продолжается.</w:t>
      </w:r>
    </w:p>
    <w:p w:rsidR="00373CDD" w:rsidRPr="00582871" w:rsidRDefault="00373CDD" w:rsidP="00373CDD">
      <w:pPr>
        <w:ind w:firstLine="709"/>
        <w:jc w:val="both"/>
        <w:rPr>
          <w:rFonts w:ascii="Times New Roman" w:eastAsia="Calibri" w:hAnsi="Times New Roman" w:cs="Times New Roman"/>
        </w:rPr>
      </w:pPr>
      <w:r w:rsidRPr="00582871">
        <w:rPr>
          <w:rFonts w:ascii="Times New Roman" w:eastAsia="Calibri" w:hAnsi="Times New Roman" w:cs="Times New Roman"/>
        </w:rPr>
        <w:t>В апреле 2024 года МБУ «Муниципальный музей» выиграл грант Благотворительного фонда «Полюс» на реализацию проекта «Интерактивная карта поселка Пит-городок Северо-Енисейского района» на сумму 262 868,00 (двести шестьдесят две тысячи восемьсот шестьдесят восемь) рублей 00 копеек.</w:t>
      </w:r>
    </w:p>
    <w:p w:rsidR="00373CDD" w:rsidRDefault="00373CDD" w:rsidP="00373CDD">
      <w:pPr>
        <w:ind w:firstLine="709"/>
        <w:jc w:val="both"/>
        <w:rPr>
          <w:rFonts w:ascii="Times New Roman" w:eastAsia="Calibri" w:hAnsi="Times New Roman" w:cs="Times New Roman"/>
        </w:rPr>
      </w:pPr>
      <w:r w:rsidRPr="00582871">
        <w:rPr>
          <w:rFonts w:ascii="Times New Roman" w:eastAsia="Calibri" w:hAnsi="Times New Roman" w:cs="Times New Roman"/>
        </w:rPr>
        <w:t>Проект направлен на создание условий для восстановления, сохранения и передачи будущим поколениям исторической памяти через разработку и популяризацию интерактивной карты поселка Пит-городок.</w:t>
      </w:r>
    </w:p>
    <w:p w:rsidR="00373CDD" w:rsidRDefault="00373CDD" w:rsidP="00373CDD">
      <w:pPr>
        <w:ind w:firstLine="709"/>
        <w:jc w:val="both"/>
        <w:rPr>
          <w:rFonts w:ascii="Times New Roman" w:eastAsia="Calibri" w:hAnsi="Times New Roman" w:cs="Times New Roman"/>
        </w:rPr>
      </w:pPr>
      <w:r w:rsidRPr="00582871">
        <w:rPr>
          <w:rFonts w:ascii="Times New Roman" w:eastAsia="Calibri" w:hAnsi="Times New Roman" w:cs="Times New Roman"/>
        </w:rPr>
        <w:t>В преддверии празднования 80-летия Победы в Великой Отечественной войне на территории Российской федерации и республики Беларусь реализуется международная акция «Живая Память благодарных поколений», которая проходит при поддержке: Фонда имени Алексея Талая (Республика Беларусь), Музея Победы (Российская Федерация), Фонда «Единое Отечество» (белорусско-российский благотворительный фонд), Ассоциации исторических и военно-исторических музеев. 12 июня 2024 года Северо-Енисейский район подключился к проведению акции «Живая память благодарных поколений» на своей территории. Всего три музея по Красноярскому краю прошли отбор, в их числе МБУ «Муниципальный музей истории золотодобычи Северо-Енисейского района». Акция предусматривает создание в Москве, Минске и Бресте памятных знаков, посвященных подвигу советского народа в Великой Отечественной войне, с добавлением в состав материалов их изготовления сплавов из советских монет, собранных жителями Союзного государства (Республики Беларусь и Российской Федерации) и соотечественниками за рубежом.</w:t>
      </w:r>
    </w:p>
    <w:p w:rsidR="00984962" w:rsidRDefault="00984962" w:rsidP="0098496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30ADE">
        <w:rPr>
          <w:rFonts w:ascii="Times New Roman" w:hAnsi="Times New Roman" w:cs="Times New Roman"/>
          <w:bCs/>
        </w:rPr>
        <w:t>Межведомственный культурно-образовательный проект «Культурный сад»</w:t>
      </w:r>
      <w:r>
        <w:rPr>
          <w:rFonts w:ascii="Times New Roman" w:hAnsi="Times New Roman" w:cs="Times New Roman"/>
        </w:rPr>
        <w:t>успешно реализовался совместно Отделом культуры администрации Северо-Енисейского района и Управлением образования администрации Северо-Енисейского района. Д</w:t>
      </w:r>
      <w:r w:rsidRPr="00604F02">
        <w:rPr>
          <w:rFonts w:ascii="Times New Roman" w:hAnsi="Times New Roman" w:cs="Times New Roman"/>
        </w:rPr>
        <w:t>анн</w:t>
      </w:r>
      <w:r>
        <w:rPr>
          <w:rFonts w:ascii="Times New Roman" w:hAnsi="Times New Roman" w:cs="Times New Roman"/>
        </w:rPr>
        <w:t>ый</w:t>
      </w:r>
      <w:r w:rsidRPr="00604F02">
        <w:rPr>
          <w:rFonts w:ascii="Times New Roman" w:hAnsi="Times New Roman" w:cs="Times New Roman"/>
        </w:rPr>
        <w:t xml:space="preserve"> проект </w:t>
      </w:r>
      <w:r>
        <w:rPr>
          <w:rFonts w:ascii="Times New Roman" w:hAnsi="Times New Roman" w:cs="Times New Roman"/>
        </w:rPr>
        <w:t>позволил</w:t>
      </w:r>
      <w:r w:rsidRPr="00604F02">
        <w:rPr>
          <w:rFonts w:ascii="Times New Roman" w:hAnsi="Times New Roman" w:cs="Times New Roman"/>
        </w:rPr>
        <w:t xml:space="preserve"> погру</w:t>
      </w:r>
      <w:r>
        <w:rPr>
          <w:rFonts w:ascii="Times New Roman" w:hAnsi="Times New Roman" w:cs="Times New Roman"/>
        </w:rPr>
        <w:t>зить</w:t>
      </w:r>
      <w:r w:rsidRPr="00604F02">
        <w:rPr>
          <w:rFonts w:ascii="Times New Roman" w:hAnsi="Times New Roman" w:cs="Times New Roman"/>
        </w:rPr>
        <w:t xml:space="preserve"> детей дошкольного возраста их родителей, педагогических работников в творческую среду доступную для каждого, несмотря на изначальный уровень творческой подготовки, посредством реализации культурно — образовательного проекта, приобщая к изучению народной культуры и искусства, создание творческог</w:t>
      </w:r>
      <w:r>
        <w:rPr>
          <w:rFonts w:ascii="Times New Roman" w:hAnsi="Times New Roman" w:cs="Times New Roman"/>
        </w:rPr>
        <w:t>о пространства «Культурный сад»</w:t>
      </w:r>
      <w:r w:rsidRPr="00604F02">
        <w:rPr>
          <w:rFonts w:ascii="Times New Roman" w:hAnsi="Times New Roman" w:cs="Times New Roman"/>
        </w:rPr>
        <w:t>.</w:t>
      </w:r>
    </w:p>
    <w:p w:rsidR="00984962" w:rsidRPr="00CA434A" w:rsidRDefault="00984962" w:rsidP="00984962">
      <w:pPr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Пилотный</w:t>
      </w:r>
      <w:r w:rsidRPr="00444C27">
        <w:rPr>
          <w:rFonts w:ascii="Times New Roman" w:hAnsi="Times New Roman" w:cs="Times New Roman"/>
        </w:rPr>
        <w:t xml:space="preserve"> этап объедини</w:t>
      </w:r>
      <w:r>
        <w:rPr>
          <w:rFonts w:ascii="Times New Roman" w:hAnsi="Times New Roman" w:cs="Times New Roman"/>
        </w:rPr>
        <w:t xml:space="preserve">л 4 </w:t>
      </w:r>
      <w:r w:rsidRPr="00444C27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чреждения культуры разных видов </w:t>
      </w:r>
      <w:r w:rsidRPr="00444C27">
        <w:rPr>
          <w:rFonts w:ascii="Times New Roman" w:hAnsi="Times New Roman" w:cs="Times New Roman"/>
        </w:rPr>
        <w:t>деятельности</w:t>
      </w:r>
      <w:r>
        <w:rPr>
          <w:rFonts w:ascii="Times New Roman" w:hAnsi="Times New Roman" w:cs="Times New Roman"/>
        </w:rPr>
        <w:t xml:space="preserve">  (МБУ «Централизованная клубная система Северо-Енисейского района</w:t>
      </w:r>
      <w:r w:rsidRPr="00444C27">
        <w:rPr>
          <w:rFonts w:ascii="Times New Roman" w:hAnsi="Times New Roman" w:cs="Times New Roman"/>
        </w:rPr>
        <w:t>, МБУ «Муниципальный музей истории золотодобычи Северо</w:t>
      </w:r>
      <w:r>
        <w:rPr>
          <w:rFonts w:ascii="Times New Roman" w:hAnsi="Times New Roman" w:cs="Times New Roman"/>
        </w:rPr>
        <w:t>-</w:t>
      </w:r>
      <w:r w:rsidRPr="00444C27">
        <w:rPr>
          <w:rFonts w:ascii="Times New Roman" w:hAnsi="Times New Roman" w:cs="Times New Roman"/>
        </w:rPr>
        <w:t>Енисейского района»</w:t>
      </w:r>
      <w:r>
        <w:rPr>
          <w:rFonts w:ascii="Times New Roman" w:hAnsi="Times New Roman" w:cs="Times New Roman"/>
        </w:rPr>
        <w:t>,</w:t>
      </w:r>
      <w:r w:rsidRPr="00444C27">
        <w:rPr>
          <w:rFonts w:ascii="Times New Roman" w:hAnsi="Times New Roman" w:cs="Times New Roman"/>
        </w:rPr>
        <w:t xml:space="preserve"> Народный театр «Самородок», МБУ ДО «Северо</w:t>
      </w:r>
      <w:r>
        <w:rPr>
          <w:rFonts w:ascii="Times New Roman" w:hAnsi="Times New Roman" w:cs="Times New Roman"/>
        </w:rPr>
        <w:t>-</w:t>
      </w:r>
      <w:r w:rsidRPr="00444C27">
        <w:rPr>
          <w:rFonts w:ascii="Times New Roman" w:hAnsi="Times New Roman" w:cs="Times New Roman"/>
        </w:rPr>
        <w:t xml:space="preserve">Енисейская детская школа искусств»), </w:t>
      </w:r>
      <w:r>
        <w:rPr>
          <w:rFonts w:ascii="Times New Roman" w:hAnsi="Times New Roman" w:cs="Times New Roman"/>
        </w:rPr>
        <w:t>5 детских садов</w:t>
      </w:r>
      <w:r w:rsidRPr="00444C27">
        <w:rPr>
          <w:rFonts w:ascii="Times New Roman" w:hAnsi="Times New Roman" w:cs="Times New Roman"/>
        </w:rPr>
        <w:t xml:space="preserve"> (МБДОУ Северо</w:t>
      </w:r>
      <w:r>
        <w:rPr>
          <w:rFonts w:ascii="Times New Roman" w:hAnsi="Times New Roman" w:cs="Times New Roman"/>
        </w:rPr>
        <w:t>-</w:t>
      </w:r>
      <w:r w:rsidRPr="00444C27">
        <w:rPr>
          <w:rFonts w:ascii="Times New Roman" w:hAnsi="Times New Roman" w:cs="Times New Roman"/>
        </w:rPr>
        <w:t xml:space="preserve">Енисейский </w:t>
      </w:r>
      <w:r>
        <w:rPr>
          <w:rFonts w:ascii="Times New Roman" w:hAnsi="Times New Roman" w:cs="Times New Roman"/>
        </w:rPr>
        <w:t xml:space="preserve">детский сад — ясли № 8 «Иволга», </w:t>
      </w:r>
      <w:r w:rsidRPr="00444C27">
        <w:rPr>
          <w:rFonts w:ascii="Times New Roman" w:hAnsi="Times New Roman" w:cs="Times New Roman"/>
        </w:rPr>
        <w:t>МБДОУ Сев</w:t>
      </w:r>
      <w:r>
        <w:rPr>
          <w:rFonts w:ascii="Times New Roman" w:hAnsi="Times New Roman" w:cs="Times New Roman"/>
        </w:rPr>
        <w:t xml:space="preserve">еро-Енисейский детский сад № 5, </w:t>
      </w:r>
      <w:r w:rsidRPr="00444C27">
        <w:rPr>
          <w:rFonts w:ascii="Times New Roman" w:hAnsi="Times New Roman" w:cs="Times New Roman"/>
        </w:rPr>
        <w:t>МБДОУ Сев</w:t>
      </w:r>
      <w:r>
        <w:rPr>
          <w:rFonts w:ascii="Times New Roman" w:hAnsi="Times New Roman" w:cs="Times New Roman"/>
        </w:rPr>
        <w:t xml:space="preserve">еро-Енисейский детский сад № 4 «Жарки», </w:t>
      </w:r>
      <w:r w:rsidRPr="00444C27">
        <w:rPr>
          <w:rFonts w:ascii="Times New Roman" w:hAnsi="Times New Roman" w:cs="Times New Roman"/>
        </w:rPr>
        <w:t>МБДОУ Сев</w:t>
      </w:r>
      <w:r>
        <w:rPr>
          <w:rFonts w:ascii="Times New Roman" w:hAnsi="Times New Roman" w:cs="Times New Roman"/>
        </w:rPr>
        <w:t xml:space="preserve">еро-Енисейский детский сад № 3, </w:t>
      </w:r>
      <w:r w:rsidRPr="00444C27">
        <w:rPr>
          <w:rFonts w:ascii="Times New Roman" w:hAnsi="Times New Roman" w:cs="Times New Roman"/>
        </w:rPr>
        <w:t>МБДОУ Сев</w:t>
      </w:r>
      <w:r>
        <w:rPr>
          <w:rFonts w:ascii="Times New Roman" w:hAnsi="Times New Roman" w:cs="Times New Roman"/>
        </w:rPr>
        <w:t xml:space="preserve">еро-Енисейский детский сад № 1, </w:t>
      </w:r>
      <w:r w:rsidRPr="00CA434A">
        <w:rPr>
          <w:rFonts w:ascii="Times New Roman" w:hAnsi="Times New Roman" w:cs="Times New Roman"/>
          <w:color w:val="000000"/>
        </w:rPr>
        <w:t>К</w:t>
      </w:r>
      <w:r>
        <w:rPr>
          <w:rFonts w:ascii="Times New Roman" w:hAnsi="Times New Roman" w:cs="Times New Roman"/>
          <w:color w:val="000000"/>
        </w:rPr>
        <w:t xml:space="preserve">ультурно-образовательный проект </w:t>
      </w:r>
      <w:r w:rsidRPr="00CA434A">
        <w:rPr>
          <w:rFonts w:ascii="Times New Roman" w:hAnsi="Times New Roman" w:cs="Times New Roman"/>
          <w:color w:val="000000"/>
        </w:rPr>
        <w:t>включает в себя следующие направления:</w:t>
      </w:r>
      <w:r w:rsidRPr="00CA434A"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9525" cy="9525"/>
            <wp:effectExtent l="0" t="0" r="0" b="0"/>
            <wp:docPr id="7" name="Picture 1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962" w:rsidRPr="00D30ADE" w:rsidRDefault="00984962" w:rsidP="00984962">
      <w:pPr>
        <w:spacing w:line="259" w:lineRule="auto"/>
        <w:ind w:right="14" w:firstLine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1. </w:t>
      </w:r>
      <w:r w:rsidRPr="00D30ADE">
        <w:rPr>
          <w:rFonts w:ascii="Times New Roman" w:hAnsi="Times New Roman" w:cs="Times New Roman"/>
          <w:color w:val="000000"/>
        </w:rPr>
        <w:t>Модуль «Юный читатель»: литературно-игровые занятия «Про твою книгу», лекторий для родителей «Семейное чтение», практикумы для педагогов «что читать и как читать?».</w:t>
      </w:r>
    </w:p>
    <w:p w:rsidR="00984962" w:rsidRDefault="00984962" w:rsidP="00984962">
      <w:pPr>
        <w:spacing w:line="268" w:lineRule="auto"/>
        <w:ind w:left="19" w:firstLine="425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Модуль «Юное дарование»: спектакли, мастер-классы и театральные мастерские, номера художественной самодеятельности в направлении народного</w:t>
      </w:r>
      <w:r>
        <w:rPr>
          <w:rFonts w:ascii="Times New Roman" w:hAnsi="Times New Roman" w:cs="Times New Roman"/>
        </w:rPr>
        <w:tab/>
        <w:t>вокала</w:t>
      </w:r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  <w:t>хореографии.</w:t>
      </w:r>
    </w:p>
    <w:p w:rsidR="00984962" w:rsidRDefault="00984962" w:rsidP="00984962">
      <w:pPr>
        <w:spacing w:line="268" w:lineRule="auto"/>
        <w:ind w:left="19" w:firstLine="425"/>
        <w:contextualSpacing/>
        <w:jc w:val="both"/>
      </w:pPr>
      <w:r>
        <w:rPr>
          <w:noProof/>
        </w:rPr>
        <w:drawing>
          <wp:inline distT="0" distB="0" distL="0" distR="0">
            <wp:extent cx="9525" cy="95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3. Модуль «Юный слушатель»: концерты, уроки живой музыки, интерактивные музыкальные программы, мастер-класс игры на народных инструментах,</w:t>
      </w:r>
    </w:p>
    <w:p w:rsidR="00984962" w:rsidRPr="009548E1" w:rsidRDefault="00984962" w:rsidP="00984962">
      <w:pPr>
        <w:ind w:left="10" w:firstLine="425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Модуль «Юный экскурсант»: экскурсии, мастер-классы, интерактивно-творческие занятия по изучению музейно-выставочного пространства, как фактор развития личности ребенка.</w:t>
      </w:r>
    </w:p>
    <w:p w:rsidR="00984962" w:rsidRDefault="00984962" w:rsidP="00984962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3844A6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 xml:space="preserve"> первое полугодие</w:t>
      </w:r>
      <w:r w:rsidRPr="003844A6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3844A6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 xml:space="preserve">а </w:t>
      </w:r>
      <w:r w:rsidRPr="003844A6">
        <w:rPr>
          <w:rFonts w:ascii="Times New Roman" w:hAnsi="Times New Roman" w:cs="Times New Roman"/>
        </w:rPr>
        <w:t>на территории С</w:t>
      </w:r>
      <w:r>
        <w:rPr>
          <w:rFonts w:ascii="Times New Roman" w:hAnsi="Times New Roman" w:cs="Times New Roman"/>
        </w:rPr>
        <w:t xml:space="preserve">еверо-Енисейского района были проведены </w:t>
      </w:r>
      <w:r w:rsidRPr="003844A6">
        <w:rPr>
          <w:rFonts w:ascii="Times New Roman" w:hAnsi="Times New Roman" w:cs="Times New Roman"/>
        </w:rPr>
        <w:t>мероприятий различной направленности, включая патриотические акции, фестивали, культурно-образовательные мероприятия, гуманитарное направление, благотворительность, в которых активное участие принимали «Волонтеры культуры».</w:t>
      </w:r>
    </w:p>
    <w:p w:rsidR="00984962" w:rsidRPr="003844A6" w:rsidRDefault="00984962" w:rsidP="00984962">
      <w:pPr>
        <w:ind w:firstLine="709"/>
        <w:jc w:val="both"/>
        <w:rPr>
          <w:rFonts w:ascii="Times New Roman" w:hAnsi="Times New Roman" w:cs="Times New Roman"/>
          <w:bCs/>
        </w:rPr>
      </w:pPr>
      <w:r w:rsidRPr="003844A6">
        <w:rPr>
          <w:rFonts w:ascii="Times New Roman" w:hAnsi="Times New Roman" w:cs="Times New Roman"/>
          <w:b/>
          <w:bCs/>
        </w:rPr>
        <w:t>Для успешного развития и качественной реализации регионального про</w:t>
      </w:r>
      <w:r>
        <w:rPr>
          <w:rFonts w:ascii="Times New Roman" w:hAnsi="Times New Roman" w:cs="Times New Roman"/>
          <w:b/>
          <w:bCs/>
        </w:rPr>
        <w:t xml:space="preserve">екта «Цифровая культура» онлайн </w:t>
      </w:r>
      <w:r w:rsidRPr="003844A6">
        <w:rPr>
          <w:rFonts w:ascii="Times New Roman" w:hAnsi="Times New Roman" w:cs="Times New Roman"/>
          <w:b/>
          <w:bCs/>
        </w:rPr>
        <w:t>формат более благоприятен</w:t>
      </w:r>
      <w:r w:rsidRPr="003844A6">
        <w:rPr>
          <w:rFonts w:ascii="Times New Roman" w:hAnsi="Times New Roman" w:cs="Times New Roman"/>
          <w:bCs/>
        </w:rPr>
        <w:t xml:space="preserve">, в части привлечения максимального количества населения не только района, но и Красноярского края именно в </w:t>
      </w:r>
      <w:r w:rsidRPr="003844A6">
        <w:rPr>
          <w:rFonts w:ascii="Times New Roman" w:hAnsi="Times New Roman" w:cs="Times New Roman"/>
          <w:b/>
          <w:bCs/>
        </w:rPr>
        <w:t>«цифровую среду»</w:t>
      </w:r>
      <w:r w:rsidRPr="003844A6">
        <w:rPr>
          <w:rFonts w:ascii="Times New Roman" w:hAnsi="Times New Roman" w:cs="Times New Roman"/>
          <w:bCs/>
        </w:rPr>
        <w:t xml:space="preserve"> путем общения и вовлечения людей в различные </w:t>
      </w:r>
      <w:r w:rsidRPr="003844A6">
        <w:rPr>
          <w:rFonts w:ascii="Times New Roman" w:hAnsi="Times New Roman" w:cs="Times New Roman"/>
          <w:b/>
          <w:bCs/>
        </w:rPr>
        <w:t>онлайн мероприятия, акции, мастер-классы, выставки, флэш-мобы, викторины и т.д</w:t>
      </w:r>
      <w:r w:rsidRPr="003844A6">
        <w:rPr>
          <w:rFonts w:ascii="Times New Roman" w:hAnsi="Times New Roman" w:cs="Times New Roman"/>
          <w:bCs/>
        </w:rPr>
        <w:t>.</w:t>
      </w:r>
    </w:p>
    <w:p w:rsidR="00984962" w:rsidRPr="003844A6" w:rsidRDefault="00984962" w:rsidP="00984962">
      <w:pPr>
        <w:ind w:firstLine="709"/>
        <w:jc w:val="both"/>
        <w:rPr>
          <w:rFonts w:ascii="Times New Roman" w:hAnsi="Times New Roman" w:cs="Times New Roman"/>
          <w:bCs/>
        </w:rPr>
      </w:pPr>
      <w:r w:rsidRPr="003844A6">
        <w:rPr>
          <w:rFonts w:ascii="Times New Roman" w:hAnsi="Times New Roman" w:cs="Times New Roman"/>
          <w:bCs/>
        </w:rPr>
        <w:t>В течении</w:t>
      </w:r>
      <w:r>
        <w:rPr>
          <w:rFonts w:ascii="Times New Roman" w:hAnsi="Times New Roman" w:cs="Times New Roman"/>
          <w:bCs/>
        </w:rPr>
        <w:t>1 полугодия</w:t>
      </w:r>
      <w:r w:rsidRPr="003844A6">
        <w:rPr>
          <w:rFonts w:ascii="Times New Roman" w:hAnsi="Times New Roman" w:cs="Times New Roman"/>
          <w:bCs/>
        </w:rPr>
        <w:t xml:space="preserve"> 202</w:t>
      </w:r>
      <w:r>
        <w:rPr>
          <w:rFonts w:ascii="Times New Roman" w:hAnsi="Times New Roman" w:cs="Times New Roman"/>
          <w:bCs/>
        </w:rPr>
        <w:t>4</w:t>
      </w:r>
      <w:r w:rsidRPr="003844A6">
        <w:rPr>
          <w:rFonts w:ascii="Times New Roman" w:hAnsi="Times New Roman" w:cs="Times New Roman"/>
          <w:bCs/>
        </w:rPr>
        <w:t xml:space="preserve"> года все подведомственные учреждения культуры предоставляли видеоматериалы, мастер-классы и ролики наиболее значимых, патриотических и массовых мероприятий, проводимых на территории района</w:t>
      </w:r>
      <w:r w:rsidR="007165A9">
        <w:rPr>
          <w:rFonts w:ascii="Times New Roman" w:hAnsi="Times New Roman" w:cs="Times New Roman"/>
          <w:bCs/>
        </w:rPr>
        <w:t xml:space="preserve"> </w:t>
      </w:r>
      <w:r w:rsidRPr="003844A6">
        <w:rPr>
          <w:rFonts w:ascii="Times New Roman" w:hAnsi="Times New Roman" w:cs="Times New Roman"/>
          <w:bCs/>
        </w:rPr>
        <w:t xml:space="preserve">для трансляции по местному телевидению средствами массовой информации и размещали контент не только на сайтах учреждений культуры для общего доступа, но и в социальных сетях </w:t>
      </w:r>
      <w:r w:rsidRPr="003844A6">
        <w:rPr>
          <w:rFonts w:ascii="Times New Roman" w:hAnsi="Times New Roman" w:cs="Times New Roman"/>
          <w:b/>
          <w:bCs/>
        </w:rPr>
        <w:t>(Одноклассники</w:t>
      </w:r>
      <w:r w:rsidRPr="003844A6">
        <w:rPr>
          <w:rFonts w:ascii="Times New Roman" w:hAnsi="Times New Roman" w:cs="Times New Roman"/>
          <w:bCs/>
        </w:rPr>
        <w:t xml:space="preserve">, </w:t>
      </w:r>
      <w:proofErr w:type="spellStart"/>
      <w:r w:rsidRPr="003844A6">
        <w:rPr>
          <w:rFonts w:ascii="Times New Roman" w:hAnsi="Times New Roman" w:cs="Times New Roman"/>
          <w:b/>
          <w:bCs/>
        </w:rPr>
        <w:t>ВКонтакте</w:t>
      </w:r>
      <w:proofErr w:type="spellEnd"/>
      <w:r w:rsidRPr="003844A6">
        <w:rPr>
          <w:rFonts w:ascii="Times New Roman" w:hAnsi="Times New Roman" w:cs="Times New Roman"/>
          <w:bCs/>
        </w:rPr>
        <w:t xml:space="preserve">), на платформах различных </w:t>
      </w:r>
      <w:proofErr w:type="spellStart"/>
      <w:r w:rsidRPr="003844A6">
        <w:rPr>
          <w:rFonts w:ascii="Times New Roman" w:hAnsi="Times New Roman" w:cs="Times New Roman"/>
          <w:bCs/>
        </w:rPr>
        <w:t>мессенджеров</w:t>
      </w:r>
      <w:proofErr w:type="spellEnd"/>
      <w:r w:rsidRPr="003844A6">
        <w:rPr>
          <w:rFonts w:ascii="Times New Roman" w:hAnsi="Times New Roman" w:cs="Times New Roman"/>
          <w:bCs/>
        </w:rPr>
        <w:t>, а также</w:t>
      </w:r>
      <w:r w:rsidR="007165A9">
        <w:rPr>
          <w:rFonts w:ascii="Times New Roman" w:hAnsi="Times New Roman" w:cs="Times New Roman"/>
          <w:bCs/>
        </w:rPr>
        <w:t xml:space="preserve"> </w:t>
      </w:r>
      <w:r w:rsidRPr="003844A6">
        <w:rPr>
          <w:rFonts w:ascii="Times New Roman" w:hAnsi="Times New Roman" w:cs="Times New Roman"/>
          <w:bCs/>
        </w:rPr>
        <w:t xml:space="preserve">на официальном сайте Северо-Енисейского района в рубрике </w:t>
      </w:r>
      <w:r w:rsidRPr="003844A6">
        <w:rPr>
          <w:rFonts w:ascii="Times New Roman" w:hAnsi="Times New Roman" w:cs="Times New Roman"/>
          <w:b/>
          <w:bCs/>
        </w:rPr>
        <w:t xml:space="preserve">«Новости культуры» и на авторизированной страничке </w:t>
      </w:r>
      <w:proofErr w:type="spellStart"/>
      <w:r w:rsidRPr="003844A6">
        <w:rPr>
          <w:rFonts w:ascii="Times New Roman" w:hAnsi="Times New Roman" w:cs="Times New Roman"/>
          <w:b/>
          <w:bCs/>
        </w:rPr>
        <w:t>ВКонтакте</w:t>
      </w:r>
      <w:proofErr w:type="spellEnd"/>
      <w:r w:rsidRPr="003844A6">
        <w:rPr>
          <w:rFonts w:ascii="Times New Roman" w:hAnsi="Times New Roman" w:cs="Times New Roman"/>
          <w:b/>
          <w:bCs/>
        </w:rPr>
        <w:t xml:space="preserve"> администрации Северо-Енисейского района</w:t>
      </w:r>
      <w:r w:rsidRPr="003844A6">
        <w:rPr>
          <w:rFonts w:ascii="Times New Roman" w:hAnsi="Times New Roman" w:cs="Times New Roman"/>
          <w:bCs/>
        </w:rPr>
        <w:t>.</w:t>
      </w:r>
    </w:p>
    <w:p w:rsidR="00984962" w:rsidRPr="003844A6" w:rsidRDefault="00984962" w:rsidP="00984962">
      <w:pPr>
        <w:ind w:firstLine="709"/>
        <w:jc w:val="both"/>
        <w:rPr>
          <w:rFonts w:ascii="Times New Roman" w:hAnsi="Times New Roman" w:cs="Times New Roman"/>
        </w:rPr>
      </w:pPr>
      <w:r w:rsidRPr="003844A6">
        <w:rPr>
          <w:rFonts w:ascii="Times New Roman" w:hAnsi="Times New Roman" w:cs="Times New Roman"/>
        </w:rPr>
        <w:t xml:space="preserve">В рамках реализации </w:t>
      </w:r>
      <w:r w:rsidRPr="003844A6">
        <w:rPr>
          <w:rFonts w:ascii="Times New Roman" w:hAnsi="Times New Roman" w:cs="Times New Roman"/>
          <w:u w:val="single"/>
        </w:rPr>
        <w:t xml:space="preserve">регионального проекта </w:t>
      </w:r>
      <w:r w:rsidRPr="003844A6">
        <w:rPr>
          <w:rFonts w:ascii="Times New Roman" w:hAnsi="Times New Roman" w:cs="Times New Roman"/>
          <w:b/>
          <w:u w:val="single"/>
        </w:rPr>
        <w:t>«Цифровая культура»</w:t>
      </w:r>
      <w:r w:rsidRPr="003844A6">
        <w:rPr>
          <w:rFonts w:ascii="Times New Roman" w:hAnsi="Times New Roman" w:cs="Times New Roman"/>
        </w:rPr>
        <w:t xml:space="preserve"> Муниципальным бюджетным учреждением «Муниципальный музей истории золотодобычи Северо-Енисейского района» (далее МБУ «Муниципальный музей») </w:t>
      </w:r>
      <w:r w:rsidRPr="003844A6">
        <w:rPr>
          <w:rFonts w:ascii="Times New Roman" w:hAnsi="Times New Roman" w:cs="Times New Roman"/>
          <w:b/>
          <w:u w:val="single"/>
        </w:rPr>
        <w:t>создан и запущен в работу виртуальный тур по МБУ «Муниципальный музей истории золотодобычи Северо-Енисейского района» на официальном сайте учреждения.</w:t>
      </w:r>
    </w:p>
    <w:p w:rsidR="000B435E" w:rsidRPr="006864D3" w:rsidRDefault="000B435E" w:rsidP="00232DD7">
      <w:pPr>
        <w:pBdr>
          <w:right w:val="none" w:sz="4" w:space="1" w:color="000000"/>
        </w:pBdr>
        <w:ind w:firstLine="567"/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26590" w:rsidRPr="00EA4730" w:rsidRDefault="00426590" w:rsidP="00426590">
      <w:pPr>
        <w:numPr>
          <w:ilvl w:val="1"/>
          <w:numId w:val="0"/>
        </w:numPr>
        <w:ind w:left="792" w:hanging="432"/>
        <w:jc w:val="center"/>
        <w:outlineLvl w:val="1"/>
        <w:rPr>
          <w:rFonts w:ascii="Times New Roman" w:hAnsi="Times New Roman" w:cs="Times New Roman"/>
          <w:bCs/>
          <w:u w:val="single"/>
        </w:rPr>
      </w:pPr>
      <w:bookmarkStart w:id="7" w:name="_Toc361390411"/>
      <w:bookmarkStart w:id="8" w:name="_Toc49869687"/>
      <w:r w:rsidRPr="00EA4730">
        <w:rPr>
          <w:rFonts w:ascii="Times New Roman" w:hAnsi="Times New Roman" w:cs="Times New Roman"/>
          <w:b/>
          <w:bCs/>
          <w:u w:val="single"/>
        </w:rPr>
        <w:t>Централизованная библиотечная система Северо-Енисейского района</w:t>
      </w:r>
      <w:bookmarkEnd w:id="7"/>
      <w:bookmarkEnd w:id="8"/>
    </w:p>
    <w:p w:rsidR="00426590" w:rsidRPr="00EA4730" w:rsidRDefault="00426590" w:rsidP="00426590">
      <w:pPr>
        <w:rPr>
          <w:rFonts w:ascii="Times New Roman" w:hAnsi="Times New Roman" w:cs="Times New Roman"/>
        </w:rPr>
      </w:pPr>
    </w:p>
    <w:p w:rsidR="00984962" w:rsidRPr="00EA4730" w:rsidRDefault="00984962" w:rsidP="00984962">
      <w:pPr>
        <w:spacing w:line="240" w:lineRule="atLeast"/>
        <w:ind w:firstLine="567"/>
        <w:jc w:val="both"/>
        <w:rPr>
          <w:rFonts w:ascii="Times New Roman" w:hAnsi="Times New Roman" w:cs="Times New Roman"/>
          <w:u w:val="single"/>
          <w:lang w:eastAsia="en-US"/>
        </w:rPr>
      </w:pPr>
      <w:r w:rsidRPr="00EA4730">
        <w:rPr>
          <w:rFonts w:ascii="Times New Roman" w:hAnsi="Times New Roman" w:cs="Times New Roman"/>
          <w:lang w:eastAsia="en-US"/>
        </w:rPr>
        <w:t xml:space="preserve">Северо-Енисейская </w:t>
      </w:r>
      <w:r w:rsidRPr="00EA4730">
        <w:rPr>
          <w:rFonts w:ascii="Times New Roman" w:hAnsi="Times New Roman" w:cs="Times New Roman"/>
        </w:rPr>
        <w:t xml:space="preserve">МБУ «Централизованная библиотечная система» включает в себя </w:t>
      </w:r>
      <w:r w:rsidRPr="00EA4730">
        <w:rPr>
          <w:rFonts w:ascii="Times New Roman" w:hAnsi="Times New Roman" w:cs="Times New Roman"/>
          <w:b/>
          <w:u w:val="single"/>
        </w:rPr>
        <w:t>2</w:t>
      </w:r>
      <w:r w:rsidRPr="00EA4730">
        <w:rPr>
          <w:rFonts w:ascii="Times New Roman" w:hAnsi="Times New Roman" w:cs="Times New Roman"/>
          <w:u w:val="single"/>
        </w:rPr>
        <w:t xml:space="preserve"> районные библиотеки (ЦРБ и ЦДБ), </w:t>
      </w:r>
      <w:r w:rsidRPr="00EA4730">
        <w:rPr>
          <w:rFonts w:ascii="Times New Roman" w:hAnsi="Times New Roman" w:cs="Times New Roman"/>
          <w:b/>
          <w:u w:val="single"/>
        </w:rPr>
        <w:t>6</w:t>
      </w:r>
      <w:r w:rsidRPr="00EA4730">
        <w:rPr>
          <w:rFonts w:ascii="Times New Roman" w:hAnsi="Times New Roman" w:cs="Times New Roman"/>
          <w:u w:val="single"/>
        </w:rPr>
        <w:t xml:space="preserve"> филиалов и </w:t>
      </w:r>
      <w:r w:rsidRPr="00EA4730">
        <w:rPr>
          <w:rFonts w:ascii="Times New Roman" w:hAnsi="Times New Roman" w:cs="Times New Roman"/>
          <w:b/>
          <w:u w:val="single"/>
        </w:rPr>
        <w:t>1</w:t>
      </w:r>
      <w:r w:rsidRPr="00EA4730">
        <w:rPr>
          <w:rFonts w:ascii="Times New Roman" w:hAnsi="Times New Roman" w:cs="Times New Roman"/>
          <w:u w:val="single"/>
        </w:rPr>
        <w:t xml:space="preserve"> пункт книговыдачи в </w:t>
      </w:r>
      <w:proofErr w:type="spellStart"/>
      <w:r w:rsidRPr="00EA4730">
        <w:rPr>
          <w:rFonts w:ascii="Times New Roman" w:hAnsi="Times New Roman" w:cs="Times New Roman"/>
          <w:u w:val="single"/>
        </w:rPr>
        <w:t>промзоне</w:t>
      </w:r>
      <w:proofErr w:type="spellEnd"/>
      <w:r w:rsidR="007165A9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A4730">
        <w:rPr>
          <w:rFonts w:ascii="Times New Roman" w:hAnsi="Times New Roman" w:cs="Times New Roman"/>
          <w:u w:val="single"/>
        </w:rPr>
        <w:t>Олимпиадинского</w:t>
      </w:r>
      <w:proofErr w:type="spellEnd"/>
      <w:r w:rsidRPr="00EA4730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A4730">
        <w:rPr>
          <w:rFonts w:ascii="Times New Roman" w:hAnsi="Times New Roman" w:cs="Times New Roman"/>
          <w:u w:val="single"/>
        </w:rPr>
        <w:t>ГОКа</w:t>
      </w:r>
      <w:proofErr w:type="spellEnd"/>
      <w:r w:rsidRPr="00EA4730">
        <w:rPr>
          <w:rFonts w:ascii="Times New Roman" w:hAnsi="Times New Roman" w:cs="Times New Roman"/>
          <w:u w:val="single"/>
        </w:rPr>
        <w:t xml:space="preserve"> при центральной районной библиотеке. </w:t>
      </w:r>
    </w:p>
    <w:p w:rsidR="00984962" w:rsidRPr="00EA4730" w:rsidRDefault="00984962" w:rsidP="00984962">
      <w:pPr>
        <w:ind w:firstLine="567"/>
        <w:jc w:val="both"/>
        <w:rPr>
          <w:rFonts w:ascii="Times New Roman" w:hAnsi="Times New Roman" w:cs="Times New Roman"/>
        </w:rPr>
      </w:pPr>
      <w:r w:rsidRPr="00EA4730">
        <w:rPr>
          <w:rFonts w:ascii="Times New Roman" w:hAnsi="Times New Roman" w:cs="Times New Roman"/>
        </w:rPr>
        <w:lastRenderedPageBreak/>
        <w:t xml:space="preserve">В структуре централизованной библиотечной системы </w:t>
      </w:r>
      <w:r w:rsidRPr="00EA4730">
        <w:rPr>
          <w:rFonts w:ascii="Times New Roman" w:hAnsi="Times New Roman" w:cs="Times New Roman"/>
          <w:u w:val="single"/>
        </w:rPr>
        <w:t>имеется отдел методико-библиографический, обработки и комплектования литературы</w:t>
      </w:r>
      <w:r w:rsidRPr="00EA4730">
        <w:rPr>
          <w:rFonts w:ascii="Times New Roman" w:hAnsi="Times New Roman" w:cs="Times New Roman"/>
        </w:rPr>
        <w:t xml:space="preserve">, специалисты которого обеспечивают методическое обеспечение работы библиотекарей района, комплектование библиотек книгами и периодическими изданиями. </w:t>
      </w:r>
    </w:p>
    <w:p w:rsidR="00984962" w:rsidRPr="00EA4730" w:rsidRDefault="00984962" w:rsidP="00984962">
      <w:pPr>
        <w:ind w:firstLine="567"/>
        <w:jc w:val="both"/>
        <w:rPr>
          <w:rFonts w:ascii="Times New Roman" w:hAnsi="Times New Roman" w:cs="Times New Roman"/>
        </w:rPr>
      </w:pPr>
      <w:r w:rsidRPr="00EA4730">
        <w:rPr>
          <w:rFonts w:ascii="Times New Roman" w:hAnsi="Times New Roman" w:cs="Times New Roman"/>
          <w:u w:val="single"/>
        </w:rPr>
        <w:t>Все библиотеки района подключены к сети интернет</w:t>
      </w:r>
      <w:r w:rsidRPr="00EA4730">
        <w:rPr>
          <w:rFonts w:ascii="Times New Roman" w:hAnsi="Times New Roman" w:cs="Times New Roman"/>
        </w:rPr>
        <w:t xml:space="preserve">, обеспечен доступ читателей к информационной сети по </w:t>
      </w:r>
      <w:r w:rsidRPr="00EA4730">
        <w:rPr>
          <w:rFonts w:ascii="Times New Roman" w:hAnsi="Times New Roman" w:cs="Times New Roman"/>
          <w:lang w:val="en-US"/>
        </w:rPr>
        <w:t>Wi</w:t>
      </w:r>
      <w:r w:rsidRPr="00EA4730">
        <w:rPr>
          <w:rFonts w:ascii="Times New Roman" w:hAnsi="Times New Roman" w:cs="Times New Roman"/>
        </w:rPr>
        <w:t>-</w:t>
      </w:r>
      <w:r w:rsidRPr="00EA4730">
        <w:rPr>
          <w:rFonts w:ascii="Times New Roman" w:hAnsi="Times New Roman" w:cs="Times New Roman"/>
          <w:lang w:val="en-US"/>
        </w:rPr>
        <w:t>Fi</w:t>
      </w:r>
      <w:r w:rsidRPr="00EA4730">
        <w:rPr>
          <w:rFonts w:ascii="Times New Roman" w:hAnsi="Times New Roman" w:cs="Times New Roman"/>
        </w:rPr>
        <w:t xml:space="preserve">, также все </w:t>
      </w:r>
      <w:r w:rsidRPr="00EA4730">
        <w:rPr>
          <w:rFonts w:ascii="Times New Roman" w:hAnsi="Times New Roman" w:cs="Times New Roman"/>
          <w:b/>
          <w:u w:val="single"/>
        </w:rPr>
        <w:t>8 библиотек в 2023 году имеют доступ к национальной электронной библиотеке</w:t>
      </w:r>
      <w:r w:rsidRPr="00EA4730">
        <w:rPr>
          <w:rFonts w:ascii="Times New Roman" w:hAnsi="Times New Roman" w:cs="Times New Roman"/>
        </w:rPr>
        <w:t>.</w:t>
      </w:r>
    </w:p>
    <w:p w:rsidR="00984962" w:rsidRPr="00EA4730" w:rsidRDefault="00984962" w:rsidP="00984962">
      <w:pPr>
        <w:ind w:firstLine="567"/>
        <w:jc w:val="both"/>
        <w:rPr>
          <w:rFonts w:ascii="Times New Roman" w:hAnsi="Times New Roman" w:cs="Times New Roman"/>
        </w:rPr>
      </w:pPr>
      <w:r w:rsidRPr="00EA4730">
        <w:rPr>
          <w:rFonts w:ascii="Times New Roman" w:hAnsi="Times New Roman" w:cs="Times New Roman"/>
        </w:rPr>
        <w:t xml:space="preserve">Книжный фонд ЦБС на 01.01.2024 составляет </w:t>
      </w:r>
      <w:r w:rsidRPr="00EA4730">
        <w:rPr>
          <w:rFonts w:ascii="Times New Roman" w:hAnsi="Times New Roman" w:cs="Times New Roman"/>
          <w:b/>
        </w:rPr>
        <w:t>104 483</w:t>
      </w:r>
      <w:r w:rsidRPr="00EA4730">
        <w:rPr>
          <w:rFonts w:ascii="Times New Roman" w:hAnsi="Times New Roman" w:cs="Times New Roman"/>
        </w:rPr>
        <w:t xml:space="preserve"> экземпляров. </w:t>
      </w:r>
    </w:p>
    <w:p w:rsidR="00984962" w:rsidRPr="00EA4730" w:rsidRDefault="00984962" w:rsidP="00984962">
      <w:pPr>
        <w:ind w:firstLine="567"/>
        <w:jc w:val="both"/>
        <w:rPr>
          <w:rFonts w:ascii="Times New Roman" w:hAnsi="Times New Roman" w:cs="Times New Roman"/>
        </w:rPr>
      </w:pPr>
      <w:r w:rsidRPr="00EA4730">
        <w:rPr>
          <w:rFonts w:ascii="Times New Roman" w:hAnsi="Times New Roman" w:cs="Times New Roman"/>
        </w:rPr>
        <w:t xml:space="preserve">В 2023 году число пользователей библиотечной системы составляет – </w:t>
      </w:r>
      <w:r w:rsidRPr="00EA4730">
        <w:rPr>
          <w:rFonts w:ascii="Times New Roman" w:hAnsi="Times New Roman" w:cs="Times New Roman"/>
          <w:b/>
        </w:rPr>
        <w:t>8 208</w:t>
      </w:r>
      <w:r w:rsidRPr="00EA4730">
        <w:rPr>
          <w:rFonts w:ascii="Times New Roman" w:hAnsi="Times New Roman" w:cs="Times New Roman"/>
        </w:rPr>
        <w:t xml:space="preserve"> человек. </w:t>
      </w:r>
    </w:p>
    <w:p w:rsidR="00984962" w:rsidRPr="00EA4730" w:rsidRDefault="00984962" w:rsidP="00984962">
      <w:pPr>
        <w:ind w:firstLine="567"/>
        <w:jc w:val="both"/>
        <w:rPr>
          <w:rFonts w:ascii="Times New Roman" w:eastAsia="Calibri" w:hAnsi="Times New Roman" w:cs="Times New Roman"/>
        </w:rPr>
      </w:pPr>
      <w:r w:rsidRPr="00EA4730">
        <w:rPr>
          <w:rFonts w:ascii="Times New Roman" w:eastAsia="Calibri" w:hAnsi="Times New Roman" w:cs="Times New Roman"/>
        </w:rPr>
        <w:t>Характеристика сети общедоступных биб</w:t>
      </w:r>
      <w:r w:rsidR="0090020A">
        <w:rPr>
          <w:rFonts w:ascii="Times New Roman" w:eastAsia="Calibri" w:hAnsi="Times New Roman" w:cs="Times New Roman"/>
        </w:rPr>
        <w:t>лиотек представлена в таблице 9</w:t>
      </w:r>
      <w:r w:rsidRPr="00EA4730">
        <w:rPr>
          <w:rFonts w:ascii="Times New Roman" w:eastAsia="Calibri" w:hAnsi="Times New Roman" w:cs="Times New Roman"/>
        </w:rPr>
        <w:t>.</w:t>
      </w:r>
    </w:p>
    <w:p w:rsidR="00984962" w:rsidRPr="00EA4730" w:rsidRDefault="00984962" w:rsidP="00984962">
      <w:pPr>
        <w:ind w:firstLine="709"/>
        <w:jc w:val="right"/>
        <w:rPr>
          <w:rFonts w:ascii="Times New Roman" w:eastAsia="Calibri" w:hAnsi="Times New Roman" w:cs="Times New Roman"/>
        </w:rPr>
      </w:pPr>
      <w:r w:rsidRPr="00EA4730">
        <w:rPr>
          <w:rFonts w:ascii="Times New Roman" w:eastAsia="Calibri" w:hAnsi="Times New Roman" w:cs="Times New Roman"/>
        </w:rPr>
        <w:t>Таблица</w:t>
      </w:r>
      <w:r w:rsidR="0090020A">
        <w:rPr>
          <w:rFonts w:ascii="Times New Roman" w:eastAsia="Calibri" w:hAnsi="Times New Roman" w:cs="Times New Roman"/>
        </w:rPr>
        <w:t xml:space="preserve"> 9</w:t>
      </w:r>
    </w:p>
    <w:p w:rsidR="00984962" w:rsidRPr="00EA4730" w:rsidRDefault="00984962" w:rsidP="00984962">
      <w:pPr>
        <w:jc w:val="center"/>
        <w:rPr>
          <w:rFonts w:ascii="Times New Roman" w:eastAsia="Calibri" w:hAnsi="Times New Roman" w:cs="Times New Roman"/>
          <w:b/>
        </w:rPr>
      </w:pPr>
      <w:r w:rsidRPr="00EA4730">
        <w:rPr>
          <w:rFonts w:ascii="Times New Roman" w:eastAsia="Calibri" w:hAnsi="Times New Roman" w:cs="Times New Roman"/>
          <w:b/>
        </w:rPr>
        <w:t>Характеристика сети общедоступных библиотек Северо-Енисейского района</w:t>
      </w:r>
    </w:p>
    <w:tbl>
      <w:tblPr>
        <w:tblW w:w="4948" w:type="pct"/>
        <w:tblLook w:val="00A0"/>
      </w:tblPr>
      <w:tblGrid>
        <w:gridCol w:w="2516"/>
        <w:gridCol w:w="2278"/>
        <w:gridCol w:w="2545"/>
        <w:gridCol w:w="2413"/>
      </w:tblGrid>
      <w:tr w:rsidR="00984962" w:rsidRPr="00984962" w:rsidTr="00984962">
        <w:trPr>
          <w:trHeight w:val="979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4962" w:rsidRPr="00984962" w:rsidRDefault="00984962" w:rsidP="00984962">
            <w:pPr>
              <w:spacing w:line="276" w:lineRule="auto"/>
              <w:ind w:firstLine="1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образование</w:t>
            </w:r>
          </w:p>
        </w:tc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4962" w:rsidRPr="00984962" w:rsidRDefault="00984962" w:rsidP="00984962">
            <w:pPr>
              <w:spacing w:line="276" w:lineRule="auto"/>
              <w:ind w:firstLine="1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общедоступных библиотек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4962" w:rsidRPr="00984962" w:rsidRDefault="00984962" w:rsidP="00984962">
            <w:pPr>
              <w:spacing w:line="276" w:lineRule="auto"/>
              <w:ind w:firstLine="1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Книжный фонд (тыс. экз.)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962" w:rsidRPr="00984962" w:rsidRDefault="00984962" w:rsidP="00984962">
            <w:pPr>
              <w:spacing w:line="276" w:lineRule="auto"/>
              <w:ind w:firstLine="1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читателей (чел.)</w:t>
            </w:r>
          </w:p>
        </w:tc>
      </w:tr>
      <w:tr w:rsidR="00984962" w:rsidRPr="00984962" w:rsidTr="00984962">
        <w:trPr>
          <w:trHeight w:val="926"/>
        </w:trPr>
        <w:tc>
          <w:tcPr>
            <w:tcW w:w="12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4962" w:rsidRPr="00984962" w:rsidRDefault="00984962" w:rsidP="00984962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Северо-Енисейский район</w:t>
            </w:r>
          </w:p>
        </w:tc>
        <w:tc>
          <w:tcPr>
            <w:tcW w:w="11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4962" w:rsidRPr="00984962" w:rsidRDefault="00984962" w:rsidP="00984962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4962" w:rsidRPr="00984962" w:rsidRDefault="00984962" w:rsidP="00984962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104,483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962" w:rsidRPr="00984962" w:rsidRDefault="00984962" w:rsidP="00984962">
            <w:pPr>
              <w:ind w:firstLine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849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8 208</w:t>
            </w:r>
          </w:p>
        </w:tc>
      </w:tr>
    </w:tbl>
    <w:p w:rsidR="00EA4730" w:rsidRDefault="00EA4730" w:rsidP="00426590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26590" w:rsidRPr="00EA4730" w:rsidRDefault="00426590" w:rsidP="00426590">
      <w:pPr>
        <w:spacing w:line="240" w:lineRule="atLeast"/>
        <w:ind w:firstLine="567"/>
        <w:jc w:val="both"/>
        <w:rPr>
          <w:rFonts w:ascii="Times New Roman" w:hAnsi="Times New Roman" w:cs="Times New Roman"/>
          <w:u w:val="single"/>
          <w:lang w:eastAsia="en-US"/>
        </w:rPr>
      </w:pPr>
      <w:r w:rsidRPr="00EA4730">
        <w:rPr>
          <w:rFonts w:ascii="Times New Roman" w:hAnsi="Times New Roman" w:cs="Times New Roman"/>
          <w:lang w:eastAsia="en-US"/>
        </w:rPr>
        <w:t xml:space="preserve">Северо-Енисейская </w:t>
      </w:r>
      <w:r w:rsidRPr="00EA4730">
        <w:rPr>
          <w:rFonts w:ascii="Times New Roman" w:hAnsi="Times New Roman" w:cs="Times New Roman"/>
        </w:rPr>
        <w:t xml:space="preserve">МБУ «Централизованная библиотечная система» включает в себя </w:t>
      </w:r>
      <w:r w:rsidRPr="00EA4730">
        <w:rPr>
          <w:rFonts w:ascii="Times New Roman" w:hAnsi="Times New Roman" w:cs="Times New Roman"/>
          <w:b/>
          <w:u w:val="single"/>
        </w:rPr>
        <w:t>2</w:t>
      </w:r>
      <w:r w:rsidRPr="00EA4730">
        <w:rPr>
          <w:rFonts w:ascii="Times New Roman" w:hAnsi="Times New Roman" w:cs="Times New Roman"/>
          <w:u w:val="single"/>
        </w:rPr>
        <w:t xml:space="preserve"> районные библиотеки (ЦРБ и ЦДБ), </w:t>
      </w:r>
      <w:r w:rsidRPr="00EA4730">
        <w:rPr>
          <w:rFonts w:ascii="Times New Roman" w:hAnsi="Times New Roman" w:cs="Times New Roman"/>
          <w:b/>
          <w:u w:val="single"/>
        </w:rPr>
        <w:t>6</w:t>
      </w:r>
      <w:r w:rsidRPr="00EA4730">
        <w:rPr>
          <w:rFonts w:ascii="Times New Roman" w:hAnsi="Times New Roman" w:cs="Times New Roman"/>
          <w:u w:val="single"/>
        </w:rPr>
        <w:t xml:space="preserve"> филиалов и </w:t>
      </w:r>
      <w:r w:rsidRPr="00EA4730">
        <w:rPr>
          <w:rFonts w:ascii="Times New Roman" w:hAnsi="Times New Roman" w:cs="Times New Roman"/>
          <w:b/>
          <w:u w:val="single"/>
        </w:rPr>
        <w:t>1</w:t>
      </w:r>
      <w:r w:rsidRPr="00EA4730">
        <w:rPr>
          <w:rFonts w:ascii="Times New Roman" w:hAnsi="Times New Roman" w:cs="Times New Roman"/>
          <w:u w:val="single"/>
        </w:rPr>
        <w:t xml:space="preserve"> пункт книговыдачи в </w:t>
      </w:r>
      <w:proofErr w:type="spellStart"/>
      <w:r w:rsidRPr="00EA4730">
        <w:rPr>
          <w:rFonts w:ascii="Times New Roman" w:hAnsi="Times New Roman" w:cs="Times New Roman"/>
          <w:u w:val="single"/>
        </w:rPr>
        <w:t>промзоне</w:t>
      </w:r>
      <w:proofErr w:type="spellEnd"/>
      <w:r w:rsidR="007165A9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A4730">
        <w:rPr>
          <w:rFonts w:ascii="Times New Roman" w:hAnsi="Times New Roman" w:cs="Times New Roman"/>
          <w:u w:val="single"/>
        </w:rPr>
        <w:t>Олимпиадинского</w:t>
      </w:r>
      <w:proofErr w:type="spellEnd"/>
      <w:r w:rsidRPr="00EA4730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EA4730">
        <w:rPr>
          <w:rFonts w:ascii="Times New Roman" w:hAnsi="Times New Roman" w:cs="Times New Roman"/>
          <w:u w:val="single"/>
        </w:rPr>
        <w:t>ГОКа</w:t>
      </w:r>
      <w:proofErr w:type="spellEnd"/>
      <w:r w:rsidRPr="00EA4730">
        <w:rPr>
          <w:rFonts w:ascii="Times New Roman" w:hAnsi="Times New Roman" w:cs="Times New Roman"/>
          <w:u w:val="single"/>
        </w:rPr>
        <w:t xml:space="preserve"> при центральной районной библиотеке. </w:t>
      </w:r>
    </w:p>
    <w:p w:rsidR="00426590" w:rsidRDefault="00426590" w:rsidP="00426590">
      <w:pPr>
        <w:ind w:firstLine="567"/>
        <w:jc w:val="both"/>
        <w:rPr>
          <w:rFonts w:ascii="Times New Roman" w:hAnsi="Times New Roman" w:cs="Times New Roman"/>
        </w:rPr>
      </w:pPr>
      <w:r w:rsidRPr="00EA4730">
        <w:rPr>
          <w:rFonts w:ascii="Times New Roman" w:hAnsi="Times New Roman" w:cs="Times New Roman"/>
        </w:rPr>
        <w:t xml:space="preserve">В структуре централизованной библиотечной системы </w:t>
      </w:r>
      <w:r w:rsidRPr="00EA4730">
        <w:rPr>
          <w:rFonts w:ascii="Times New Roman" w:hAnsi="Times New Roman" w:cs="Times New Roman"/>
          <w:u w:val="single"/>
        </w:rPr>
        <w:t>имеется отдел методико-библиографический, обработки и комплектования литературы</w:t>
      </w:r>
      <w:r w:rsidRPr="00EA4730">
        <w:rPr>
          <w:rFonts w:ascii="Times New Roman" w:hAnsi="Times New Roman" w:cs="Times New Roman"/>
        </w:rPr>
        <w:t xml:space="preserve">, специалисты которого обеспечивают методическое обеспечение работы библиотекарей района, комплектование библиотек книгами и периодическими изданиями. </w:t>
      </w:r>
    </w:p>
    <w:p w:rsidR="00EA4730" w:rsidRPr="00EA4730" w:rsidRDefault="00EA4730" w:rsidP="00426590">
      <w:pPr>
        <w:ind w:firstLine="567"/>
        <w:jc w:val="both"/>
        <w:rPr>
          <w:rFonts w:ascii="Times New Roman" w:hAnsi="Times New Roman" w:cs="Times New Roman"/>
        </w:rPr>
      </w:pPr>
    </w:p>
    <w:p w:rsidR="004F05E7" w:rsidRPr="00EA4730" w:rsidRDefault="004F05E7" w:rsidP="004F05E7">
      <w:pPr>
        <w:jc w:val="center"/>
      </w:pPr>
      <w:r w:rsidRPr="00EA4730">
        <w:rPr>
          <w:noProof/>
        </w:rPr>
        <w:drawing>
          <wp:inline distT="0" distB="0" distL="0" distR="0">
            <wp:extent cx="5963743" cy="2264734"/>
            <wp:effectExtent l="19050" t="0" r="17957" b="2216"/>
            <wp:docPr id="1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4F05E7" w:rsidRPr="0019155D" w:rsidRDefault="004F05E7" w:rsidP="004F05E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155D">
        <w:rPr>
          <w:rFonts w:ascii="Times New Roman" w:hAnsi="Times New Roman" w:cs="Times New Roman"/>
          <w:b/>
          <w:sz w:val="27"/>
          <w:szCs w:val="27"/>
        </w:rPr>
        <w:t>Рис. 26. Динамика книжного фонда централизованной библиотечной системы района, тыс. экз.</w:t>
      </w:r>
    </w:p>
    <w:p w:rsidR="004F05E7" w:rsidRPr="0019155D" w:rsidRDefault="004F05E7" w:rsidP="00426590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9155D" w:rsidRPr="0019155D" w:rsidRDefault="0019155D" w:rsidP="0019155D">
      <w:pPr>
        <w:pStyle w:val="af6"/>
        <w:spacing w:line="240" w:lineRule="atLeast"/>
        <w:ind w:firstLine="709"/>
        <w:jc w:val="both"/>
        <w:rPr>
          <w:sz w:val="27"/>
          <w:szCs w:val="27"/>
        </w:rPr>
      </w:pPr>
      <w:r w:rsidRPr="0019155D">
        <w:rPr>
          <w:b/>
          <w:sz w:val="27"/>
          <w:szCs w:val="27"/>
          <w:u w:val="single"/>
        </w:rPr>
        <w:lastRenderedPageBreak/>
        <w:t>В учреждениях библиотечного типа общее количество любительских объединений составило 14 единиц, которые посещали 209 участников</w:t>
      </w:r>
      <w:r w:rsidRPr="0019155D">
        <w:rPr>
          <w:sz w:val="27"/>
          <w:szCs w:val="27"/>
        </w:rPr>
        <w:t xml:space="preserve">. </w:t>
      </w:r>
    </w:p>
    <w:p w:rsidR="0019155D" w:rsidRPr="0019155D" w:rsidRDefault="0019155D" w:rsidP="0019155D">
      <w:pPr>
        <w:pStyle w:val="af6"/>
        <w:spacing w:line="240" w:lineRule="atLeast"/>
        <w:ind w:firstLine="709"/>
        <w:jc w:val="both"/>
        <w:rPr>
          <w:sz w:val="27"/>
          <w:szCs w:val="27"/>
        </w:rPr>
      </w:pPr>
      <w:r w:rsidRPr="0019155D">
        <w:rPr>
          <w:b/>
          <w:sz w:val="27"/>
          <w:szCs w:val="27"/>
        </w:rPr>
        <w:t xml:space="preserve">Кроме  того, на базе Центральной районной библиотеки работает филиал краевого Народного университета «Активное долголетие», факультет «Декоративно-прикладное искусство» </w:t>
      </w:r>
      <w:r w:rsidRPr="0019155D">
        <w:rPr>
          <w:sz w:val="27"/>
          <w:szCs w:val="27"/>
        </w:rPr>
        <w:t xml:space="preserve">для пожилых людей, а на базе библиотеки-филиала «Истоки» п. Тея занятия проводятся на факультете </w:t>
      </w:r>
      <w:r w:rsidRPr="0019155D">
        <w:rPr>
          <w:b/>
          <w:sz w:val="27"/>
          <w:szCs w:val="27"/>
        </w:rPr>
        <w:t xml:space="preserve">«Информационные технологии». </w:t>
      </w:r>
      <w:r w:rsidRPr="0019155D">
        <w:rPr>
          <w:sz w:val="27"/>
          <w:szCs w:val="27"/>
        </w:rPr>
        <w:t xml:space="preserve">В 2023 году в библиотеке-филиале № 3 п. Брянка начал свою работу филиал Народного университета «Активное долголетие» по программе </w:t>
      </w:r>
      <w:r w:rsidRPr="0019155D">
        <w:rPr>
          <w:b/>
          <w:sz w:val="27"/>
          <w:szCs w:val="27"/>
          <w:u w:val="single"/>
        </w:rPr>
        <w:t>«Бабушкин сундучок».</w:t>
      </w:r>
    </w:p>
    <w:p w:rsidR="0019155D" w:rsidRPr="0019155D" w:rsidRDefault="0019155D" w:rsidP="0019155D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155D">
        <w:rPr>
          <w:rFonts w:ascii="Times New Roman" w:hAnsi="Times New Roman" w:cs="Times New Roman"/>
          <w:sz w:val="27"/>
          <w:szCs w:val="27"/>
        </w:rPr>
        <w:t>Цель работы университета – дать возможность людям, имеющим богатый жизненный опыт, поделиться своими навыками с молодежью; создать благоприятные условия для самообразования людей старшего возраста; создать благоприятные условия для межличностного общения людей старшего возраста, а также их адаптации в современном мире.</w:t>
      </w:r>
    </w:p>
    <w:p w:rsidR="0019155D" w:rsidRPr="0019155D" w:rsidRDefault="0019155D" w:rsidP="0019155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Реализация проекта Краевого народного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университета «Активное долголетие» возложена на МБУ «Централизованная библиотечная система Северо-Енисейского района»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, на протяжении учебного года помощь Университету оказывают администрация </w:t>
      </w:r>
      <w:proofErr w:type="spellStart"/>
      <w:r w:rsidRPr="0019155D">
        <w:rPr>
          <w:rFonts w:ascii="Times New Roman" w:hAnsi="Times New Roman" w:cs="Times New Roman"/>
          <w:sz w:val="27"/>
          <w:szCs w:val="27"/>
          <w:u w:val="single"/>
        </w:rPr>
        <w:t>гп</w:t>
      </w:r>
      <w:proofErr w:type="spellEnd"/>
      <w:r w:rsidR="007165A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19155D">
        <w:rPr>
          <w:rFonts w:ascii="Times New Roman" w:hAnsi="Times New Roman" w:cs="Times New Roman"/>
          <w:sz w:val="27"/>
          <w:szCs w:val="27"/>
          <w:u w:val="single"/>
        </w:rPr>
        <w:t>Северо</w:t>
      </w:r>
      <w:proofErr w:type="spellEnd"/>
      <w:r w:rsidRPr="0019155D">
        <w:rPr>
          <w:rFonts w:ascii="Times New Roman" w:hAnsi="Times New Roman" w:cs="Times New Roman"/>
          <w:sz w:val="27"/>
          <w:szCs w:val="27"/>
          <w:u w:val="single"/>
        </w:rPr>
        <w:t>–Енисейский, отдел социальной защиты населения администрации Северо-Енисейского района, Северо-Енисейский районный Совет ветеранов, спортивный комплекс «Нерика».</w:t>
      </w:r>
    </w:p>
    <w:p w:rsidR="0019155D" w:rsidRPr="0019155D" w:rsidRDefault="0019155D" w:rsidP="0019155D">
      <w:pPr>
        <w:pStyle w:val="af6"/>
        <w:spacing w:line="240" w:lineRule="atLeast"/>
        <w:ind w:firstLine="709"/>
        <w:jc w:val="both"/>
        <w:rPr>
          <w:sz w:val="27"/>
          <w:szCs w:val="27"/>
        </w:rPr>
      </w:pPr>
      <w:r w:rsidRPr="0019155D">
        <w:rPr>
          <w:sz w:val="27"/>
          <w:szCs w:val="27"/>
        </w:rPr>
        <w:t xml:space="preserve">Совместно с Домом народного творчества на базе библиотек проходят </w:t>
      </w:r>
      <w:r w:rsidRPr="0019155D">
        <w:rPr>
          <w:b/>
          <w:sz w:val="27"/>
          <w:szCs w:val="27"/>
          <w:u w:val="single"/>
        </w:rPr>
        <w:t xml:space="preserve">мастер-классы по изучению техник </w:t>
      </w:r>
      <w:r w:rsidRPr="0019155D">
        <w:rPr>
          <w:b/>
          <w:sz w:val="27"/>
          <w:szCs w:val="27"/>
          <w:u w:val="single"/>
          <w:shd w:val="clear" w:color="auto" w:fill="FFFFFF"/>
        </w:rPr>
        <w:t>«Вязание и плетение»</w:t>
      </w:r>
      <w:r w:rsidRPr="0019155D">
        <w:rPr>
          <w:b/>
          <w:sz w:val="27"/>
          <w:szCs w:val="27"/>
          <w:u w:val="single"/>
        </w:rPr>
        <w:t xml:space="preserve">, ткачество, резьба по кости, вышивка бисером, </w:t>
      </w:r>
      <w:proofErr w:type="spellStart"/>
      <w:r w:rsidRPr="0019155D">
        <w:rPr>
          <w:b/>
          <w:sz w:val="27"/>
          <w:szCs w:val="27"/>
          <w:u w:val="single"/>
        </w:rPr>
        <w:t>пэчворк</w:t>
      </w:r>
      <w:proofErr w:type="spellEnd"/>
      <w:r w:rsidRPr="0019155D">
        <w:rPr>
          <w:b/>
          <w:sz w:val="27"/>
          <w:szCs w:val="27"/>
          <w:u w:val="single"/>
        </w:rPr>
        <w:t xml:space="preserve"> и плетение из бумажной лозы.</w:t>
      </w:r>
    </w:p>
    <w:p w:rsidR="0019155D" w:rsidRPr="0019155D" w:rsidRDefault="0019155D" w:rsidP="0019155D">
      <w:pPr>
        <w:pStyle w:val="af6"/>
        <w:spacing w:line="240" w:lineRule="atLeast"/>
        <w:ind w:firstLine="709"/>
        <w:jc w:val="both"/>
        <w:rPr>
          <w:sz w:val="27"/>
          <w:szCs w:val="27"/>
        </w:rPr>
      </w:pPr>
      <w:r w:rsidRPr="0019155D">
        <w:rPr>
          <w:sz w:val="27"/>
          <w:szCs w:val="27"/>
        </w:rPr>
        <w:t>Участники народного университета посещали занятия, на которых изготавливали окопные свечи и маскировочные сети для бойцов СВО. Мастер-классы проводились под руководством волонтёров молодёжного центра «АУРУМ».</w:t>
      </w:r>
    </w:p>
    <w:p w:rsidR="00F74400" w:rsidRPr="0019155D" w:rsidRDefault="00F74400" w:rsidP="00426590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6590" w:rsidRPr="0019155D" w:rsidRDefault="00426590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  <w:bookmarkStart w:id="9" w:name="_Toc49869688"/>
      <w:r w:rsidRPr="0019155D">
        <w:rPr>
          <w:rFonts w:ascii="Times New Roman" w:hAnsi="Times New Roman" w:cs="Times New Roman"/>
          <w:b/>
          <w:bCs/>
          <w:sz w:val="27"/>
          <w:szCs w:val="27"/>
          <w:u w:val="single"/>
        </w:rPr>
        <w:t>Муниципальный музей истории золотодобычи</w:t>
      </w:r>
      <w:bookmarkEnd w:id="9"/>
    </w:p>
    <w:p w:rsidR="00426590" w:rsidRPr="0019155D" w:rsidRDefault="00426590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  <w:bookmarkStart w:id="10" w:name="_Toc49869689"/>
      <w:r w:rsidRPr="0019155D">
        <w:rPr>
          <w:rFonts w:ascii="Times New Roman" w:hAnsi="Times New Roman" w:cs="Times New Roman"/>
          <w:b/>
          <w:bCs/>
          <w:sz w:val="27"/>
          <w:szCs w:val="27"/>
          <w:u w:val="single"/>
        </w:rPr>
        <w:t>Северо-Енисейского района</w:t>
      </w:r>
      <w:bookmarkEnd w:id="10"/>
    </w:p>
    <w:p w:rsidR="00426590" w:rsidRPr="0019155D" w:rsidRDefault="00426590" w:rsidP="00426590">
      <w:pPr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26590" w:rsidRPr="0019155D" w:rsidRDefault="00426590" w:rsidP="0042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19155D">
        <w:rPr>
          <w:rFonts w:ascii="Times New Roman CYR" w:hAnsi="Times New Roman CYR" w:cs="Times New Roman CYR"/>
          <w:sz w:val="27"/>
          <w:szCs w:val="27"/>
          <w:u w:val="single"/>
        </w:rPr>
        <w:t>Всего в 202</w:t>
      </w:r>
      <w:r w:rsidR="0019155D" w:rsidRPr="0019155D">
        <w:rPr>
          <w:rFonts w:ascii="Times New Roman CYR" w:hAnsi="Times New Roman CYR" w:cs="Times New Roman CYR"/>
          <w:sz w:val="27"/>
          <w:szCs w:val="27"/>
          <w:u w:val="single"/>
        </w:rPr>
        <w:t>3</w:t>
      </w:r>
      <w:r w:rsidRPr="0019155D">
        <w:rPr>
          <w:rFonts w:ascii="Times New Roman CYR" w:hAnsi="Times New Roman CYR" w:cs="Times New Roman CYR"/>
          <w:sz w:val="27"/>
          <w:szCs w:val="27"/>
          <w:u w:val="single"/>
        </w:rPr>
        <w:t xml:space="preserve"> году, согласно отрывным билетам, посетителями муниципального бюджетного учреждения «Муниципальный музей истории золотодобычи Северо-Енисейского района» стали </w:t>
      </w:r>
      <w:r w:rsidR="0019155D" w:rsidRPr="0019155D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>12 010</w:t>
      </w:r>
      <w:r w:rsidRPr="0019155D"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 xml:space="preserve"> человек</w:t>
      </w:r>
      <w:r w:rsidRPr="0019155D">
        <w:rPr>
          <w:rFonts w:ascii="Times New Roman CYR" w:hAnsi="Times New Roman CYR" w:cs="Times New Roman CYR"/>
          <w:sz w:val="27"/>
          <w:szCs w:val="27"/>
        </w:rPr>
        <w:t>.</w:t>
      </w:r>
    </w:p>
    <w:p w:rsidR="00426590" w:rsidRPr="0019155D" w:rsidRDefault="00426590" w:rsidP="0042659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426590" w:rsidRPr="0019155D" w:rsidRDefault="00426590" w:rsidP="0042659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bookmarkStart w:id="11" w:name="_Toc463087356"/>
      <w:bookmarkStart w:id="12" w:name="_Toc49869690"/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</w:t>
      </w:r>
      <w:r w:rsidRPr="0019155D">
        <w:rPr>
          <w:rFonts w:ascii="Times New Roman" w:hAnsi="Times New Roman" w:cs="Times New Roman"/>
          <w:b/>
          <w:sz w:val="27"/>
          <w:szCs w:val="27"/>
        </w:rPr>
        <w:t>.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В настоящее время фонды муниципального музея составляли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9 138 предметов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, в том числе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2 722 предмета основного фонда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 и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6 416 предметов научно-вспомогательного фонда.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За  2023 год:  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проведено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155 экскурсии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, на которых побывало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1 326 человек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проведено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114 культурно-образовательных мероприятия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, которые посетили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2 949 человек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19155D" w:rsidRPr="0019155D" w:rsidRDefault="0019155D" w:rsidP="0019155D">
      <w:pPr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За 2023 год муниципальным музеем оформлено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22 тематических выставки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, направленные на изучение истории малой родины, трудовых подвигов жителей нашего района, которые посетили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5 782 человека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lastRenderedPageBreak/>
        <w:t xml:space="preserve">В рамках развития цифровой среды в 2023 году был создан и запущен в работу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Виртуальный 3D тур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 по залам музея на официальном сайте музея (ссылка для входа </w:t>
      </w:r>
      <w:hyperlink r:id="rId35" w:history="1">
        <w:r w:rsidRPr="0019155D">
          <w:rPr>
            <w:rStyle w:val="a9"/>
            <w:rFonts w:ascii="Times New Roman" w:hAnsi="Times New Roman" w:cs="Times New Roman"/>
            <w:sz w:val="27"/>
            <w:szCs w:val="27"/>
          </w:rPr>
          <w:t>https://goldmus.krn.muzkult.ru/</w:t>
        </w:r>
      </w:hyperlink>
      <w:r w:rsidRPr="0019155D">
        <w:rPr>
          <w:rFonts w:ascii="Times New Roman" w:hAnsi="Times New Roman" w:cs="Times New Roman"/>
          <w:sz w:val="27"/>
          <w:szCs w:val="27"/>
          <w:u w:val="single"/>
        </w:rPr>
        <w:t>).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С 2021 по 2023 год были заключены Соглашения о сотрудничестве Международного формата с </w:t>
      </w:r>
      <w:proofErr w:type="spellStart"/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Солигорским</w:t>
      </w:r>
      <w:proofErr w:type="spellEnd"/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 xml:space="preserve"> краеведческим музеем города Солигорск Республики Беларусь, федерального формата 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с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Музеем Победы города Москва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федеральный проект «Территория Победы») и краевого формата</w:t>
      </w:r>
      <w:r w:rsidR="007165A9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Енисейским музеем заповедником им. Кытманова города Енисейск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 xml:space="preserve">В 2022 году 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>музей начал работу в рамках реализации федерального проекта «Пушкинская карта».</w:t>
      </w:r>
    </w:p>
    <w:p w:rsidR="0019155D" w:rsidRPr="0019155D" w:rsidRDefault="0019155D" w:rsidP="0019155D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В </w:t>
      </w:r>
      <w:r w:rsidRPr="0019155D">
        <w:rPr>
          <w:rFonts w:ascii="Times New Roman" w:hAnsi="Times New Roman" w:cs="Times New Roman"/>
          <w:b/>
          <w:sz w:val="27"/>
          <w:szCs w:val="27"/>
          <w:u w:val="single"/>
        </w:rPr>
        <w:t>2023 годузаключен трехсторонний договор с Министерством культуры РФ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 xml:space="preserve"> об экспонировании предмета археологии (бивень мамонта). </w:t>
      </w:r>
    </w:p>
    <w:p w:rsidR="0019155D" w:rsidRDefault="0019155D" w:rsidP="00426590">
      <w:pPr>
        <w:spacing w:line="240" w:lineRule="atLeast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26590" w:rsidRPr="0019155D" w:rsidRDefault="00426590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9155D">
        <w:rPr>
          <w:rFonts w:ascii="Times New Roman" w:hAnsi="Times New Roman" w:cs="Times New Roman"/>
          <w:b/>
          <w:bCs/>
          <w:sz w:val="27"/>
          <w:szCs w:val="27"/>
          <w:u w:val="single"/>
        </w:rPr>
        <w:t>Северо-Енисейская детская школа искусств</w:t>
      </w:r>
      <w:bookmarkEnd w:id="11"/>
      <w:bookmarkEnd w:id="12"/>
    </w:p>
    <w:p w:rsidR="0019155D" w:rsidRPr="0019155D" w:rsidRDefault="0019155D" w:rsidP="00426590">
      <w:pPr>
        <w:numPr>
          <w:ilvl w:val="1"/>
          <w:numId w:val="0"/>
        </w:numPr>
        <w:jc w:val="center"/>
        <w:outlineLvl w:val="1"/>
        <w:rPr>
          <w:rFonts w:ascii="Times New Roman" w:hAnsi="Times New Roman" w:cs="Times New Roman"/>
          <w:bCs/>
          <w:sz w:val="27"/>
          <w:szCs w:val="27"/>
          <w:u w:val="single"/>
        </w:rPr>
      </w:pPr>
    </w:p>
    <w:p w:rsidR="00426590" w:rsidRPr="0019155D" w:rsidRDefault="00426590" w:rsidP="00426590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9155D">
        <w:rPr>
          <w:rFonts w:ascii="Times New Roman" w:hAnsi="Times New Roman" w:cs="Times New Roman"/>
          <w:bCs/>
          <w:sz w:val="27"/>
          <w:szCs w:val="27"/>
        </w:rPr>
        <w:t xml:space="preserve">Отличительной особенностью функционирования детской школы искусств,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 посредством многолетнего, упорядоченного образовательного процесса, создающего условия для приобретения детьми знаний и навыков в области того или иного вида искусства и выбора будущей профессии. </w:t>
      </w:r>
    </w:p>
    <w:p w:rsidR="00426590" w:rsidRPr="0019155D" w:rsidRDefault="00426590" w:rsidP="00426590">
      <w:pPr>
        <w:spacing w:line="20" w:lineRule="atLeast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19155D">
        <w:rPr>
          <w:rFonts w:ascii="Times New Roman" w:hAnsi="Times New Roman" w:cs="Times New Roman"/>
          <w:b/>
          <w:bCs/>
          <w:sz w:val="27"/>
          <w:szCs w:val="27"/>
          <w:u w:val="single"/>
        </w:rPr>
        <w:t>Основная цель работы детской школы искусств</w:t>
      </w:r>
      <w:r w:rsidRPr="0019155D">
        <w:rPr>
          <w:rFonts w:ascii="Times New Roman" w:hAnsi="Times New Roman" w:cs="Times New Roman"/>
          <w:b/>
          <w:bCs/>
          <w:sz w:val="27"/>
          <w:szCs w:val="27"/>
        </w:rPr>
        <w:t>:</w:t>
      </w:r>
      <w:r w:rsidRPr="0019155D">
        <w:rPr>
          <w:rFonts w:ascii="Times New Roman" w:hAnsi="Times New Roman" w:cs="Times New Roman"/>
          <w:b/>
          <w:sz w:val="27"/>
          <w:szCs w:val="27"/>
        </w:rPr>
        <w:t> </w:t>
      </w:r>
      <w:r w:rsidRPr="0019155D">
        <w:rPr>
          <w:rFonts w:ascii="Times New Roman" w:hAnsi="Times New Roman" w:cs="Times New Roman"/>
          <w:sz w:val="27"/>
          <w:szCs w:val="27"/>
          <w:u w:val="single"/>
        </w:rPr>
        <w:t>создание наиболее благоприятных условий организации учебно-воспитательного процесса по внедрению и реализации дополнительных общеобразовательных предпрофессиональных и общеразвивающих программ  в области искусства, обеспечение решения задач индивидуального подхода к обучению.</w:t>
      </w:r>
    </w:p>
    <w:p w:rsidR="00EF6D8B" w:rsidRPr="00AC1D9D" w:rsidRDefault="00426590" w:rsidP="00EF6D8B">
      <w:pPr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19155D">
        <w:rPr>
          <w:rFonts w:ascii="Times New Roman" w:hAnsi="Times New Roman" w:cs="Times New Roman"/>
          <w:sz w:val="27"/>
          <w:szCs w:val="27"/>
        </w:rPr>
        <w:t xml:space="preserve">Население района проявляет повышенную заинтересованность к получению образования по дополнительным общеобразовательным программам художественной направленности. </w:t>
      </w:r>
    </w:p>
    <w:p w:rsidR="00AC1D9D" w:rsidRPr="00AC1D9D" w:rsidRDefault="00AC1D9D" w:rsidP="00AC1D9D">
      <w:pPr>
        <w:suppressAutoHyphens/>
        <w:ind w:firstLine="709"/>
        <w:jc w:val="both"/>
        <w:rPr>
          <w:rFonts w:ascii="Times New Roman" w:hAnsi="Times New Roman" w:cs="Times New Roman"/>
          <w:b/>
          <w:kern w:val="2"/>
          <w:sz w:val="27"/>
          <w:szCs w:val="27"/>
          <w:u w:val="single"/>
          <w:lang w:eastAsia="zh-CN"/>
        </w:rPr>
      </w:pPr>
      <w:r w:rsidRPr="00AC1D9D">
        <w:rPr>
          <w:rFonts w:ascii="Times New Roman" w:hAnsi="Times New Roman" w:cs="Times New Roman"/>
          <w:kern w:val="2"/>
          <w:sz w:val="27"/>
          <w:szCs w:val="27"/>
          <w:lang w:eastAsia="zh-CN"/>
        </w:rPr>
        <w:t>Детс</w:t>
      </w:r>
      <w:r w:rsidR="002C38DC">
        <w:rPr>
          <w:rFonts w:ascii="Times New Roman" w:hAnsi="Times New Roman" w:cs="Times New Roman"/>
          <w:kern w:val="2"/>
          <w:sz w:val="27"/>
          <w:szCs w:val="27"/>
          <w:lang w:eastAsia="zh-CN"/>
        </w:rPr>
        <w:t>к</w:t>
      </w:r>
      <w:r w:rsidRPr="00AC1D9D">
        <w:rPr>
          <w:rFonts w:ascii="Times New Roman" w:hAnsi="Times New Roman" w:cs="Times New Roman"/>
          <w:kern w:val="2"/>
          <w:sz w:val="27"/>
          <w:szCs w:val="27"/>
          <w:lang w:eastAsia="zh-CN"/>
        </w:rPr>
        <w:t xml:space="preserve">ое население Северо-Енисейского района в возрасте от 7 до 15 лет включительно по состоянию на 01.01.2024 составляет </w:t>
      </w:r>
      <w:r w:rsidRPr="00AC1D9D">
        <w:rPr>
          <w:rFonts w:ascii="Times New Roman" w:hAnsi="Times New Roman" w:cs="Times New Roman"/>
          <w:b/>
          <w:kern w:val="2"/>
          <w:sz w:val="27"/>
          <w:szCs w:val="27"/>
          <w:lang w:eastAsia="zh-CN"/>
        </w:rPr>
        <w:t>1 157 человек</w:t>
      </w:r>
      <w:r w:rsidRPr="00AC1D9D">
        <w:rPr>
          <w:rFonts w:ascii="Times New Roman" w:hAnsi="Times New Roman" w:cs="Times New Roman"/>
          <w:kern w:val="2"/>
          <w:sz w:val="27"/>
          <w:szCs w:val="27"/>
          <w:lang w:eastAsia="zh-CN"/>
        </w:rPr>
        <w:t xml:space="preserve">. Услугами </w:t>
      </w:r>
      <w:r w:rsidRPr="00AC1D9D">
        <w:rPr>
          <w:rFonts w:ascii="Times New Roman" w:hAnsi="Times New Roman" w:cs="Times New Roman"/>
          <w:b/>
          <w:kern w:val="2"/>
          <w:sz w:val="27"/>
          <w:szCs w:val="27"/>
          <w:u w:val="single"/>
          <w:lang w:eastAsia="zh-CN"/>
        </w:rPr>
        <w:t>ДШИ охвачено 86 человек данного возраста, что составляет 7,43 %.</w:t>
      </w:r>
    </w:p>
    <w:p w:rsidR="00AC1D9D" w:rsidRPr="00AC1D9D" w:rsidRDefault="00AC1D9D" w:rsidP="00AC1D9D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C1D9D" w:rsidRPr="00AC1D9D" w:rsidRDefault="00AC1D9D" w:rsidP="00AC1D9D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C1D9D">
        <w:rPr>
          <w:rFonts w:ascii="Times New Roman" w:hAnsi="Times New Roman" w:cs="Times New Roman"/>
          <w:bCs/>
          <w:sz w:val="27"/>
          <w:szCs w:val="27"/>
        </w:rPr>
        <w:t xml:space="preserve">В 2022-2023 гг. за счёт средств бюджета Северо-Енисейского района </w:t>
      </w:r>
      <w:r w:rsidRPr="00AC1D9D">
        <w:rPr>
          <w:rFonts w:ascii="Times New Roman" w:hAnsi="Times New Roman" w:cs="Times New Roman"/>
          <w:b/>
          <w:bCs/>
          <w:sz w:val="27"/>
          <w:szCs w:val="27"/>
          <w:u w:val="single"/>
        </w:rPr>
        <w:t>разработана проектная документация по объекту «Строительство здания школы искусств, ул. Маяковского, 10А, гп Северо-Енисейский» на 200 обучающихся</w:t>
      </w:r>
      <w:r w:rsidRPr="00AC1D9D">
        <w:rPr>
          <w:rFonts w:ascii="Times New Roman" w:hAnsi="Times New Roman" w:cs="Times New Roman"/>
          <w:bCs/>
          <w:sz w:val="27"/>
          <w:szCs w:val="27"/>
        </w:rPr>
        <w:t>.</w:t>
      </w:r>
      <w:r>
        <w:rPr>
          <w:rFonts w:ascii="Times New Roman" w:hAnsi="Times New Roman" w:cs="Times New Roman"/>
        </w:rPr>
        <w:t>В июне 2024 года проект получил положительное заключения государственной экспертизы.</w:t>
      </w:r>
    </w:p>
    <w:p w:rsidR="00AC1D9D" w:rsidRPr="00AC1D9D" w:rsidRDefault="00AC1D9D" w:rsidP="00AC1D9D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C1D9D">
        <w:rPr>
          <w:rFonts w:ascii="Times New Roman" w:hAnsi="Times New Roman" w:cs="Times New Roman"/>
          <w:bCs/>
          <w:sz w:val="27"/>
          <w:szCs w:val="27"/>
        </w:rPr>
        <w:t xml:space="preserve">Проектом предусмотрено строительство трёхэтажного кирпичного здания </w:t>
      </w:r>
      <w:r w:rsidRPr="00AC1D9D">
        <w:rPr>
          <w:rFonts w:ascii="Times New Roman" w:hAnsi="Times New Roman" w:cs="Times New Roman"/>
          <w:b/>
          <w:bCs/>
          <w:sz w:val="27"/>
          <w:szCs w:val="27"/>
          <w:u w:val="single"/>
        </w:rPr>
        <w:t>общей площадью 2 614,84 кв. м</w:t>
      </w:r>
      <w:r w:rsidRPr="00AC1D9D">
        <w:rPr>
          <w:rFonts w:ascii="Times New Roman" w:hAnsi="Times New Roman" w:cs="Times New Roman"/>
          <w:bCs/>
          <w:sz w:val="27"/>
          <w:szCs w:val="27"/>
        </w:rPr>
        <w:t xml:space="preserve">, в котором будут размещены учебные классы, концертный и выставочный залы, библиотека и прочее. </w:t>
      </w:r>
    </w:p>
    <w:p w:rsidR="00AC1D9D" w:rsidRPr="00AC1D9D" w:rsidRDefault="00AC1D9D" w:rsidP="00AC1D9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1D9D">
        <w:rPr>
          <w:rFonts w:ascii="Times New Roman" w:hAnsi="Times New Roman" w:cs="Times New Roman"/>
          <w:b/>
          <w:sz w:val="27"/>
          <w:szCs w:val="27"/>
          <w:u w:val="single"/>
        </w:rPr>
        <w:t>Реализация проекта по строительству школы искусств обеспечит условия для эффективного развития и модернизации системы образования в сфере культуры и искусства. Объект будет соответствовать всем требованиям, предъявленным к образовательным организациям.</w:t>
      </w:r>
    </w:p>
    <w:p w:rsidR="00426590" w:rsidRPr="0019155D" w:rsidRDefault="00426590" w:rsidP="00426590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155D">
        <w:rPr>
          <w:rFonts w:ascii="Times New Roman" w:hAnsi="Times New Roman" w:cs="Times New Roman"/>
          <w:sz w:val="27"/>
          <w:szCs w:val="27"/>
        </w:rPr>
        <w:t xml:space="preserve">Показатели по обучающимся находятся на достойном уровне. Преподавательский состав </w:t>
      </w:r>
      <w:r w:rsidRPr="0019155D">
        <w:rPr>
          <w:rFonts w:ascii="Times New Roman" w:hAnsi="Times New Roman" w:cs="Times New Roman"/>
          <w:bCs/>
          <w:sz w:val="27"/>
          <w:szCs w:val="27"/>
        </w:rPr>
        <w:t>МБУ ДО «ДШИ»</w:t>
      </w:r>
      <w:r w:rsidRPr="0019155D">
        <w:rPr>
          <w:rFonts w:ascii="Times New Roman" w:hAnsi="Times New Roman" w:cs="Times New Roman"/>
          <w:sz w:val="27"/>
          <w:szCs w:val="27"/>
        </w:rPr>
        <w:t xml:space="preserve"> предоставляет услуги учащимся очно и в дистанционном формате. В тематических группах в социальных сетях </w:t>
      </w:r>
      <w:r w:rsidRPr="0019155D">
        <w:rPr>
          <w:rFonts w:ascii="Times New Roman" w:hAnsi="Times New Roman" w:cs="Times New Roman"/>
          <w:sz w:val="27"/>
          <w:szCs w:val="27"/>
        </w:rPr>
        <w:lastRenderedPageBreak/>
        <w:t>«Одноклассники» и «</w:t>
      </w:r>
      <w:proofErr w:type="spellStart"/>
      <w:r w:rsidRPr="0019155D">
        <w:rPr>
          <w:rFonts w:ascii="Times New Roman" w:hAnsi="Times New Roman" w:cs="Times New Roman"/>
          <w:sz w:val="27"/>
          <w:szCs w:val="27"/>
        </w:rPr>
        <w:t>Вконтакте</w:t>
      </w:r>
      <w:proofErr w:type="spellEnd"/>
      <w:r w:rsidRPr="0019155D">
        <w:rPr>
          <w:rFonts w:ascii="Times New Roman" w:hAnsi="Times New Roman" w:cs="Times New Roman"/>
          <w:sz w:val="27"/>
          <w:szCs w:val="27"/>
        </w:rPr>
        <w:t xml:space="preserve">», методические рекомендации, </w:t>
      </w:r>
      <w:proofErr w:type="spellStart"/>
      <w:r w:rsidRPr="0019155D">
        <w:rPr>
          <w:rFonts w:ascii="Times New Roman" w:hAnsi="Times New Roman" w:cs="Times New Roman"/>
          <w:sz w:val="27"/>
          <w:szCs w:val="27"/>
        </w:rPr>
        <w:t>видеоуроки</w:t>
      </w:r>
      <w:proofErr w:type="spellEnd"/>
      <w:r w:rsidRPr="0019155D">
        <w:rPr>
          <w:rFonts w:ascii="Times New Roman" w:hAnsi="Times New Roman" w:cs="Times New Roman"/>
          <w:sz w:val="27"/>
          <w:szCs w:val="27"/>
        </w:rPr>
        <w:t xml:space="preserve"> и творческие мастер-классы. </w:t>
      </w:r>
    </w:p>
    <w:p w:rsidR="00426590" w:rsidRPr="00AC1D9D" w:rsidRDefault="00426590" w:rsidP="00426590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C1D9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Наблюдается тенденция увеличения количества поступающих выпускников </w:t>
      </w:r>
      <w:r w:rsidRPr="00AC1D9D">
        <w:rPr>
          <w:rFonts w:ascii="Times New Roman" w:hAnsi="Times New Roman" w:cs="Times New Roman"/>
          <w:bCs/>
          <w:sz w:val="27"/>
          <w:szCs w:val="27"/>
        </w:rPr>
        <w:t>детской школы искусств</w:t>
      </w:r>
      <w:r w:rsidRPr="00AC1D9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профильные учебные заведения. На момент получения свидетельства об окончании </w:t>
      </w:r>
      <w:r w:rsidRPr="00AC1D9D">
        <w:rPr>
          <w:rFonts w:ascii="Times New Roman" w:hAnsi="Times New Roman" w:cs="Times New Roman"/>
          <w:bCs/>
          <w:sz w:val="27"/>
          <w:szCs w:val="27"/>
        </w:rPr>
        <w:t>МБУ ДО «ДШИ»</w:t>
      </w:r>
      <w:r w:rsidRPr="00AC1D9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не все выпускники закончили общеобразовательную школу, и в дальнейшем некоторые из них планируют поступление в профильные учебные заведения. </w:t>
      </w:r>
    </w:p>
    <w:p w:rsidR="00426590" w:rsidRPr="00AC1D9D" w:rsidRDefault="00426590" w:rsidP="00426590">
      <w:pPr>
        <w:ind w:firstLine="709"/>
        <w:jc w:val="both"/>
        <w:textAlignment w:val="baseline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C1D9D">
        <w:rPr>
          <w:rFonts w:ascii="Times New Roman" w:hAnsi="Times New Roman" w:cs="Times New Roman"/>
          <w:b/>
          <w:sz w:val="27"/>
          <w:szCs w:val="27"/>
          <w:u w:val="single"/>
        </w:rPr>
        <w:t xml:space="preserve">Материально-техническая база соответствует Федеральным государственным требованиям необходимым для реализации предпрофессиональных программ. </w:t>
      </w:r>
    </w:p>
    <w:p w:rsidR="00426590" w:rsidRPr="00763C34" w:rsidRDefault="00426590" w:rsidP="00426590">
      <w:pPr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AC1D9D">
        <w:rPr>
          <w:rFonts w:ascii="Times New Roman" w:hAnsi="Times New Roman" w:cs="Times New Roman"/>
          <w:sz w:val="27"/>
          <w:szCs w:val="27"/>
        </w:rPr>
        <w:t xml:space="preserve">В Детскую школу искусств приобретаются учебные пособия, библиотечный фонд пополняется учебной и </w:t>
      </w:r>
      <w:r w:rsidRPr="00763C34">
        <w:rPr>
          <w:rFonts w:ascii="Times New Roman" w:hAnsi="Times New Roman" w:cs="Times New Roman"/>
          <w:sz w:val="27"/>
          <w:szCs w:val="27"/>
        </w:rPr>
        <w:t>методической литературой.</w:t>
      </w:r>
    </w:p>
    <w:p w:rsidR="00426590" w:rsidRPr="00763C34" w:rsidRDefault="00426590" w:rsidP="0042659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0841D1" w:rsidRPr="00763C34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</w:pPr>
      <w:r w:rsidRPr="00763C34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1</w:t>
      </w:r>
      <w:r w:rsidR="002A149D" w:rsidRPr="00763C34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1</w:t>
      </w:r>
      <w:r w:rsidRPr="00763C34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. Физическая культура и спорт.</w:t>
      </w:r>
    </w:p>
    <w:p w:rsidR="000841D1" w:rsidRPr="006864D3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</w:t>
      </w:r>
      <w:r w:rsidRPr="00763C34">
        <w:rPr>
          <w:rFonts w:ascii="Times New Roman" w:hAnsi="Times New Roman" w:cs="Times New Roman"/>
          <w:sz w:val="27"/>
          <w:szCs w:val="27"/>
          <w:u w:val="single"/>
        </w:rPr>
        <w:t>созданы все условия и уделяется огромное внимание развитию массовой физической культуры и спорта, модернизируется и совершенствуется материально-техническая база</w:t>
      </w:r>
      <w:r w:rsidRPr="00763C34">
        <w:rPr>
          <w:rFonts w:ascii="Times New Roman" w:hAnsi="Times New Roman" w:cs="Times New Roman"/>
          <w:sz w:val="27"/>
          <w:szCs w:val="27"/>
        </w:rPr>
        <w:t>.</w:t>
      </w: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Построены и функционируют в рамках реализации муниципальной программы «Развитие физической культуры, спорта и молодежной политики»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современные спортивные объекты</w:t>
      </w:r>
      <w:r w:rsidRPr="00763C34">
        <w:rPr>
          <w:rFonts w:ascii="Times New Roman" w:hAnsi="Times New Roman" w:cs="Times New Roman"/>
          <w:sz w:val="27"/>
          <w:szCs w:val="27"/>
        </w:rPr>
        <w:t>: плавательный бассейн «Аяхта», спортивный комплекс «Нерика», две крытые хоккейные коробки, предназначенные для занятий различными видами спорта и др.</w:t>
      </w:r>
    </w:p>
    <w:p w:rsidR="00763C34" w:rsidRPr="00763C34" w:rsidRDefault="00763C34" w:rsidP="00763C34">
      <w:pPr>
        <w:pStyle w:val="af1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Согласно статистическому отчету 1 ФК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 xml:space="preserve">на территории района 57 спортивных сооружений, </w:t>
      </w:r>
      <w:r w:rsidRPr="00763C34">
        <w:rPr>
          <w:rFonts w:ascii="Times New Roman" w:hAnsi="Times New Roman" w:cs="Times New Roman"/>
          <w:sz w:val="27"/>
          <w:szCs w:val="27"/>
        </w:rPr>
        <w:t>в том числе:</w:t>
      </w:r>
      <w:r w:rsidRPr="00763C34">
        <w:rPr>
          <w:rFonts w:ascii="Times New Roman" w:hAnsi="Times New Roman" w:cs="Times New Roman"/>
          <w:b/>
          <w:sz w:val="27"/>
          <w:szCs w:val="27"/>
        </w:rPr>
        <w:t xml:space="preserve"> 26</w:t>
      </w:r>
      <w:r w:rsidRPr="00763C34">
        <w:rPr>
          <w:rFonts w:ascii="Times New Roman" w:hAnsi="Times New Roman" w:cs="Times New Roman"/>
          <w:sz w:val="27"/>
          <w:szCs w:val="27"/>
        </w:rPr>
        <w:t xml:space="preserve"> плоскостных сооружений, </w:t>
      </w:r>
      <w:r w:rsidRPr="00763C34">
        <w:rPr>
          <w:rFonts w:ascii="Times New Roman" w:hAnsi="Times New Roman" w:cs="Times New Roman"/>
          <w:b/>
          <w:sz w:val="27"/>
          <w:szCs w:val="27"/>
        </w:rPr>
        <w:t>3</w:t>
      </w:r>
      <w:r w:rsidRPr="00763C34">
        <w:rPr>
          <w:rFonts w:ascii="Times New Roman" w:hAnsi="Times New Roman" w:cs="Times New Roman"/>
          <w:sz w:val="27"/>
          <w:szCs w:val="27"/>
        </w:rPr>
        <w:t xml:space="preserve"> лыжные базы, </w:t>
      </w:r>
      <w:r w:rsidRPr="00763C34">
        <w:rPr>
          <w:rFonts w:ascii="Times New Roman" w:hAnsi="Times New Roman" w:cs="Times New Roman"/>
          <w:b/>
          <w:sz w:val="27"/>
          <w:szCs w:val="27"/>
        </w:rPr>
        <w:t>11</w:t>
      </w:r>
      <w:r w:rsidRPr="00763C34">
        <w:rPr>
          <w:rFonts w:ascii="Times New Roman" w:hAnsi="Times New Roman" w:cs="Times New Roman"/>
          <w:sz w:val="27"/>
          <w:szCs w:val="27"/>
        </w:rPr>
        <w:t xml:space="preserve"> спортивных залов, </w:t>
      </w:r>
      <w:r w:rsidRPr="00763C34">
        <w:rPr>
          <w:rFonts w:ascii="Times New Roman" w:hAnsi="Times New Roman" w:cs="Times New Roman"/>
          <w:b/>
          <w:sz w:val="27"/>
          <w:szCs w:val="27"/>
        </w:rPr>
        <w:t>2</w:t>
      </w:r>
      <w:r w:rsidRPr="00763C34">
        <w:rPr>
          <w:rFonts w:ascii="Times New Roman" w:hAnsi="Times New Roman" w:cs="Times New Roman"/>
          <w:sz w:val="27"/>
          <w:szCs w:val="27"/>
        </w:rPr>
        <w:t xml:space="preserve"> плавательных бассейна, </w:t>
      </w:r>
      <w:r w:rsidRPr="00763C34">
        <w:rPr>
          <w:rFonts w:ascii="Times New Roman" w:hAnsi="Times New Roman" w:cs="Times New Roman"/>
          <w:b/>
          <w:sz w:val="27"/>
          <w:szCs w:val="27"/>
        </w:rPr>
        <w:t>4</w:t>
      </w:r>
      <w:r w:rsidRPr="00763C34">
        <w:rPr>
          <w:rFonts w:ascii="Times New Roman" w:hAnsi="Times New Roman" w:cs="Times New Roman"/>
          <w:sz w:val="27"/>
          <w:szCs w:val="27"/>
        </w:rPr>
        <w:t xml:space="preserve"> стадиона, </w:t>
      </w:r>
      <w:r w:rsidRPr="00763C34">
        <w:rPr>
          <w:rFonts w:ascii="Times New Roman" w:hAnsi="Times New Roman" w:cs="Times New Roman"/>
          <w:b/>
          <w:sz w:val="27"/>
          <w:szCs w:val="27"/>
        </w:rPr>
        <w:t>4</w:t>
      </w:r>
      <w:r w:rsidRPr="00763C34">
        <w:rPr>
          <w:rFonts w:ascii="Times New Roman" w:hAnsi="Times New Roman" w:cs="Times New Roman"/>
          <w:sz w:val="27"/>
          <w:szCs w:val="27"/>
        </w:rPr>
        <w:t xml:space="preserve"> площадки с уличными тренажерами и другие спортивные сооружения.</w:t>
      </w:r>
    </w:p>
    <w:p w:rsidR="00763C34" w:rsidRPr="00763C34" w:rsidRDefault="00763C34" w:rsidP="00763C34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 xml:space="preserve">Уровень обеспеченности населения спортивными сооружениями составляет 100 %. </w:t>
      </w:r>
    </w:p>
    <w:p w:rsidR="00763C34" w:rsidRPr="00763C34" w:rsidRDefault="00763C34" w:rsidP="00763C34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sz w:val="27"/>
          <w:szCs w:val="27"/>
        </w:rPr>
        <w:t xml:space="preserve">В районе культивируются и развиваются </w:t>
      </w:r>
      <w:r w:rsidRPr="00763C34">
        <w:rPr>
          <w:rFonts w:ascii="Times New Roman" w:hAnsi="Times New Roman" w:cs="Times New Roman"/>
          <w:b/>
          <w:sz w:val="27"/>
          <w:szCs w:val="27"/>
          <w:u w:val="single"/>
        </w:rPr>
        <w:t>более двенадцати видов спорта</w:t>
      </w:r>
      <w:r w:rsidRPr="00763C34">
        <w:rPr>
          <w:rFonts w:ascii="Times New Roman" w:hAnsi="Times New Roman" w:cs="Times New Roman"/>
          <w:sz w:val="27"/>
          <w:szCs w:val="27"/>
        </w:rPr>
        <w:t>: волейбол, баскетбол, мини-футбол, настольный теннис, плавание, хоккей с мячом (ринк-бенди), лыжные гонки, шахматы, бокс, дзюдо, каратэ, самбо.</w:t>
      </w:r>
    </w:p>
    <w:p w:rsidR="00763C34" w:rsidRPr="00763C34" w:rsidRDefault="00763C34" w:rsidP="00763C34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3C34">
        <w:rPr>
          <w:rFonts w:ascii="Times New Roman" w:hAnsi="Times New Roman" w:cs="Times New Roman"/>
          <w:b/>
          <w:sz w:val="27"/>
          <w:szCs w:val="27"/>
        </w:rPr>
        <w:t xml:space="preserve">В 2023 году </w:t>
      </w:r>
      <w:r w:rsidRPr="00763C34">
        <w:rPr>
          <w:rFonts w:ascii="Times New Roman" w:hAnsi="Times New Roman" w:cs="Times New Roman"/>
          <w:sz w:val="27"/>
          <w:szCs w:val="27"/>
        </w:rPr>
        <w:t>количество населения систематически занимающегося физической культурой и спортом на спортивных объектах Северо-Енисейского района составило –</w:t>
      </w:r>
      <w:r w:rsidRPr="00763C34">
        <w:rPr>
          <w:rFonts w:ascii="Times New Roman" w:hAnsi="Times New Roman" w:cs="Times New Roman"/>
          <w:b/>
          <w:sz w:val="27"/>
          <w:szCs w:val="27"/>
        </w:rPr>
        <w:t xml:space="preserve"> 4 204 чел</w:t>
      </w:r>
      <w:r w:rsidRPr="00763C34">
        <w:rPr>
          <w:rFonts w:ascii="Times New Roman" w:hAnsi="Times New Roman" w:cs="Times New Roman"/>
          <w:sz w:val="27"/>
          <w:szCs w:val="27"/>
        </w:rPr>
        <w:t>.</w:t>
      </w:r>
    </w:p>
    <w:p w:rsidR="00895716" w:rsidRPr="00763C34" w:rsidRDefault="00763C34" w:rsidP="00763C34">
      <w:pPr>
        <w:pStyle w:val="af1"/>
        <w:numPr>
          <w:ilvl w:val="0"/>
          <w:numId w:val="1"/>
        </w:numPr>
        <w:spacing w:line="240" w:lineRule="atLeast"/>
        <w:ind w:left="0"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763C34">
        <w:rPr>
          <w:rFonts w:ascii="Times New Roman" w:hAnsi="Times New Roman" w:cs="Times New Roman"/>
          <w:sz w:val="27"/>
          <w:szCs w:val="27"/>
        </w:rPr>
        <w:t>Динамика количества населения систематически занимающегося физической культурой и спортом на спортивных объектах Северо-Енисейского района представлена на рисунке 27.</w:t>
      </w:r>
    </w:p>
    <w:p w:rsidR="00895716" w:rsidRPr="006864D3" w:rsidRDefault="00895716" w:rsidP="00895716">
      <w:pPr>
        <w:pStyle w:val="af1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895716" w:rsidRPr="006864D3" w:rsidRDefault="00763C34" w:rsidP="00895716">
      <w:pPr>
        <w:pStyle w:val="af1"/>
        <w:numPr>
          <w:ilvl w:val="0"/>
          <w:numId w:val="1"/>
        </w:numPr>
        <w:jc w:val="center"/>
        <w:rPr>
          <w:highlight w:val="yellow"/>
        </w:rPr>
      </w:pPr>
      <w:r w:rsidRPr="00920D41">
        <w:rPr>
          <w:noProof/>
        </w:rPr>
        <w:lastRenderedPageBreak/>
        <w:drawing>
          <wp:inline distT="0" distB="0" distL="0" distR="0">
            <wp:extent cx="5965013" cy="3040911"/>
            <wp:effectExtent l="19050" t="0" r="16687" b="7089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895716" w:rsidRPr="00763C34" w:rsidRDefault="00895716" w:rsidP="00895716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C34">
        <w:rPr>
          <w:rFonts w:ascii="Times New Roman" w:hAnsi="Times New Roman" w:cs="Times New Roman"/>
          <w:b/>
          <w:sz w:val="24"/>
          <w:szCs w:val="24"/>
        </w:rPr>
        <w:t>Рис. 2</w:t>
      </w:r>
      <w:r w:rsidR="00821790" w:rsidRPr="00763C34">
        <w:rPr>
          <w:rFonts w:ascii="Times New Roman" w:hAnsi="Times New Roman" w:cs="Times New Roman"/>
          <w:b/>
          <w:sz w:val="24"/>
          <w:szCs w:val="24"/>
        </w:rPr>
        <w:t>7</w:t>
      </w:r>
      <w:r w:rsidRPr="00763C34">
        <w:rPr>
          <w:rFonts w:ascii="Times New Roman" w:hAnsi="Times New Roman" w:cs="Times New Roman"/>
          <w:b/>
          <w:sz w:val="24"/>
          <w:szCs w:val="24"/>
        </w:rPr>
        <w:t>. Динамика количества населения систематически занимающегося физической культурой и спортом на спортивных объектах Северо-Енисейского района, чел.</w:t>
      </w:r>
    </w:p>
    <w:p w:rsidR="00895716" w:rsidRPr="006864D3" w:rsidRDefault="00895716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895716" w:rsidRPr="002A5573" w:rsidRDefault="00763C34" w:rsidP="00895716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В 2024 году «Количество населения систематически занимающегося физической культурой и спортом на спортивных объектах Северо-Енисейского района» составит – </w:t>
      </w:r>
      <w:r w:rsidRPr="002A5573">
        <w:rPr>
          <w:rFonts w:ascii="Times New Roman" w:hAnsi="Times New Roman" w:cs="Times New Roman"/>
          <w:b/>
          <w:sz w:val="27"/>
          <w:szCs w:val="27"/>
        </w:rPr>
        <w:t>4 532</w:t>
      </w:r>
      <w:r w:rsidRPr="002A5573">
        <w:rPr>
          <w:rFonts w:ascii="Times New Roman" w:hAnsi="Times New Roman" w:cs="Times New Roman"/>
          <w:sz w:val="27"/>
          <w:szCs w:val="27"/>
        </w:rPr>
        <w:t xml:space="preserve"> человека.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>Ожидаемые результаты по количеству населения, систематически занимающегося физической культурой и спортом на территории района по итогам 1 полугодия 2024 года составляют</w:t>
      </w:r>
      <w:r w:rsidRPr="002A5573">
        <w:rPr>
          <w:rFonts w:ascii="Times New Roman" w:hAnsi="Times New Roman" w:cs="Times New Roman"/>
          <w:b/>
          <w:sz w:val="27"/>
          <w:szCs w:val="27"/>
        </w:rPr>
        <w:t>4 365 человека</w:t>
      </w:r>
      <w:r w:rsidRPr="002A5573">
        <w:rPr>
          <w:rFonts w:ascii="Times New Roman" w:hAnsi="Times New Roman" w:cs="Times New Roman"/>
          <w:sz w:val="27"/>
          <w:szCs w:val="27"/>
        </w:rPr>
        <w:t>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По итогам 1 полугодия 2024 года «Доля систематически занимающихся физической культурой и спортом на территории района», составила – </w:t>
      </w:r>
      <w:r w:rsidRPr="002A5573">
        <w:rPr>
          <w:rFonts w:ascii="Times New Roman" w:hAnsi="Times New Roman" w:cs="Times New Roman"/>
          <w:b/>
          <w:sz w:val="27"/>
          <w:szCs w:val="27"/>
        </w:rPr>
        <w:t>52,73% (1 пол. 2023 года – 46,20%).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Плановое значение - доля систематически занимающихся физической культурой и спортом на территории района: 2023 г. – </w:t>
      </w:r>
      <w:r w:rsidRPr="002A5573">
        <w:rPr>
          <w:rFonts w:ascii="Times New Roman" w:hAnsi="Times New Roman" w:cs="Times New Roman"/>
          <w:b/>
          <w:sz w:val="27"/>
          <w:szCs w:val="27"/>
        </w:rPr>
        <w:t>48,59%</w:t>
      </w:r>
      <w:r w:rsidRPr="002A5573">
        <w:rPr>
          <w:rFonts w:ascii="Times New Roman" w:hAnsi="Times New Roman" w:cs="Times New Roman"/>
          <w:sz w:val="27"/>
          <w:szCs w:val="27"/>
        </w:rPr>
        <w:t xml:space="preserve">, 2024 г. – </w:t>
      </w:r>
      <w:r w:rsidRPr="002A5573">
        <w:rPr>
          <w:rFonts w:ascii="Times New Roman" w:hAnsi="Times New Roman" w:cs="Times New Roman"/>
          <w:b/>
          <w:sz w:val="27"/>
          <w:szCs w:val="27"/>
        </w:rPr>
        <w:t>51,50</w:t>
      </w:r>
      <w:r w:rsidRPr="002A5573">
        <w:rPr>
          <w:rFonts w:ascii="Times New Roman" w:hAnsi="Times New Roman" w:cs="Times New Roman"/>
          <w:sz w:val="27"/>
          <w:szCs w:val="27"/>
        </w:rPr>
        <w:t xml:space="preserve">%, 2025 г. – </w:t>
      </w:r>
      <w:r w:rsidRPr="002A5573">
        <w:rPr>
          <w:rFonts w:ascii="Times New Roman" w:hAnsi="Times New Roman" w:cs="Times New Roman"/>
          <w:b/>
          <w:sz w:val="27"/>
          <w:szCs w:val="27"/>
        </w:rPr>
        <w:t>57,00</w:t>
      </w:r>
      <w:r w:rsidRPr="002A5573">
        <w:rPr>
          <w:rFonts w:ascii="Times New Roman" w:hAnsi="Times New Roman" w:cs="Times New Roman"/>
          <w:sz w:val="27"/>
          <w:szCs w:val="27"/>
        </w:rPr>
        <w:t>%.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В структуре спортивного комплекса «Нерика» работают и успешно развиваются, привлекая молодежь и взрослое население района к систематическим занятиям физической культурой,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пять физкультурно-спортивных клубов по месту жительства граждан</w:t>
      </w:r>
      <w:r w:rsidRPr="002A5573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По итогам 1 полугодия </w:t>
      </w:r>
      <w:r w:rsidRPr="002A5573">
        <w:rPr>
          <w:rFonts w:ascii="Times New Roman" w:hAnsi="Times New Roman" w:cs="Times New Roman"/>
          <w:b/>
          <w:sz w:val="27"/>
          <w:szCs w:val="27"/>
        </w:rPr>
        <w:t xml:space="preserve">2024 года </w:t>
      </w:r>
      <w:r w:rsidRPr="002A5573">
        <w:rPr>
          <w:rFonts w:ascii="Times New Roman" w:hAnsi="Times New Roman" w:cs="Times New Roman"/>
          <w:sz w:val="27"/>
          <w:szCs w:val="27"/>
        </w:rPr>
        <w:t xml:space="preserve">в физкультурно-спортивных клубах </w:t>
      </w:r>
      <w:r w:rsidRPr="002A5573">
        <w:rPr>
          <w:rFonts w:ascii="Times New Roman" w:hAnsi="Times New Roman" w:cs="Times New Roman"/>
          <w:b/>
          <w:sz w:val="27"/>
          <w:szCs w:val="27"/>
        </w:rPr>
        <w:t>систематически занималось 370 человек</w:t>
      </w:r>
      <w:r w:rsidRPr="002A5573">
        <w:rPr>
          <w:rFonts w:ascii="Times New Roman" w:hAnsi="Times New Roman" w:cs="Times New Roman"/>
          <w:sz w:val="27"/>
          <w:szCs w:val="27"/>
        </w:rPr>
        <w:t>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Также в структуре спортивного комплекса «Нерика» осуществляет свою деятельность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центр тестирования Всероссийского физкультурно-спортивного комплекса «Готов к труду и обороне»</w:t>
      </w:r>
      <w:r w:rsidRPr="002A5573">
        <w:rPr>
          <w:rFonts w:ascii="Times New Roman" w:hAnsi="Times New Roman" w:cs="Times New Roman"/>
          <w:sz w:val="27"/>
          <w:szCs w:val="27"/>
        </w:rPr>
        <w:t xml:space="preserve">, одной из задач которого является подготовка населения к выполнению видов испытаний и вовлечение в систематические занятия физической культурой. 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В 1 полугодие 2024 года команды Северо-Енисейского района выезжали в г. Красноярск для участия в фестивале Всероссийского </w:t>
      </w:r>
      <w:proofErr w:type="spellStart"/>
      <w:r w:rsidRPr="002A5573">
        <w:rPr>
          <w:rFonts w:ascii="Times New Roman" w:hAnsi="Times New Roman" w:cs="Times New Roman"/>
          <w:sz w:val="27"/>
          <w:szCs w:val="27"/>
        </w:rPr>
        <w:t>физкультурно</w:t>
      </w:r>
      <w:proofErr w:type="spellEnd"/>
      <w:r w:rsidRPr="002A5573">
        <w:rPr>
          <w:rFonts w:ascii="Times New Roman" w:hAnsi="Times New Roman" w:cs="Times New Roman"/>
          <w:sz w:val="27"/>
          <w:szCs w:val="27"/>
        </w:rPr>
        <w:t xml:space="preserve"> - спортивного комплекса «Готов к труду и обороне» (ГТО):</w:t>
      </w:r>
    </w:p>
    <w:p w:rsidR="002A5573" w:rsidRPr="00BA4FD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4FD3">
        <w:rPr>
          <w:rFonts w:ascii="Times New Roman" w:hAnsi="Times New Roman" w:cs="Times New Roman"/>
          <w:sz w:val="27"/>
          <w:szCs w:val="27"/>
        </w:rPr>
        <w:t xml:space="preserve">среди трудовых коллективов, </w:t>
      </w:r>
      <w:r w:rsidRPr="00BA4FD3">
        <w:rPr>
          <w:rFonts w:ascii="Times New Roman" w:hAnsi="Times New Roman"/>
          <w:sz w:val="27"/>
          <w:szCs w:val="27"/>
          <w:u w:color="000000"/>
        </w:rPr>
        <w:t xml:space="preserve">государственных гражданских служащих РФ и муниципальных служащих, команда Северо-Енисейского района </w:t>
      </w:r>
      <w:r w:rsidRPr="00BA4FD3">
        <w:rPr>
          <w:rFonts w:ascii="Times New Roman" w:hAnsi="Times New Roman"/>
          <w:b/>
          <w:sz w:val="27"/>
          <w:szCs w:val="27"/>
        </w:rPr>
        <w:t xml:space="preserve">заняла </w:t>
      </w:r>
      <w:r w:rsidRPr="002A5573">
        <w:rPr>
          <w:rFonts w:ascii="Times New Roman" w:hAnsi="Times New Roman"/>
          <w:b/>
          <w:sz w:val="27"/>
          <w:szCs w:val="27"/>
        </w:rPr>
        <w:t>8</w:t>
      </w:r>
      <w:r w:rsidRPr="00BA4FD3">
        <w:rPr>
          <w:rFonts w:ascii="Times New Roman" w:hAnsi="Times New Roman"/>
          <w:b/>
          <w:sz w:val="27"/>
          <w:szCs w:val="27"/>
        </w:rPr>
        <w:t xml:space="preserve"> место</w:t>
      </w:r>
      <w:r w:rsidRPr="00BA4FD3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F40FAE" w:rsidRPr="002A5573" w:rsidRDefault="002A5573" w:rsidP="002A557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  <w:r w:rsidRPr="00BA4FD3">
        <w:rPr>
          <w:rFonts w:ascii="Times New Roman" w:hAnsi="Times New Roman" w:cs="Times New Roman"/>
          <w:sz w:val="27"/>
          <w:szCs w:val="27"/>
        </w:rPr>
        <w:t>среди обучающихся, команда Северо-Енисейского района заняла</w:t>
      </w:r>
      <w:r w:rsidRPr="002A5573">
        <w:rPr>
          <w:rFonts w:ascii="Times New Roman" w:hAnsi="Times New Roman" w:cs="Times New Roman"/>
          <w:b/>
          <w:sz w:val="27"/>
          <w:szCs w:val="27"/>
        </w:rPr>
        <w:t>2</w:t>
      </w:r>
      <w:r w:rsidRPr="00BA4FD3">
        <w:rPr>
          <w:rFonts w:ascii="Times New Roman" w:hAnsi="Times New Roman" w:cs="Times New Roman"/>
          <w:b/>
          <w:sz w:val="27"/>
          <w:szCs w:val="27"/>
        </w:rPr>
        <w:t xml:space="preserve"> место</w:t>
      </w:r>
      <w:r w:rsidRPr="002A5573">
        <w:rPr>
          <w:rFonts w:ascii="Times New Roman" w:hAnsi="Times New Roman" w:cs="Times New Roman"/>
          <w:sz w:val="27"/>
          <w:szCs w:val="27"/>
        </w:rPr>
        <w:t>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  <w:u w:val="single"/>
        </w:rPr>
      </w:pPr>
      <w:r w:rsidRPr="002A5573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За 1 полугодие 2024 года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547 жителей района</w:t>
      </w:r>
      <w:r w:rsidRPr="002A5573">
        <w:rPr>
          <w:rFonts w:ascii="Times New Roman" w:hAnsi="Times New Roman" w:cs="Times New Roman"/>
          <w:sz w:val="27"/>
          <w:szCs w:val="27"/>
        </w:rPr>
        <w:t>приступили к выполнению видов испытаний</w:t>
      </w:r>
      <w:r w:rsidRPr="002A5573">
        <w:rPr>
          <w:rFonts w:ascii="Times New Roman" w:hAnsi="Times New Roman" w:cs="Times New Roman"/>
          <w:b/>
          <w:sz w:val="27"/>
          <w:szCs w:val="27"/>
        </w:rPr>
        <w:t xml:space="preserve"> ВФСК «ГТО»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из них 20</w:t>
      </w:r>
      <w:r w:rsidRPr="002A5573">
        <w:rPr>
          <w:rFonts w:ascii="Times New Roman" w:hAnsi="Times New Roman" w:cs="Times New Roman"/>
          <w:sz w:val="27"/>
          <w:szCs w:val="27"/>
        </w:rPr>
        <w:t xml:space="preserve"> человека выполнили все виды испытаний ГТОи получили знаки, в том числе: </w:t>
      </w:r>
      <w:r w:rsidRPr="002A5573">
        <w:rPr>
          <w:rFonts w:ascii="Times New Roman" w:hAnsi="Times New Roman" w:cs="Times New Roman"/>
          <w:sz w:val="27"/>
          <w:szCs w:val="27"/>
          <w:u w:val="single"/>
        </w:rPr>
        <w:t xml:space="preserve">золото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16 человек</w:t>
      </w:r>
      <w:r w:rsidRPr="002A5573">
        <w:rPr>
          <w:rFonts w:ascii="Times New Roman" w:hAnsi="Times New Roman" w:cs="Times New Roman"/>
          <w:sz w:val="27"/>
          <w:szCs w:val="27"/>
          <w:u w:val="single"/>
        </w:rPr>
        <w:t xml:space="preserve">; серебро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3 человека</w:t>
      </w:r>
      <w:r w:rsidRPr="002A5573">
        <w:rPr>
          <w:rFonts w:ascii="Times New Roman" w:hAnsi="Times New Roman" w:cs="Times New Roman"/>
          <w:sz w:val="27"/>
          <w:szCs w:val="27"/>
          <w:u w:val="single"/>
        </w:rPr>
        <w:t xml:space="preserve">; бронза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1 человек</w:t>
      </w:r>
      <w:r w:rsidRPr="002A5573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Кроме того, в рамках реализации подпрограммы </w:t>
      </w:r>
      <w:bookmarkStart w:id="13" w:name="_Hlk13783590"/>
      <w:r w:rsidRPr="002A5573">
        <w:rPr>
          <w:rFonts w:ascii="Times New Roman" w:hAnsi="Times New Roman" w:cs="Times New Roman"/>
          <w:sz w:val="27"/>
          <w:szCs w:val="27"/>
        </w:rPr>
        <w:t>«Развитие массовой физической культуры и спорта»</w:t>
      </w:r>
      <w:bookmarkEnd w:id="13"/>
      <w:r w:rsidRPr="002A5573">
        <w:rPr>
          <w:rFonts w:ascii="Times New Roman" w:hAnsi="Times New Roman" w:cs="Times New Roman"/>
          <w:sz w:val="27"/>
          <w:szCs w:val="27"/>
        </w:rPr>
        <w:t xml:space="preserve"> на территории Северо-Енисейского района ежегодно организовывается и проводится </w:t>
      </w:r>
      <w:r w:rsidRPr="002A5573">
        <w:rPr>
          <w:rFonts w:ascii="Times New Roman" w:hAnsi="Times New Roman" w:cs="Times New Roman"/>
          <w:b/>
          <w:sz w:val="27"/>
          <w:szCs w:val="27"/>
        </w:rPr>
        <w:t>более 120 физкультурно-спортивных мероприятий</w:t>
      </w:r>
      <w:r w:rsidRPr="002A5573">
        <w:rPr>
          <w:rFonts w:ascii="Times New Roman" w:hAnsi="Times New Roman" w:cs="Times New Roman"/>
          <w:sz w:val="27"/>
          <w:szCs w:val="27"/>
        </w:rPr>
        <w:t xml:space="preserve">, охватывающих все возрастные категории населения. </w:t>
      </w:r>
    </w:p>
    <w:p w:rsidR="002A5573" w:rsidRPr="002A5573" w:rsidRDefault="002A5573" w:rsidP="002A5573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По итогам 1 полугодия 2024 года проведено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 xml:space="preserve">88 физкультурно-спортивных мероприятий, </w:t>
      </w:r>
      <w:r w:rsidRPr="002A5573">
        <w:rPr>
          <w:rFonts w:ascii="Times New Roman" w:hAnsi="Times New Roman" w:cs="Times New Roman"/>
          <w:sz w:val="27"/>
          <w:szCs w:val="27"/>
        </w:rPr>
        <w:t>что составляет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 xml:space="preserve"> 73% </w:t>
      </w:r>
      <w:r w:rsidRPr="002A5573">
        <w:rPr>
          <w:rFonts w:ascii="Times New Roman" w:hAnsi="Times New Roman" w:cs="Times New Roman"/>
          <w:sz w:val="27"/>
          <w:szCs w:val="27"/>
        </w:rPr>
        <w:t>от календарного плана</w:t>
      </w:r>
      <w:r w:rsidRPr="002A5573">
        <w:rPr>
          <w:rFonts w:ascii="Times New Roman" w:hAnsi="Times New Roman" w:cs="Times New Roman"/>
          <w:bCs/>
          <w:sz w:val="27"/>
          <w:szCs w:val="27"/>
        </w:rPr>
        <w:t>.</w:t>
      </w:r>
    </w:p>
    <w:p w:rsidR="002A5573" w:rsidRPr="002A5573" w:rsidRDefault="002A5573" w:rsidP="002A5573">
      <w:pPr>
        <w:shd w:val="clear" w:color="auto" w:fill="FFFFFF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В 2024 году, согласно распоряжению администрации Северо-Енисейского района от 28.12.2023 года № 3218-р «Об утверждении Планов мероприятий по физической культуре, спорту и молодежной политике Северо-Енисейского района на 2024 год» и в рамках реализации подпрограммы «Развитие массовой физической культуры и спорта», проводятся </w:t>
      </w:r>
      <w:r w:rsidRPr="002A5573">
        <w:rPr>
          <w:rFonts w:ascii="Times New Roman" w:hAnsi="Times New Roman" w:cs="Times New Roman"/>
          <w:b/>
          <w:bCs/>
          <w:sz w:val="27"/>
          <w:szCs w:val="27"/>
          <w:u w:val="single"/>
        </w:rPr>
        <w:t>спартакиады,</w:t>
      </w:r>
      <w:r w:rsidRPr="002A5573">
        <w:rPr>
          <w:rFonts w:ascii="Times New Roman" w:hAnsi="Times New Roman" w:cs="Times New Roman"/>
          <w:sz w:val="27"/>
          <w:szCs w:val="27"/>
        </w:rPr>
        <w:t xml:space="preserve"> в которые входят следующие виды спорта: настольный теннис, волейбол, ринк-бенди, лыжные гонки, полиатлон, биатлон, шашки,  плавание, мини-футбол, стрельба.</w:t>
      </w:r>
    </w:p>
    <w:p w:rsidR="002A5573" w:rsidRPr="002A5573" w:rsidRDefault="002A5573" w:rsidP="002A5573">
      <w:pPr>
        <w:shd w:val="clear" w:color="auto" w:fill="FFFFFF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По итогам участия в районных соревнованиях и спартакиадах сформируются сборные команды района, которые успешно принимают участие </w:t>
      </w:r>
      <w:r w:rsidRPr="002A5573">
        <w:rPr>
          <w:rFonts w:ascii="Times New Roman" w:hAnsi="Times New Roman" w:cs="Times New Roman"/>
          <w:b/>
          <w:sz w:val="27"/>
          <w:szCs w:val="27"/>
          <w:u w:val="single"/>
        </w:rPr>
        <w:t>в официальных физкультурных мероприятиях и спортивных соревнованиях Красноярского края.</w:t>
      </w:r>
    </w:p>
    <w:p w:rsidR="002A5573" w:rsidRPr="002A5573" w:rsidRDefault="002A5573" w:rsidP="002A5573">
      <w:pPr>
        <w:shd w:val="clear" w:color="auto" w:fill="FFFFFF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За отчетный период 2024 года финансирование реализованных мероприятий составило </w:t>
      </w:r>
      <w:r w:rsidRPr="002A5573">
        <w:rPr>
          <w:rFonts w:ascii="Times New Roman" w:hAnsi="Times New Roman" w:cs="Times New Roman"/>
          <w:b/>
          <w:sz w:val="27"/>
          <w:szCs w:val="27"/>
        </w:rPr>
        <w:t>3 005,7 тыс. руб.</w:t>
      </w:r>
      <w:r w:rsidRPr="002A5573">
        <w:rPr>
          <w:rFonts w:ascii="Times New Roman" w:hAnsi="Times New Roman" w:cs="Times New Roman"/>
          <w:sz w:val="27"/>
          <w:szCs w:val="27"/>
        </w:rPr>
        <w:t xml:space="preserve"> что составляет 64,1 % от плановых назначений 2024 года.</w:t>
      </w:r>
    </w:p>
    <w:p w:rsidR="002A5573" w:rsidRPr="002A5573" w:rsidRDefault="002A5573" w:rsidP="002A5573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Всего на 2024 год запланировано финансирование подпрограммы «Развитие массовой физической культуры и спорта» в размере </w:t>
      </w:r>
      <w:r w:rsidRPr="002A5573">
        <w:rPr>
          <w:rFonts w:ascii="Times New Roman" w:hAnsi="Times New Roman" w:cs="Times New Roman"/>
          <w:b/>
          <w:sz w:val="27"/>
          <w:szCs w:val="27"/>
        </w:rPr>
        <w:t>4 689,331 тыс. руб</w:t>
      </w:r>
      <w:r w:rsidRPr="002A5573">
        <w:rPr>
          <w:rFonts w:ascii="Times New Roman" w:hAnsi="Times New Roman" w:cs="Times New Roman"/>
          <w:sz w:val="27"/>
          <w:szCs w:val="27"/>
        </w:rPr>
        <w:t>.</w:t>
      </w:r>
    </w:p>
    <w:p w:rsidR="002A5573" w:rsidRPr="002A5573" w:rsidRDefault="002A5573" w:rsidP="002A557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  <w:r w:rsidRPr="002A5573">
        <w:rPr>
          <w:rFonts w:ascii="Times New Roman" w:hAnsi="Times New Roman" w:cs="Times New Roman"/>
          <w:sz w:val="27"/>
          <w:szCs w:val="27"/>
        </w:rPr>
        <w:t xml:space="preserve">За 1 полугодие 2024 года в Северо-Енисейском районе обеспечен показатель по увеличению доли граждан Северо-Енисейского района, ведущих здоровый образ жизни и составляет </w:t>
      </w:r>
      <w:r w:rsidRPr="002A5573">
        <w:rPr>
          <w:rFonts w:ascii="Times New Roman" w:hAnsi="Times New Roman" w:cs="Times New Roman"/>
          <w:b/>
          <w:sz w:val="27"/>
          <w:szCs w:val="27"/>
        </w:rPr>
        <w:t>52,73%.</w:t>
      </w:r>
    </w:p>
    <w:p w:rsidR="00895716" w:rsidRPr="006864D3" w:rsidRDefault="00895716" w:rsidP="00A14326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0841D1" w:rsidRPr="005273BA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5273BA">
        <w:rPr>
          <w:rFonts w:ascii="Times New Roman" w:hAnsi="Times New Roman" w:cs="Times New Roman"/>
          <w:b/>
          <w:color w:val="000000"/>
          <w:sz w:val="27"/>
          <w:szCs w:val="27"/>
        </w:rPr>
        <w:t>1</w:t>
      </w:r>
      <w:r w:rsidR="002A149D" w:rsidRPr="005273BA">
        <w:rPr>
          <w:rFonts w:ascii="Times New Roman" w:hAnsi="Times New Roman" w:cs="Times New Roman"/>
          <w:b/>
          <w:color w:val="000000"/>
          <w:sz w:val="27"/>
          <w:szCs w:val="27"/>
        </w:rPr>
        <w:t>2</w:t>
      </w:r>
      <w:r w:rsidRPr="005273BA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. </w:t>
      </w:r>
      <w:r w:rsidRPr="005273BA">
        <w:rPr>
          <w:rFonts w:ascii="Times New Roman" w:hAnsi="Times New Roman" w:cs="Times New Roman"/>
          <w:b/>
          <w:color w:val="000000"/>
          <w:sz w:val="27"/>
          <w:szCs w:val="27"/>
          <w:u w:val="single"/>
        </w:rPr>
        <w:t>Здравоохранение</w:t>
      </w:r>
    </w:p>
    <w:p w:rsidR="000841D1" w:rsidRPr="005273BA" w:rsidRDefault="000841D1" w:rsidP="000841D1">
      <w:pPr>
        <w:pStyle w:val="af1"/>
        <w:numPr>
          <w:ilvl w:val="0"/>
          <w:numId w:val="1"/>
        </w:numPr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0841D1" w:rsidRPr="005273BA" w:rsidRDefault="000841D1" w:rsidP="000841D1">
      <w:pPr>
        <w:pStyle w:val="af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5273BA">
        <w:rPr>
          <w:rFonts w:ascii="Times New Roman" w:hAnsi="Times New Roman" w:cs="Times New Roman"/>
          <w:sz w:val="27"/>
          <w:szCs w:val="27"/>
          <w:lang w:eastAsia="en-US"/>
        </w:rPr>
        <w:t>Медицинскую помощь населению Северо-Енисейского района обеспечивает Краевое государственное бюджетное учреждение здравоохранения «Северо-Енисейская районная больница» (КГБУЗ «Северо-Енисейская районная б</w:t>
      </w:r>
      <w:r w:rsidR="001B5249" w:rsidRPr="005273BA">
        <w:rPr>
          <w:rFonts w:ascii="Times New Roman" w:hAnsi="Times New Roman" w:cs="Times New Roman"/>
          <w:sz w:val="27"/>
          <w:szCs w:val="27"/>
          <w:lang w:eastAsia="en-US"/>
        </w:rPr>
        <w:t>ольница»)</w:t>
      </w:r>
      <w:r w:rsidRPr="005273BA"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4B2481" w:rsidRPr="005273BA" w:rsidRDefault="00CA772A" w:rsidP="007B309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5273BA">
        <w:rPr>
          <w:rFonts w:ascii="Times New Roman" w:hAnsi="Times New Roman" w:cs="Times New Roman"/>
          <w:sz w:val="27"/>
          <w:szCs w:val="27"/>
          <w:lang w:eastAsia="en-US"/>
        </w:rPr>
        <w:t>Организация работы сферы здравоохранение в Северо-Енисейском районе осуществляется в рамках</w:t>
      </w:r>
      <w:r w:rsidR="004B2481" w:rsidRPr="005273BA">
        <w:rPr>
          <w:rFonts w:ascii="Times New Roman" w:hAnsi="Times New Roman" w:cs="Times New Roman"/>
          <w:sz w:val="27"/>
          <w:szCs w:val="27"/>
          <w:lang w:eastAsia="en-US"/>
        </w:rPr>
        <w:t xml:space="preserve"> национального проекта «Здравоохранение» на территории Северо-Енисейского района.</w:t>
      </w:r>
    </w:p>
    <w:p w:rsidR="00137FB8" w:rsidRPr="005273BA" w:rsidRDefault="00137FB8" w:rsidP="004B2481">
      <w:pPr>
        <w:pStyle w:val="af1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4B2481" w:rsidRPr="005273BA" w:rsidRDefault="004B2481" w:rsidP="004B2481">
      <w:pPr>
        <w:pStyle w:val="af1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73BA">
        <w:rPr>
          <w:rFonts w:ascii="Times New Roman" w:hAnsi="Times New Roman"/>
          <w:b/>
          <w:sz w:val="27"/>
          <w:szCs w:val="27"/>
        </w:rPr>
        <w:t>За первое полугодие 20</w:t>
      </w:r>
      <w:r w:rsidR="001B5249" w:rsidRPr="005273BA">
        <w:rPr>
          <w:rFonts w:ascii="Times New Roman" w:hAnsi="Times New Roman"/>
          <w:b/>
          <w:sz w:val="27"/>
          <w:szCs w:val="27"/>
        </w:rPr>
        <w:t>2</w:t>
      </w:r>
      <w:r w:rsidR="005273BA" w:rsidRPr="005273BA">
        <w:rPr>
          <w:rFonts w:ascii="Times New Roman" w:hAnsi="Times New Roman"/>
          <w:b/>
          <w:sz w:val="27"/>
          <w:szCs w:val="27"/>
        </w:rPr>
        <w:t>4</w:t>
      </w:r>
      <w:r w:rsidRPr="005273BA">
        <w:rPr>
          <w:rFonts w:ascii="Times New Roman" w:hAnsi="Times New Roman"/>
          <w:b/>
          <w:sz w:val="27"/>
          <w:szCs w:val="27"/>
        </w:rPr>
        <w:t xml:space="preserve"> года по реализации региональных проектов проведена следующая работа.</w:t>
      </w:r>
    </w:p>
    <w:p w:rsidR="007B3093" w:rsidRPr="005273BA" w:rsidRDefault="004B2481" w:rsidP="007B309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>Реализация</w:t>
      </w:r>
      <w:r w:rsidRPr="005273BA">
        <w:rPr>
          <w:rFonts w:ascii="Times New Roman" w:hAnsi="Times New Roman"/>
          <w:b/>
          <w:sz w:val="27"/>
          <w:szCs w:val="27"/>
        </w:rPr>
        <w:t>р</w:t>
      </w:r>
      <w:r w:rsidR="007B3093" w:rsidRPr="005273BA">
        <w:rPr>
          <w:rFonts w:ascii="Times New Roman" w:hAnsi="Times New Roman"/>
          <w:b/>
          <w:sz w:val="27"/>
          <w:szCs w:val="27"/>
        </w:rPr>
        <w:t>егиональн</w:t>
      </w:r>
      <w:r w:rsidRPr="005273BA">
        <w:rPr>
          <w:rFonts w:ascii="Times New Roman" w:hAnsi="Times New Roman"/>
          <w:b/>
          <w:sz w:val="27"/>
          <w:szCs w:val="27"/>
        </w:rPr>
        <w:t xml:space="preserve">ого </w:t>
      </w:r>
      <w:r w:rsidR="007B3093" w:rsidRPr="005273BA">
        <w:rPr>
          <w:rFonts w:ascii="Times New Roman" w:hAnsi="Times New Roman"/>
          <w:b/>
          <w:sz w:val="27"/>
          <w:szCs w:val="27"/>
        </w:rPr>
        <w:t>проекта «Развитие системы оказания первичной медико-санитарной помощи»</w:t>
      </w:r>
      <w:r w:rsidR="007B3093" w:rsidRPr="005273BA">
        <w:rPr>
          <w:rFonts w:ascii="Times New Roman" w:hAnsi="Times New Roman"/>
          <w:sz w:val="27"/>
          <w:szCs w:val="27"/>
        </w:rPr>
        <w:t xml:space="preserve"> направлена на обеспечение оптимальной доступности первичной медико-санитарной помощи, своевременное оказание экстренной медицинской помощи, охват всех граждан профилактическими медицинскими осмотрами не реже одного раза в год, </w:t>
      </w:r>
      <w:r w:rsidR="007B3093" w:rsidRPr="005273BA">
        <w:rPr>
          <w:rFonts w:ascii="Times New Roman" w:hAnsi="Times New Roman"/>
          <w:sz w:val="27"/>
          <w:szCs w:val="27"/>
        </w:rPr>
        <w:lastRenderedPageBreak/>
        <w:t>сокращение времени ожидания в очереди при обращении граждан в медицинские организации.</w:t>
      </w:r>
    </w:p>
    <w:p w:rsidR="00EA4730" w:rsidRDefault="00EA4730" w:rsidP="001B5249">
      <w:pPr>
        <w:pStyle w:val="af1"/>
        <w:ind w:left="0"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1B5249" w:rsidRPr="005273BA" w:rsidRDefault="001B5249" w:rsidP="001B5249">
      <w:pPr>
        <w:pStyle w:val="af1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73B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 рамках реализации </w:t>
      </w:r>
      <w:r w:rsidRPr="005273BA">
        <w:rPr>
          <w:rFonts w:ascii="Times New Roman" w:hAnsi="Times New Roman" w:cs="Times New Roman"/>
          <w:sz w:val="27"/>
          <w:szCs w:val="27"/>
        </w:rPr>
        <w:t>регионального проекта Красноярского края</w:t>
      </w:r>
      <w:r w:rsidRPr="005273BA">
        <w:rPr>
          <w:rFonts w:ascii="Times New Roman" w:hAnsi="Times New Roman" w:cs="Times New Roman"/>
          <w:b/>
          <w:sz w:val="27"/>
          <w:szCs w:val="27"/>
        </w:rPr>
        <w:t xml:space="preserve"> «Развитие системы оказания первичной медико-санитарной помощи»</w:t>
      </w:r>
      <w:r w:rsidRPr="005273B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 территории Северо-Енисейского района</w:t>
      </w:r>
      <w:r w:rsidRPr="005273BA">
        <w:rPr>
          <w:rFonts w:ascii="Times New Roman" w:hAnsi="Times New Roman" w:cs="Times New Roman"/>
          <w:sz w:val="27"/>
          <w:szCs w:val="27"/>
          <w:lang w:eastAsia="en-US"/>
        </w:rPr>
        <w:t xml:space="preserve"> работает </w:t>
      </w:r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4 терапевтических участка, 2 педиатрических участка, </w:t>
      </w:r>
      <w:proofErr w:type="spellStart"/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>Тейская</w:t>
      </w:r>
      <w:proofErr w:type="spellEnd"/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 врачебная амбулатория, </w:t>
      </w:r>
      <w:proofErr w:type="spellStart"/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>Брянковская</w:t>
      </w:r>
      <w:proofErr w:type="spellEnd"/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 участковая больница, 4 </w:t>
      </w:r>
      <w:proofErr w:type="spellStart"/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>ФАПа</w:t>
      </w:r>
      <w:proofErr w:type="spellEnd"/>
      <w:r w:rsidRPr="005273BA">
        <w:rPr>
          <w:rFonts w:ascii="Times New Roman" w:hAnsi="Times New Roman" w:cs="Times New Roman"/>
          <w:b/>
          <w:sz w:val="27"/>
          <w:szCs w:val="27"/>
          <w:lang w:eastAsia="en-US"/>
        </w:rPr>
        <w:t>.</w:t>
      </w:r>
    </w:p>
    <w:p w:rsidR="001B5249" w:rsidRPr="005273BA" w:rsidRDefault="003F4B93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273BA">
        <w:rPr>
          <w:rFonts w:ascii="Times New Roman" w:hAnsi="Times New Roman" w:cs="Times New Roman"/>
          <w:sz w:val="27"/>
          <w:szCs w:val="27"/>
        </w:rPr>
        <w:t xml:space="preserve">Количество прикрепленного населения района на участках, согласно справочника Территориального фонда обязательного медицинского страхования </w:t>
      </w:r>
      <w:r w:rsidR="001E712F" w:rsidRPr="005273BA">
        <w:rPr>
          <w:rFonts w:ascii="Times New Roman" w:hAnsi="Times New Roman" w:cs="Times New Roman"/>
          <w:sz w:val="27"/>
          <w:szCs w:val="27"/>
        </w:rPr>
        <w:t>Красноярского края на 01.</w:t>
      </w:r>
      <w:r w:rsidR="00D60650" w:rsidRPr="005273BA">
        <w:rPr>
          <w:rFonts w:ascii="Times New Roman" w:hAnsi="Times New Roman" w:cs="Times New Roman"/>
          <w:sz w:val="27"/>
          <w:szCs w:val="27"/>
        </w:rPr>
        <w:t>07</w:t>
      </w:r>
      <w:r w:rsidR="001E712F" w:rsidRPr="005273BA">
        <w:rPr>
          <w:rFonts w:ascii="Times New Roman" w:hAnsi="Times New Roman" w:cs="Times New Roman"/>
          <w:sz w:val="27"/>
          <w:szCs w:val="27"/>
        </w:rPr>
        <w:t>.202</w:t>
      </w:r>
      <w:r w:rsidR="00D60650" w:rsidRPr="005273BA">
        <w:rPr>
          <w:rFonts w:ascii="Times New Roman" w:hAnsi="Times New Roman" w:cs="Times New Roman"/>
          <w:sz w:val="27"/>
          <w:szCs w:val="27"/>
        </w:rPr>
        <w:t>3</w:t>
      </w:r>
      <w:r w:rsidRPr="005273BA">
        <w:rPr>
          <w:rFonts w:ascii="Times New Roman" w:hAnsi="Times New Roman" w:cs="Times New Roman"/>
          <w:sz w:val="27"/>
          <w:szCs w:val="27"/>
        </w:rPr>
        <w:t xml:space="preserve">г. – </w:t>
      </w:r>
      <w:r w:rsidR="00D60650" w:rsidRPr="005273BA">
        <w:rPr>
          <w:rFonts w:ascii="Times New Roman" w:hAnsi="Times New Roman" w:cs="Times New Roman"/>
          <w:b/>
          <w:sz w:val="27"/>
          <w:szCs w:val="27"/>
          <w:u w:val="single"/>
        </w:rPr>
        <w:t>10 7</w:t>
      </w:r>
      <w:r w:rsidR="005273BA" w:rsidRPr="005273BA">
        <w:rPr>
          <w:rFonts w:ascii="Times New Roman" w:hAnsi="Times New Roman" w:cs="Times New Roman"/>
          <w:b/>
          <w:sz w:val="27"/>
          <w:szCs w:val="27"/>
          <w:u w:val="single"/>
        </w:rPr>
        <w:t>61</w:t>
      </w:r>
      <w:r w:rsidRPr="005273BA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</w:t>
      </w:r>
      <w:r w:rsidR="001E712F" w:rsidRPr="005273BA">
        <w:rPr>
          <w:rFonts w:ascii="Times New Roman" w:hAnsi="Times New Roman" w:cs="Times New Roman"/>
          <w:b/>
          <w:sz w:val="27"/>
          <w:szCs w:val="27"/>
          <w:u w:val="single"/>
        </w:rPr>
        <w:t>а</w:t>
      </w:r>
      <w:r w:rsidR="00A14326" w:rsidRPr="005273BA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1E712F" w:rsidRPr="005273BA" w:rsidRDefault="001E712F" w:rsidP="001E712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273BA">
        <w:rPr>
          <w:rFonts w:ascii="Times New Roman" w:hAnsi="Times New Roman" w:cs="Times New Roman"/>
          <w:sz w:val="27"/>
          <w:szCs w:val="27"/>
        </w:rPr>
        <w:t>Стационарная сеть учреждения в по сос</w:t>
      </w:r>
      <w:r w:rsidR="00D60650" w:rsidRPr="005273BA">
        <w:rPr>
          <w:rFonts w:ascii="Times New Roman" w:hAnsi="Times New Roman" w:cs="Times New Roman"/>
          <w:sz w:val="27"/>
          <w:szCs w:val="27"/>
        </w:rPr>
        <w:t>тоянию на 01.07.202</w:t>
      </w:r>
      <w:r w:rsidR="005273BA" w:rsidRPr="005273BA">
        <w:rPr>
          <w:rFonts w:ascii="Times New Roman" w:hAnsi="Times New Roman" w:cs="Times New Roman"/>
          <w:sz w:val="27"/>
          <w:szCs w:val="27"/>
        </w:rPr>
        <w:t>4</w:t>
      </w:r>
      <w:r w:rsidRPr="005273BA">
        <w:rPr>
          <w:rFonts w:ascii="Times New Roman" w:hAnsi="Times New Roman" w:cs="Times New Roman"/>
          <w:sz w:val="27"/>
          <w:szCs w:val="27"/>
        </w:rPr>
        <w:t xml:space="preserve"> представлена</w:t>
      </w:r>
      <w:r w:rsidR="00F74400" w:rsidRPr="005273BA">
        <w:rPr>
          <w:rFonts w:ascii="Times New Roman" w:hAnsi="Times New Roman" w:cs="Times New Roman"/>
          <w:sz w:val="27"/>
          <w:szCs w:val="27"/>
        </w:rPr>
        <w:t xml:space="preserve"> в таблице 10</w:t>
      </w:r>
      <w:r w:rsidR="005B01D2" w:rsidRPr="005273BA">
        <w:rPr>
          <w:rFonts w:ascii="Times New Roman" w:hAnsi="Times New Roman" w:cs="Times New Roman"/>
          <w:sz w:val="27"/>
          <w:szCs w:val="27"/>
        </w:rPr>
        <w:t>-11</w:t>
      </w:r>
      <w:r w:rsidRPr="005273BA">
        <w:rPr>
          <w:rFonts w:ascii="Times New Roman" w:hAnsi="Times New Roman" w:cs="Times New Roman"/>
          <w:sz w:val="27"/>
          <w:szCs w:val="27"/>
        </w:rPr>
        <w:t>:</w:t>
      </w:r>
    </w:p>
    <w:p w:rsidR="00137FB8" w:rsidRPr="005273BA" w:rsidRDefault="00137FB8" w:rsidP="001E712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E712F" w:rsidRPr="005273BA" w:rsidRDefault="001E712F" w:rsidP="00A14326">
      <w:pPr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5273BA">
        <w:rPr>
          <w:rFonts w:ascii="Times New Roman" w:hAnsi="Times New Roman" w:cs="Times New Roman"/>
          <w:b/>
          <w:sz w:val="27"/>
          <w:szCs w:val="27"/>
          <w:u w:val="single"/>
        </w:rPr>
        <w:t>Круглосуточный стационар:</w:t>
      </w:r>
    </w:p>
    <w:p w:rsidR="001E712F" w:rsidRPr="0031342E" w:rsidRDefault="005B01D2" w:rsidP="005B01D2">
      <w:pPr>
        <w:ind w:firstLine="567"/>
        <w:jc w:val="right"/>
        <w:rPr>
          <w:rFonts w:ascii="Times New Roman" w:hAnsi="Times New Roman" w:cs="Times New Roman"/>
          <w:sz w:val="27"/>
          <w:szCs w:val="27"/>
        </w:rPr>
      </w:pPr>
      <w:r w:rsidRPr="0031342E">
        <w:rPr>
          <w:rFonts w:ascii="Times New Roman" w:hAnsi="Times New Roman" w:cs="Times New Roman"/>
          <w:sz w:val="27"/>
          <w:szCs w:val="27"/>
        </w:rPr>
        <w:t>Таблица 10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4110"/>
      </w:tblGrid>
      <w:tr w:rsidR="00D60650" w:rsidRPr="0031342E" w:rsidTr="00D60650">
        <w:tc>
          <w:tcPr>
            <w:tcW w:w="9639" w:type="dxa"/>
            <w:gridSpan w:val="2"/>
          </w:tcPr>
          <w:p w:rsidR="00D60650" w:rsidRPr="0031342E" w:rsidRDefault="00D60650" w:rsidP="00527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</w:t>
            </w:r>
            <w:r w:rsidR="005273BA" w:rsidRPr="003134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134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</w:t>
            </w:r>
          </w:p>
        </w:tc>
      </w:tr>
      <w:tr w:rsidR="00D60650" w:rsidRPr="0031342E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профиля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коек</w:t>
            </w:r>
          </w:p>
        </w:tc>
      </w:tr>
      <w:tr w:rsidR="00D60650" w:rsidRPr="0031342E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4110" w:type="dxa"/>
          </w:tcPr>
          <w:p w:rsidR="00D60650" w:rsidRPr="0031342E" w:rsidRDefault="0031342E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0650" w:rsidRPr="0031342E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Инфекционный</w:t>
            </w:r>
          </w:p>
        </w:tc>
        <w:tc>
          <w:tcPr>
            <w:tcW w:w="4110" w:type="dxa"/>
          </w:tcPr>
          <w:p w:rsidR="00D60650" w:rsidRPr="0031342E" w:rsidRDefault="0031342E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50" w:rsidRPr="0031342E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Педиатрический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50" w:rsidRPr="0031342E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Терапевтический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42E" w:rsidRPr="003134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0650" w:rsidRPr="0031342E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Хирургический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42E" w:rsidRPr="00313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1342E"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1B5249" w:rsidRPr="006864D3" w:rsidRDefault="001B5249" w:rsidP="001B5249">
      <w:pPr>
        <w:ind w:firstLine="567"/>
        <w:jc w:val="both"/>
        <w:rPr>
          <w:rFonts w:ascii="Times New Roman" w:hAnsi="Times New Roman"/>
          <w:highlight w:val="yellow"/>
          <w:lang w:eastAsia="en-US"/>
        </w:rPr>
      </w:pPr>
    </w:p>
    <w:p w:rsidR="001E712F" w:rsidRPr="0031342E" w:rsidRDefault="001E712F" w:rsidP="001E712F">
      <w:pPr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Дневной стационар:</w:t>
      </w:r>
    </w:p>
    <w:p w:rsidR="001E712F" w:rsidRPr="0031342E" w:rsidRDefault="005B01D2" w:rsidP="005B01D2">
      <w:pPr>
        <w:ind w:firstLine="567"/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1342E">
        <w:rPr>
          <w:rFonts w:ascii="Times New Roman" w:hAnsi="Times New Roman" w:cs="Times New Roman"/>
          <w:sz w:val="27"/>
          <w:szCs w:val="27"/>
        </w:rPr>
        <w:t>Таблица 11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4110"/>
      </w:tblGrid>
      <w:tr w:rsidR="00D60650" w:rsidRPr="006864D3" w:rsidTr="00D60650">
        <w:trPr>
          <w:trHeight w:val="319"/>
        </w:trPr>
        <w:tc>
          <w:tcPr>
            <w:tcW w:w="9639" w:type="dxa"/>
            <w:gridSpan w:val="2"/>
          </w:tcPr>
          <w:p w:rsidR="00D60650" w:rsidRPr="0031342E" w:rsidRDefault="00D60650" w:rsidP="0031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</w:t>
            </w:r>
            <w:r w:rsidR="0031342E" w:rsidRPr="003134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1342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профиля</w:t>
            </w:r>
          </w:p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коек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Педиатрия при стационаре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Терапия при стационаре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Хирургия при стационаре</w:t>
            </w:r>
          </w:p>
        </w:tc>
        <w:tc>
          <w:tcPr>
            <w:tcW w:w="4110" w:type="dxa"/>
          </w:tcPr>
          <w:p w:rsidR="00D60650" w:rsidRPr="0031342E" w:rsidRDefault="0031342E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Гинекология при стационаре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50" w:rsidRPr="006864D3" w:rsidTr="00D60650">
        <w:tc>
          <w:tcPr>
            <w:tcW w:w="5529" w:type="dxa"/>
          </w:tcPr>
          <w:p w:rsidR="00D60650" w:rsidRPr="0031342E" w:rsidRDefault="00D60650" w:rsidP="00D606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10" w:type="dxa"/>
          </w:tcPr>
          <w:p w:rsidR="00D60650" w:rsidRPr="0031342E" w:rsidRDefault="00D60650" w:rsidP="00D60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342E" w:rsidRPr="003134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D60650" w:rsidRPr="006864D3" w:rsidRDefault="00D60650" w:rsidP="001E712F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60650" w:rsidRPr="0031342E" w:rsidRDefault="00D60650" w:rsidP="00D6065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1342E">
        <w:rPr>
          <w:rFonts w:ascii="Times New Roman" w:hAnsi="Times New Roman" w:cs="Times New Roman"/>
          <w:sz w:val="27"/>
          <w:szCs w:val="27"/>
        </w:rPr>
        <w:t>Общий коечный фонд по итогам 1 полугодия 202</w:t>
      </w:r>
      <w:r w:rsidR="0031342E" w:rsidRPr="0031342E">
        <w:rPr>
          <w:rFonts w:ascii="Times New Roman" w:hAnsi="Times New Roman" w:cs="Times New Roman"/>
          <w:sz w:val="27"/>
          <w:szCs w:val="27"/>
        </w:rPr>
        <w:t>4</w:t>
      </w:r>
      <w:r w:rsidRPr="0031342E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 xml:space="preserve"> коек</w:t>
      </w:r>
      <w:r w:rsidRPr="0031342E">
        <w:rPr>
          <w:rFonts w:ascii="Times New Roman" w:hAnsi="Times New Roman" w:cs="Times New Roman"/>
          <w:sz w:val="27"/>
          <w:szCs w:val="27"/>
        </w:rPr>
        <w:t xml:space="preserve">. На круглосуточном стационаре имеется 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 xml:space="preserve"> коек</w:t>
      </w:r>
      <w:r w:rsidRPr="0031342E">
        <w:rPr>
          <w:rFonts w:ascii="Times New Roman" w:hAnsi="Times New Roman" w:cs="Times New Roman"/>
          <w:sz w:val="27"/>
          <w:szCs w:val="27"/>
        </w:rPr>
        <w:t xml:space="preserve">, на дневном стационаре – 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 xml:space="preserve"> коек</w:t>
      </w:r>
      <w:r w:rsidRPr="0031342E">
        <w:rPr>
          <w:rFonts w:ascii="Times New Roman" w:hAnsi="Times New Roman" w:cs="Times New Roman"/>
          <w:sz w:val="27"/>
          <w:szCs w:val="27"/>
        </w:rPr>
        <w:t xml:space="preserve"> в г.п. Северо-Енисейский.</w:t>
      </w:r>
    </w:p>
    <w:p w:rsidR="00D60650" w:rsidRPr="0031342E" w:rsidRDefault="00D60650" w:rsidP="00D6065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1342E">
        <w:rPr>
          <w:rFonts w:ascii="Times New Roman" w:hAnsi="Times New Roman" w:cs="Times New Roman"/>
          <w:sz w:val="27"/>
          <w:szCs w:val="27"/>
        </w:rPr>
        <w:t xml:space="preserve">Обеспеченность круглосуточными койками на 10 000 человек населения составляет 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 xml:space="preserve"> койки</w:t>
      </w:r>
      <w:r w:rsidRPr="0031342E">
        <w:rPr>
          <w:rFonts w:ascii="Times New Roman" w:hAnsi="Times New Roman" w:cs="Times New Roman"/>
          <w:sz w:val="27"/>
          <w:szCs w:val="27"/>
        </w:rPr>
        <w:t xml:space="preserve">, а дневного стационара - 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,8 коек</w:t>
      </w:r>
      <w:r w:rsidRPr="0031342E">
        <w:rPr>
          <w:rFonts w:ascii="Times New Roman" w:hAnsi="Times New Roman" w:cs="Times New Roman"/>
          <w:sz w:val="27"/>
          <w:szCs w:val="27"/>
        </w:rPr>
        <w:t>.</w:t>
      </w:r>
    </w:p>
    <w:p w:rsidR="00D60650" w:rsidRPr="0031342E" w:rsidRDefault="00D60650" w:rsidP="00D6065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1342E">
        <w:rPr>
          <w:rFonts w:ascii="Times New Roman" w:hAnsi="Times New Roman" w:cs="Times New Roman"/>
          <w:sz w:val="27"/>
          <w:szCs w:val="27"/>
        </w:rPr>
        <w:t>За</w:t>
      </w:r>
      <w:r w:rsidR="007165A9">
        <w:rPr>
          <w:rFonts w:ascii="Times New Roman" w:hAnsi="Times New Roman" w:cs="Times New Roman"/>
          <w:sz w:val="27"/>
          <w:szCs w:val="27"/>
        </w:rPr>
        <w:t xml:space="preserve"> </w:t>
      </w:r>
      <w:r w:rsidRPr="0031342E">
        <w:rPr>
          <w:rFonts w:ascii="Times New Roman" w:hAnsi="Times New Roman" w:cs="Times New Roman"/>
          <w:sz w:val="27"/>
          <w:szCs w:val="27"/>
        </w:rPr>
        <w:t>1 полугодие 202</w:t>
      </w:r>
      <w:r w:rsidR="0031342E" w:rsidRPr="0031342E">
        <w:rPr>
          <w:rFonts w:ascii="Times New Roman" w:hAnsi="Times New Roman" w:cs="Times New Roman"/>
          <w:sz w:val="27"/>
          <w:szCs w:val="27"/>
        </w:rPr>
        <w:t>4</w:t>
      </w:r>
      <w:r w:rsidRPr="0031342E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при помощи круглосуточного стационара пролечено 7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52 пациента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31342E">
        <w:rPr>
          <w:rFonts w:ascii="Times New Roman" w:hAnsi="Times New Roman" w:cs="Times New Roman"/>
          <w:sz w:val="27"/>
          <w:szCs w:val="27"/>
        </w:rPr>
        <w:t xml:space="preserve"> при плановом значении на 1 полугодие 202</w:t>
      </w:r>
      <w:r w:rsidR="0031342E" w:rsidRPr="0031342E">
        <w:rPr>
          <w:rFonts w:ascii="Times New Roman" w:hAnsi="Times New Roman" w:cs="Times New Roman"/>
          <w:sz w:val="27"/>
          <w:szCs w:val="27"/>
        </w:rPr>
        <w:t>4</w:t>
      </w:r>
      <w:r w:rsidRPr="0031342E">
        <w:rPr>
          <w:rFonts w:ascii="Times New Roman" w:hAnsi="Times New Roman" w:cs="Times New Roman"/>
          <w:sz w:val="27"/>
          <w:szCs w:val="27"/>
        </w:rPr>
        <w:t xml:space="preserve"> года–</w:t>
      </w:r>
      <w:r w:rsidR="0031342E" w:rsidRPr="0031342E">
        <w:rPr>
          <w:rFonts w:ascii="Times New Roman" w:hAnsi="Times New Roman" w:cs="Times New Roman"/>
          <w:b/>
          <w:sz w:val="27"/>
          <w:szCs w:val="27"/>
        </w:rPr>
        <w:t>684</w:t>
      </w:r>
      <w:r w:rsidRPr="0031342E">
        <w:rPr>
          <w:rFonts w:ascii="Times New Roman" w:hAnsi="Times New Roman" w:cs="Times New Roman"/>
          <w:sz w:val="27"/>
          <w:szCs w:val="27"/>
        </w:rPr>
        <w:t xml:space="preserve">, исполнение составило 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109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31342E" w:rsidRPr="0031342E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Pr="0031342E">
        <w:rPr>
          <w:rFonts w:ascii="Times New Roman" w:hAnsi="Times New Roman" w:cs="Times New Roman"/>
          <w:b/>
          <w:sz w:val="27"/>
          <w:szCs w:val="27"/>
          <w:u w:val="single"/>
        </w:rPr>
        <w:t>%.</w:t>
      </w:r>
    </w:p>
    <w:p w:rsidR="00D60650" w:rsidRPr="0031342E" w:rsidRDefault="00D60650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1342E">
        <w:rPr>
          <w:rFonts w:ascii="Times New Roman" w:hAnsi="Times New Roman" w:cs="Times New Roman"/>
          <w:sz w:val="27"/>
          <w:szCs w:val="27"/>
        </w:rPr>
        <w:t>Средняя продолжительность дней пребывания больного на койке за 1 полугодие 202</w:t>
      </w:r>
      <w:r w:rsidR="0031342E" w:rsidRPr="0031342E">
        <w:rPr>
          <w:rFonts w:ascii="Times New Roman" w:hAnsi="Times New Roman" w:cs="Times New Roman"/>
          <w:sz w:val="27"/>
          <w:szCs w:val="27"/>
        </w:rPr>
        <w:t>4</w:t>
      </w:r>
      <w:r w:rsidRPr="0031342E">
        <w:rPr>
          <w:rFonts w:ascii="Times New Roman" w:hAnsi="Times New Roman" w:cs="Times New Roman"/>
          <w:sz w:val="27"/>
          <w:szCs w:val="27"/>
        </w:rPr>
        <w:t xml:space="preserve"> года - </w:t>
      </w:r>
      <w:r w:rsidRPr="0031342E">
        <w:rPr>
          <w:rFonts w:ascii="Times New Roman" w:hAnsi="Times New Roman" w:cs="Times New Roman"/>
          <w:b/>
          <w:sz w:val="27"/>
          <w:szCs w:val="27"/>
        </w:rPr>
        <w:t>7,</w:t>
      </w:r>
      <w:r w:rsidR="0031342E" w:rsidRPr="0031342E">
        <w:rPr>
          <w:rFonts w:ascii="Times New Roman" w:hAnsi="Times New Roman" w:cs="Times New Roman"/>
          <w:b/>
          <w:sz w:val="27"/>
          <w:szCs w:val="27"/>
        </w:rPr>
        <w:t>3</w:t>
      </w:r>
      <w:r w:rsidRPr="0031342E">
        <w:rPr>
          <w:rFonts w:ascii="Times New Roman" w:hAnsi="Times New Roman" w:cs="Times New Roman"/>
          <w:sz w:val="27"/>
          <w:szCs w:val="27"/>
        </w:rPr>
        <w:t xml:space="preserve">койко-дня, средняя занятость койки за этот период – </w:t>
      </w:r>
      <w:r w:rsidR="0031342E" w:rsidRPr="0031342E">
        <w:rPr>
          <w:rFonts w:ascii="Times New Roman" w:hAnsi="Times New Roman" w:cs="Times New Roman"/>
          <w:b/>
          <w:sz w:val="27"/>
          <w:szCs w:val="27"/>
        </w:rPr>
        <w:t>166,4</w:t>
      </w:r>
      <w:r w:rsidRPr="0031342E">
        <w:rPr>
          <w:rFonts w:ascii="Times New Roman" w:hAnsi="Times New Roman" w:cs="Times New Roman"/>
          <w:b/>
          <w:sz w:val="27"/>
          <w:szCs w:val="27"/>
        </w:rPr>
        <w:t xml:space="preserve"> дня.</w:t>
      </w:r>
    </w:p>
    <w:p w:rsidR="00D60650" w:rsidRPr="0018164F" w:rsidRDefault="00D60650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8164F">
        <w:rPr>
          <w:rFonts w:ascii="Times New Roman" w:hAnsi="Times New Roman" w:cs="Times New Roman"/>
          <w:sz w:val="27"/>
          <w:szCs w:val="27"/>
          <w:u w:val="single"/>
        </w:rPr>
        <w:lastRenderedPageBreak/>
        <w:t xml:space="preserve">Этапом долечивания больных круглосуточного стационара </w:t>
      </w:r>
      <w:proofErr w:type="spellStart"/>
      <w:r w:rsidRPr="0018164F">
        <w:rPr>
          <w:rFonts w:ascii="Times New Roman" w:hAnsi="Times New Roman" w:cs="Times New Roman"/>
          <w:sz w:val="27"/>
          <w:szCs w:val="27"/>
          <w:u w:val="single"/>
        </w:rPr>
        <w:t>является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дневной</w:t>
      </w:r>
      <w:proofErr w:type="spellEnd"/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 стационар</w:t>
      </w:r>
      <w:r w:rsidRPr="0018164F">
        <w:rPr>
          <w:rFonts w:ascii="Times New Roman" w:hAnsi="Times New Roman" w:cs="Times New Roman"/>
          <w:sz w:val="27"/>
          <w:szCs w:val="27"/>
          <w:u w:val="single"/>
        </w:rPr>
        <w:t>,</w:t>
      </w:r>
      <w:r w:rsidRPr="0018164F">
        <w:rPr>
          <w:rFonts w:ascii="Times New Roman" w:hAnsi="Times New Roman" w:cs="Times New Roman"/>
          <w:sz w:val="27"/>
          <w:szCs w:val="27"/>
        </w:rPr>
        <w:t xml:space="preserve"> представленный хирургическим, терапевтическим, гинекологическим и педиатрическим профилями.</w:t>
      </w:r>
    </w:p>
    <w:p w:rsidR="00D60650" w:rsidRPr="0018164F" w:rsidRDefault="00D60650" w:rsidP="00A14326">
      <w:pPr>
        <w:widowControl w:val="0"/>
        <w:pBdr>
          <w:bottom w:val="single" w:sz="4" w:space="2" w:color="FFFFFF"/>
        </w:pBdr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8164F">
        <w:rPr>
          <w:rFonts w:ascii="Times New Roman" w:hAnsi="Times New Roman" w:cs="Times New Roman"/>
          <w:sz w:val="27"/>
          <w:szCs w:val="27"/>
        </w:rPr>
        <w:t xml:space="preserve">Пролечено в дневном стационаре 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318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человек</w:t>
      </w:r>
      <w:r w:rsidRPr="0018164F">
        <w:rPr>
          <w:rFonts w:ascii="Times New Roman" w:hAnsi="Times New Roman" w:cs="Times New Roman"/>
          <w:sz w:val="27"/>
          <w:szCs w:val="27"/>
        </w:rPr>
        <w:t xml:space="preserve">, исполнение запланированного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объема оказания медицинской помощи дневного стационара в 1 полугодии 202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 года составило 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103,2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%,</w:t>
      </w:r>
      <w:r w:rsidRPr="0018164F">
        <w:rPr>
          <w:rFonts w:ascii="Times New Roman" w:hAnsi="Times New Roman" w:cs="Times New Roman"/>
          <w:sz w:val="27"/>
          <w:szCs w:val="27"/>
        </w:rPr>
        <w:t xml:space="preserve"> при плановом значении на 1 полугодие 202</w:t>
      </w:r>
      <w:r w:rsidR="0018164F" w:rsidRPr="0018164F">
        <w:rPr>
          <w:rFonts w:ascii="Times New Roman" w:hAnsi="Times New Roman" w:cs="Times New Roman"/>
          <w:sz w:val="27"/>
          <w:szCs w:val="27"/>
        </w:rPr>
        <w:t>4</w:t>
      </w:r>
      <w:r w:rsidRPr="0018164F">
        <w:rPr>
          <w:rFonts w:ascii="Times New Roman" w:hAnsi="Times New Roman" w:cs="Times New Roman"/>
          <w:sz w:val="27"/>
          <w:szCs w:val="27"/>
        </w:rPr>
        <w:t xml:space="preserve"> года </w:t>
      </w:r>
      <w:r w:rsidR="0018164F" w:rsidRPr="0018164F">
        <w:rPr>
          <w:rFonts w:ascii="Times New Roman" w:hAnsi="Times New Roman" w:cs="Times New Roman"/>
          <w:b/>
          <w:sz w:val="27"/>
          <w:szCs w:val="27"/>
        </w:rPr>
        <w:t>308</w:t>
      </w:r>
      <w:r w:rsidRPr="0018164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Pr="0018164F">
        <w:rPr>
          <w:rFonts w:ascii="Times New Roman" w:hAnsi="Times New Roman" w:cs="Times New Roman"/>
          <w:sz w:val="27"/>
          <w:szCs w:val="27"/>
        </w:rPr>
        <w:t xml:space="preserve">. Средняя длительность пребывания больного на койке составило </w:t>
      </w:r>
      <w:r w:rsidRPr="0018164F">
        <w:rPr>
          <w:rFonts w:ascii="Times New Roman" w:hAnsi="Times New Roman" w:cs="Times New Roman"/>
          <w:b/>
          <w:sz w:val="27"/>
          <w:szCs w:val="27"/>
        </w:rPr>
        <w:t>7,</w:t>
      </w:r>
      <w:r w:rsidR="0018164F" w:rsidRPr="0018164F">
        <w:rPr>
          <w:rFonts w:ascii="Times New Roman" w:hAnsi="Times New Roman" w:cs="Times New Roman"/>
          <w:b/>
          <w:sz w:val="27"/>
          <w:szCs w:val="27"/>
        </w:rPr>
        <w:t>4</w:t>
      </w:r>
      <w:r w:rsidRPr="0018164F">
        <w:rPr>
          <w:rFonts w:ascii="Times New Roman" w:hAnsi="Times New Roman" w:cs="Times New Roman"/>
          <w:sz w:val="27"/>
          <w:szCs w:val="27"/>
        </w:rPr>
        <w:t>дня, средняя занятость койки в 1 полугодии 202</w:t>
      </w:r>
      <w:r w:rsidR="0018164F" w:rsidRPr="0018164F">
        <w:rPr>
          <w:rFonts w:ascii="Times New Roman" w:hAnsi="Times New Roman" w:cs="Times New Roman"/>
          <w:sz w:val="27"/>
          <w:szCs w:val="27"/>
        </w:rPr>
        <w:t>4</w:t>
      </w:r>
      <w:r w:rsidRPr="0018164F">
        <w:rPr>
          <w:rFonts w:ascii="Times New Roman" w:hAnsi="Times New Roman" w:cs="Times New Roman"/>
          <w:sz w:val="27"/>
          <w:szCs w:val="27"/>
        </w:rPr>
        <w:t xml:space="preserve"> года – </w:t>
      </w:r>
      <w:r w:rsidRPr="0018164F">
        <w:rPr>
          <w:rFonts w:ascii="Times New Roman" w:hAnsi="Times New Roman" w:cs="Times New Roman"/>
          <w:b/>
          <w:sz w:val="27"/>
          <w:szCs w:val="27"/>
        </w:rPr>
        <w:t>13</w:t>
      </w:r>
      <w:r w:rsidR="0018164F" w:rsidRPr="0018164F">
        <w:rPr>
          <w:rFonts w:ascii="Times New Roman" w:hAnsi="Times New Roman" w:cs="Times New Roman"/>
          <w:b/>
          <w:sz w:val="27"/>
          <w:szCs w:val="27"/>
        </w:rPr>
        <w:t>9</w:t>
      </w:r>
      <w:r w:rsidRPr="0018164F">
        <w:rPr>
          <w:rFonts w:ascii="Times New Roman" w:hAnsi="Times New Roman" w:cs="Times New Roman"/>
          <w:b/>
          <w:sz w:val="27"/>
          <w:szCs w:val="27"/>
        </w:rPr>
        <w:t>,</w:t>
      </w:r>
      <w:r w:rsidR="0018164F" w:rsidRPr="0018164F">
        <w:rPr>
          <w:rFonts w:ascii="Times New Roman" w:hAnsi="Times New Roman" w:cs="Times New Roman"/>
          <w:b/>
          <w:sz w:val="27"/>
          <w:szCs w:val="27"/>
        </w:rPr>
        <w:t>1</w:t>
      </w:r>
      <w:r w:rsidRPr="0018164F">
        <w:rPr>
          <w:rFonts w:ascii="Times New Roman" w:hAnsi="Times New Roman" w:cs="Times New Roman"/>
          <w:sz w:val="27"/>
          <w:szCs w:val="27"/>
        </w:rPr>
        <w:t>дней.</w:t>
      </w:r>
    </w:p>
    <w:p w:rsidR="00D60650" w:rsidRPr="0018164F" w:rsidRDefault="00D60650" w:rsidP="00A14326">
      <w:pPr>
        <w:pStyle w:val="af1"/>
        <w:pBdr>
          <w:bottom w:val="none" w:sz="4" w:space="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18164F">
        <w:rPr>
          <w:rFonts w:ascii="Times New Roman" w:hAnsi="Times New Roman" w:cs="Times New Roman"/>
          <w:bCs/>
          <w:sz w:val="27"/>
          <w:szCs w:val="27"/>
        </w:rPr>
        <w:t xml:space="preserve">В 2022 году была введена в эксплуатацию </w:t>
      </w:r>
      <w:r w:rsidRPr="0018164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ПЦР </w:t>
      </w:r>
      <w:proofErr w:type="spellStart"/>
      <w:r w:rsidRPr="0018164F">
        <w:rPr>
          <w:rFonts w:ascii="Times New Roman" w:hAnsi="Times New Roman" w:cs="Times New Roman"/>
          <w:b/>
          <w:bCs/>
          <w:sz w:val="27"/>
          <w:szCs w:val="27"/>
          <w:u w:val="single"/>
        </w:rPr>
        <w:t>лаборатории,</w:t>
      </w:r>
      <w:r w:rsidRPr="0018164F">
        <w:rPr>
          <w:rFonts w:ascii="Times New Roman" w:hAnsi="Times New Roman" w:cs="Times New Roman"/>
          <w:bCs/>
          <w:sz w:val="27"/>
          <w:szCs w:val="27"/>
        </w:rPr>
        <w:t>в</w:t>
      </w:r>
      <w:proofErr w:type="spellEnd"/>
      <w:r w:rsidRPr="0018164F">
        <w:rPr>
          <w:rFonts w:ascii="Times New Roman" w:hAnsi="Times New Roman" w:cs="Times New Roman"/>
          <w:bCs/>
          <w:sz w:val="27"/>
          <w:szCs w:val="27"/>
        </w:rPr>
        <w:t xml:space="preserve"> которой </w:t>
      </w:r>
      <w:proofErr w:type="spellStart"/>
      <w:r w:rsidRPr="0018164F">
        <w:rPr>
          <w:rFonts w:ascii="Times New Roman" w:hAnsi="Times New Roman" w:cs="Times New Roman"/>
          <w:bCs/>
          <w:sz w:val="27"/>
          <w:szCs w:val="27"/>
        </w:rPr>
        <w:t>проводяться</w:t>
      </w:r>
      <w:proofErr w:type="spellEnd"/>
      <w:r w:rsidRPr="0018164F">
        <w:rPr>
          <w:rFonts w:ascii="Times New Roman" w:hAnsi="Times New Roman" w:cs="Times New Roman"/>
          <w:bCs/>
          <w:sz w:val="27"/>
          <w:szCs w:val="27"/>
        </w:rPr>
        <w:t xml:space="preserve"> исследования методом полимеразной цепной реакции. Лаборатория построена и укомплектована за счет средств районного бюджета на сумму - </w:t>
      </w:r>
      <w:r w:rsidRPr="0018164F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46,1 млн. руб., в том числе: </w:t>
      </w:r>
      <w:r w:rsidRPr="0018164F">
        <w:rPr>
          <w:rFonts w:ascii="Times New Roman" w:hAnsi="Times New Roman" w:cs="Times New Roman"/>
          <w:b/>
          <w:bCs/>
          <w:sz w:val="27"/>
          <w:szCs w:val="27"/>
        </w:rPr>
        <w:t>34,3 млн. руб. - строительство, 11,8 млн. руб. - приобретение оборудования.</w:t>
      </w:r>
    </w:p>
    <w:p w:rsidR="00D60650" w:rsidRPr="0018164F" w:rsidRDefault="00D60650" w:rsidP="00A14326">
      <w:pPr>
        <w:pStyle w:val="af1"/>
        <w:pBdr>
          <w:bottom w:val="none" w:sz="4" w:space="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color w:val="111111"/>
          <w:w w:val="105"/>
          <w:sz w:val="27"/>
          <w:szCs w:val="27"/>
        </w:rPr>
      </w:pPr>
      <w:r w:rsidRPr="0018164F">
        <w:rPr>
          <w:rFonts w:ascii="Times New Roman" w:hAnsi="Times New Roman" w:cs="Times New Roman"/>
          <w:bCs/>
          <w:sz w:val="27"/>
          <w:szCs w:val="27"/>
        </w:rPr>
        <w:t xml:space="preserve">Мощность ПЦР - лаборатории рассчитана на </w:t>
      </w:r>
      <w:r w:rsidRPr="0018164F">
        <w:rPr>
          <w:rFonts w:ascii="Times New Roman" w:hAnsi="Times New Roman" w:cs="Times New Roman"/>
          <w:b/>
          <w:bCs/>
          <w:sz w:val="27"/>
          <w:szCs w:val="27"/>
          <w:u w:val="single"/>
        </w:rPr>
        <w:t>15 посещений в смену</w:t>
      </w:r>
      <w:r w:rsidRPr="0018164F">
        <w:rPr>
          <w:rFonts w:ascii="Times New Roman" w:hAnsi="Times New Roman" w:cs="Times New Roman"/>
          <w:bCs/>
          <w:sz w:val="27"/>
          <w:szCs w:val="27"/>
        </w:rPr>
        <w:t xml:space="preserve">, в ней </w:t>
      </w:r>
      <w:r w:rsidR="00A14326" w:rsidRPr="0018164F">
        <w:rPr>
          <w:rFonts w:ascii="Times New Roman" w:hAnsi="Times New Roman" w:cs="Times New Roman"/>
          <w:bCs/>
          <w:sz w:val="27"/>
          <w:szCs w:val="27"/>
        </w:rPr>
        <w:t>проводятся</w:t>
      </w:r>
      <w:r w:rsidRPr="0018164F">
        <w:rPr>
          <w:rFonts w:ascii="Times New Roman" w:hAnsi="Times New Roman" w:cs="Times New Roman"/>
          <w:bCs/>
          <w:sz w:val="27"/>
          <w:szCs w:val="27"/>
        </w:rPr>
        <w:t xml:space="preserve"> такие микробиологические исследования, как: </w:t>
      </w:r>
      <w:r w:rsidRPr="0018164F">
        <w:rPr>
          <w:rFonts w:ascii="Times New Roman" w:hAnsi="Times New Roman" w:cs="Times New Roman"/>
          <w:color w:val="111111"/>
          <w:w w:val="105"/>
          <w:sz w:val="27"/>
          <w:szCs w:val="27"/>
          <w:lang w:val="en-US"/>
        </w:rPr>
        <w:t>c</w:t>
      </w:r>
      <w:r w:rsidRPr="0018164F">
        <w:rPr>
          <w:rFonts w:ascii="Times New Roman" w:hAnsi="Times New Roman" w:cs="Times New Roman"/>
          <w:color w:val="111111"/>
          <w:w w:val="105"/>
          <w:sz w:val="27"/>
          <w:szCs w:val="27"/>
        </w:rPr>
        <w:t>ovid-19, ЗППП (заболевания передающиеся половым путем), гепатиты «В» и «С», кишечные инфекции, респираторные инфекции и др.</w:t>
      </w:r>
    </w:p>
    <w:p w:rsidR="00D60650" w:rsidRPr="0018164F" w:rsidRDefault="00D60650" w:rsidP="00A14326">
      <w:pPr>
        <w:pStyle w:val="af1"/>
        <w:pBdr>
          <w:bottom w:val="none" w:sz="4" w:space="1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8164F">
        <w:rPr>
          <w:rFonts w:ascii="Times New Roman" w:hAnsi="Times New Roman" w:cs="Times New Roman"/>
          <w:bCs/>
          <w:sz w:val="27"/>
          <w:szCs w:val="27"/>
        </w:rPr>
        <w:t>ПЦР - лаборатория - это медицинский объект, который работает на здоровье граждан Северо-Енисейского района. Это важный объект для скорости исследования анализов, быстроты постановки диагноза.</w:t>
      </w:r>
    </w:p>
    <w:p w:rsidR="00D60650" w:rsidRPr="0018164F" w:rsidRDefault="00D60650" w:rsidP="00A14326">
      <w:pPr>
        <w:pStyle w:val="af1"/>
        <w:pBdr>
          <w:bottom w:val="none" w:sz="4" w:space="13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8164F">
        <w:rPr>
          <w:rFonts w:ascii="Times New Roman" w:hAnsi="Times New Roman" w:cs="Times New Roman"/>
          <w:sz w:val="27"/>
          <w:szCs w:val="27"/>
        </w:rPr>
        <w:t xml:space="preserve">При Тейской врачебной амбулатории имеется лаборатория, где производится забор и выполнение анализов, а для проведения результатов на микробиологические исследования анализы, транспортируются в КГБУЗ «Северо-Енисейская районная больница». Из отдаленных населенных пунктов, </w:t>
      </w:r>
      <w:proofErr w:type="spellStart"/>
      <w:r w:rsidRPr="0018164F">
        <w:rPr>
          <w:rFonts w:ascii="Times New Roman" w:hAnsi="Times New Roman" w:cs="Times New Roman"/>
          <w:sz w:val="27"/>
          <w:szCs w:val="27"/>
        </w:rPr>
        <w:t>ФАПов</w:t>
      </w:r>
      <w:proofErr w:type="spellEnd"/>
      <w:r w:rsidRPr="0018164F">
        <w:rPr>
          <w:rFonts w:ascii="Times New Roman" w:hAnsi="Times New Roman" w:cs="Times New Roman"/>
          <w:sz w:val="27"/>
          <w:szCs w:val="27"/>
        </w:rPr>
        <w:t xml:space="preserve"> анализы для выполнения результатов, так же транспортируются в районную больницу.</w:t>
      </w:r>
    </w:p>
    <w:p w:rsidR="007B78E2" w:rsidRPr="0018164F" w:rsidRDefault="007B78E2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8164F">
        <w:rPr>
          <w:rFonts w:ascii="Times New Roman" w:hAnsi="Times New Roman" w:cs="Times New Roman"/>
          <w:sz w:val="27"/>
          <w:szCs w:val="27"/>
        </w:rPr>
        <w:t xml:space="preserve">Оказание медицинской помощи проводится в соответствии с принятыми порядками и утвержденными стандартами КГБУЗ «Северо-Енисейская районная больница». </w:t>
      </w:r>
    </w:p>
    <w:p w:rsidR="007B78E2" w:rsidRPr="0018164F" w:rsidRDefault="007B78E2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8164F">
        <w:rPr>
          <w:rFonts w:ascii="Times New Roman" w:hAnsi="Times New Roman" w:cs="Times New Roman"/>
          <w:sz w:val="27"/>
          <w:szCs w:val="27"/>
        </w:rPr>
        <w:t>На 1 полугодие 202</w:t>
      </w:r>
      <w:r w:rsidR="0018164F" w:rsidRPr="0018164F">
        <w:rPr>
          <w:rFonts w:ascii="Times New Roman" w:hAnsi="Times New Roman" w:cs="Times New Roman"/>
          <w:sz w:val="27"/>
          <w:szCs w:val="27"/>
        </w:rPr>
        <w:t>4</w:t>
      </w:r>
      <w:r w:rsidRPr="0018164F">
        <w:rPr>
          <w:rFonts w:ascii="Times New Roman" w:hAnsi="Times New Roman" w:cs="Times New Roman"/>
          <w:sz w:val="27"/>
          <w:szCs w:val="27"/>
        </w:rPr>
        <w:t xml:space="preserve"> года запланированные объемы работы скорой медицинской помощи составили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1 43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 выезда</w:t>
      </w:r>
      <w:r w:rsidRPr="0018164F">
        <w:rPr>
          <w:rFonts w:ascii="Times New Roman" w:hAnsi="Times New Roman" w:cs="Times New Roman"/>
          <w:sz w:val="27"/>
          <w:szCs w:val="27"/>
        </w:rPr>
        <w:t>, фактически за 1 полугодие 202</w:t>
      </w:r>
      <w:r w:rsidR="0018164F" w:rsidRPr="0018164F">
        <w:rPr>
          <w:rFonts w:ascii="Times New Roman" w:hAnsi="Times New Roman" w:cs="Times New Roman"/>
          <w:sz w:val="27"/>
          <w:szCs w:val="27"/>
        </w:rPr>
        <w:t>4</w:t>
      </w:r>
      <w:r w:rsidRPr="0018164F">
        <w:rPr>
          <w:rFonts w:ascii="Times New Roman" w:hAnsi="Times New Roman" w:cs="Times New Roman"/>
          <w:sz w:val="27"/>
          <w:szCs w:val="27"/>
        </w:rPr>
        <w:t xml:space="preserve"> года выполнен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1 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459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 выезд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ов</w:t>
      </w:r>
      <w:r w:rsidRPr="0018164F">
        <w:rPr>
          <w:rFonts w:ascii="Times New Roman" w:hAnsi="Times New Roman" w:cs="Times New Roman"/>
          <w:sz w:val="27"/>
          <w:szCs w:val="27"/>
        </w:rPr>
        <w:t xml:space="preserve">, что составило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10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18164F">
        <w:rPr>
          <w:rFonts w:ascii="Times New Roman" w:hAnsi="Times New Roman" w:cs="Times New Roman"/>
          <w:sz w:val="27"/>
          <w:szCs w:val="27"/>
        </w:rPr>
        <w:t xml:space="preserve"> по отношению к плановому объему.</w:t>
      </w:r>
    </w:p>
    <w:p w:rsidR="007B78E2" w:rsidRPr="0018164F" w:rsidRDefault="007B78E2" w:rsidP="00A1432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8164F">
        <w:rPr>
          <w:rFonts w:ascii="Times New Roman" w:hAnsi="Times New Roman" w:cs="Times New Roman"/>
          <w:sz w:val="27"/>
          <w:szCs w:val="27"/>
        </w:rPr>
        <w:t>За 1 полугодие 202</w:t>
      </w:r>
      <w:r w:rsidR="0018164F" w:rsidRPr="0018164F">
        <w:rPr>
          <w:rFonts w:ascii="Times New Roman" w:hAnsi="Times New Roman" w:cs="Times New Roman"/>
          <w:sz w:val="27"/>
          <w:szCs w:val="27"/>
        </w:rPr>
        <w:t>4</w:t>
      </w:r>
      <w:r w:rsidRPr="0018164F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оказана скорая помощь 1 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1395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 xml:space="preserve"> гражданам</w:t>
      </w:r>
      <w:r w:rsidRPr="0018164F">
        <w:rPr>
          <w:rFonts w:ascii="Times New Roman" w:hAnsi="Times New Roman" w:cs="Times New Roman"/>
          <w:sz w:val="27"/>
          <w:szCs w:val="27"/>
        </w:rPr>
        <w:t xml:space="preserve">, </w:t>
      </w:r>
      <w:r w:rsidRPr="0018164F">
        <w:rPr>
          <w:rFonts w:ascii="Times New Roman" w:hAnsi="Times New Roman" w:cs="Times New Roman"/>
          <w:sz w:val="27"/>
          <w:szCs w:val="27"/>
          <w:u w:val="single"/>
        </w:rPr>
        <w:t xml:space="preserve">госпитализировано в стационар </w:t>
      </w:r>
      <w:r w:rsidRPr="0018164F">
        <w:rPr>
          <w:rFonts w:ascii="Times New Roman" w:hAnsi="Times New Roman" w:cs="Times New Roman"/>
          <w:b/>
          <w:sz w:val="27"/>
          <w:szCs w:val="27"/>
          <w:u w:val="single"/>
        </w:rPr>
        <w:t>23</w:t>
      </w:r>
      <w:r w:rsidR="0018164F" w:rsidRPr="0018164F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Pr="0018164F">
        <w:rPr>
          <w:rFonts w:ascii="Times New Roman" w:hAnsi="Times New Roman" w:cs="Times New Roman"/>
          <w:sz w:val="27"/>
          <w:szCs w:val="27"/>
          <w:u w:val="single"/>
        </w:rPr>
        <w:t>граждан</w:t>
      </w:r>
      <w:r w:rsidRPr="0018164F">
        <w:rPr>
          <w:rFonts w:ascii="Times New Roman" w:hAnsi="Times New Roman" w:cs="Times New Roman"/>
          <w:sz w:val="27"/>
          <w:szCs w:val="27"/>
        </w:rPr>
        <w:t>.</w:t>
      </w:r>
    </w:p>
    <w:p w:rsidR="002E4514" w:rsidRPr="006864D3" w:rsidRDefault="002E4514" w:rsidP="005B01D2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5B01D2" w:rsidRDefault="005B01D2" w:rsidP="005B01D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0424">
        <w:rPr>
          <w:rFonts w:ascii="Times New Roman" w:hAnsi="Times New Roman" w:cs="Times New Roman"/>
          <w:sz w:val="27"/>
          <w:szCs w:val="27"/>
        </w:rPr>
        <w:t>Показатели работы скорой медицинской помощи представлен</w:t>
      </w:r>
      <w:r w:rsidR="00434550" w:rsidRPr="00770424">
        <w:rPr>
          <w:rFonts w:ascii="Times New Roman" w:hAnsi="Times New Roman" w:cs="Times New Roman"/>
          <w:sz w:val="27"/>
          <w:szCs w:val="27"/>
        </w:rPr>
        <w:t>ы</w:t>
      </w:r>
      <w:r w:rsidRPr="00770424">
        <w:rPr>
          <w:rFonts w:ascii="Times New Roman" w:hAnsi="Times New Roman" w:cs="Times New Roman"/>
          <w:sz w:val="27"/>
          <w:szCs w:val="27"/>
        </w:rPr>
        <w:t xml:space="preserve"> в таблице 1</w:t>
      </w:r>
      <w:r w:rsidR="007B78E2" w:rsidRPr="00770424">
        <w:rPr>
          <w:rFonts w:ascii="Times New Roman" w:hAnsi="Times New Roman" w:cs="Times New Roman"/>
          <w:sz w:val="27"/>
          <w:szCs w:val="27"/>
        </w:rPr>
        <w:t>2</w:t>
      </w:r>
      <w:r w:rsidRPr="00770424">
        <w:rPr>
          <w:rFonts w:ascii="Times New Roman" w:hAnsi="Times New Roman" w:cs="Times New Roman"/>
          <w:sz w:val="27"/>
          <w:szCs w:val="27"/>
        </w:rPr>
        <w:t>:</w:t>
      </w:r>
    </w:p>
    <w:p w:rsidR="00770424" w:rsidRPr="00770424" w:rsidRDefault="00770424" w:rsidP="005B01D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E712F" w:rsidRPr="00770424" w:rsidRDefault="005B01D2" w:rsidP="005B01D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70424">
        <w:rPr>
          <w:rFonts w:ascii="Times New Roman" w:hAnsi="Times New Roman" w:cs="Times New Roman"/>
          <w:sz w:val="27"/>
          <w:szCs w:val="27"/>
        </w:rPr>
        <w:t>Таблица 1</w:t>
      </w:r>
      <w:r w:rsidR="007B78E2" w:rsidRPr="00770424">
        <w:rPr>
          <w:rFonts w:ascii="Times New Roman" w:hAnsi="Times New Roman" w:cs="Times New Roman"/>
          <w:sz w:val="27"/>
          <w:szCs w:val="27"/>
        </w:rPr>
        <w:t>2</w:t>
      </w:r>
    </w:p>
    <w:p w:rsidR="001E712F" w:rsidRPr="00770424" w:rsidRDefault="001E712F" w:rsidP="001E712F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70424">
        <w:rPr>
          <w:rFonts w:ascii="Times New Roman" w:hAnsi="Times New Roman" w:cs="Times New Roman"/>
          <w:b/>
          <w:sz w:val="27"/>
          <w:szCs w:val="27"/>
        </w:rPr>
        <w:t xml:space="preserve">Показатели работы скорой медицинской помощи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1134"/>
        <w:gridCol w:w="1135"/>
        <w:gridCol w:w="992"/>
        <w:gridCol w:w="1417"/>
        <w:gridCol w:w="1560"/>
        <w:gridCol w:w="1842"/>
      </w:tblGrid>
      <w:tr w:rsidR="007B78E2" w:rsidRPr="00770424" w:rsidTr="007B78E2">
        <w:tc>
          <w:tcPr>
            <w:tcW w:w="1701" w:type="dxa"/>
          </w:tcPr>
          <w:p w:rsidR="007B78E2" w:rsidRPr="00770424" w:rsidRDefault="007B78E2" w:rsidP="007B78E2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</w:tc>
        <w:tc>
          <w:tcPr>
            <w:tcW w:w="1134" w:type="dxa"/>
          </w:tcPr>
          <w:p w:rsidR="007B78E2" w:rsidRPr="00770424" w:rsidRDefault="007B78E2" w:rsidP="007B78E2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План выездов (выездов)</w:t>
            </w:r>
          </w:p>
        </w:tc>
        <w:tc>
          <w:tcPr>
            <w:tcW w:w="1135" w:type="dxa"/>
          </w:tcPr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выездов (выездов)</w:t>
            </w:r>
          </w:p>
        </w:tc>
        <w:tc>
          <w:tcPr>
            <w:tcW w:w="992" w:type="dxa"/>
          </w:tcPr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выполнения плана,</w:t>
            </w:r>
          </w:p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Число лиц, которым оказана медицинская помощь, (человек)</w:t>
            </w:r>
          </w:p>
        </w:tc>
        <w:tc>
          <w:tcPr>
            <w:tcW w:w="1560" w:type="dxa"/>
          </w:tcPr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Число лиц, госпитализированных в стационар, (человек)</w:t>
            </w:r>
          </w:p>
        </w:tc>
        <w:tc>
          <w:tcPr>
            <w:tcW w:w="1842" w:type="dxa"/>
          </w:tcPr>
          <w:p w:rsidR="007B78E2" w:rsidRPr="00770424" w:rsidRDefault="007B78E2" w:rsidP="007B78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sz w:val="22"/>
                <w:szCs w:val="22"/>
              </w:rPr>
              <w:t>Число лиц, которым помощь была оказана в течение 20 мин после вызова, (человек/%)</w:t>
            </w:r>
          </w:p>
        </w:tc>
      </w:tr>
      <w:tr w:rsidR="00770424" w:rsidRPr="00770424" w:rsidTr="007B78E2">
        <w:tc>
          <w:tcPr>
            <w:tcW w:w="1701" w:type="dxa"/>
          </w:tcPr>
          <w:p w:rsidR="00770424" w:rsidRPr="00770424" w:rsidRDefault="00770424" w:rsidP="007704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полугодие 2023</w:t>
            </w:r>
          </w:p>
        </w:tc>
        <w:tc>
          <w:tcPr>
            <w:tcW w:w="1134" w:type="dxa"/>
            <w:vAlign w:val="center"/>
          </w:tcPr>
          <w:p w:rsidR="00770424" w:rsidRPr="00770424" w:rsidRDefault="00770424" w:rsidP="007704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1 433</w:t>
            </w:r>
          </w:p>
        </w:tc>
        <w:tc>
          <w:tcPr>
            <w:tcW w:w="1135" w:type="dxa"/>
            <w:vAlign w:val="center"/>
          </w:tcPr>
          <w:p w:rsidR="00770424" w:rsidRPr="00770424" w:rsidRDefault="00770424" w:rsidP="007704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1 551</w:t>
            </w:r>
          </w:p>
        </w:tc>
        <w:tc>
          <w:tcPr>
            <w:tcW w:w="992" w:type="dxa"/>
            <w:vAlign w:val="center"/>
          </w:tcPr>
          <w:p w:rsidR="00770424" w:rsidRPr="00770424" w:rsidRDefault="00770424" w:rsidP="007B043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108,2</w:t>
            </w:r>
          </w:p>
        </w:tc>
        <w:tc>
          <w:tcPr>
            <w:tcW w:w="1417" w:type="dxa"/>
            <w:vAlign w:val="center"/>
          </w:tcPr>
          <w:p w:rsidR="00770424" w:rsidRPr="00770424" w:rsidRDefault="00770424" w:rsidP="007704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1 499</w:t>
            </w:r>
          </w:p>
        </w:tc>
        <w:tc>
          <w:tcPr>
            <w:tcW w:w="1560" w:type="dxa"/>
            <w:vAlign w:val="center"/>
          </w:tcPr>
          <w:p w:rsidR="00770424" w:rsidRPr="00770424" w:rsidRDefault="00770424" w:rsidP="007704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230</w:t>
            </w:r>
          </w:p>
        </w:tc>
        <w:tc>
          <w:tcPr>
            <w:tcW w:w="1842" w:type="dxa"/>
            <w:vAlign w:val="center"/>
          </w:tcPr>
          <w:p w:rsidR="00770424" w:rsidRPr="00770424" w:rsidRDefault="00770424" w:rsidP="007B043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1478ч- 98,6</w:t>
            </w:r>
          </w:p>
        </w:tc>
      </w:tr>
      <w:tr w:rsidR="007B78E2" w:rsidRPr="00770424" w:rsidTr="007B78E2">
        <w:tc>
          <w:tcPr>
            <w:tcW w:w="1701" w:type="dxa"/>
          </w:tcPr>
          <w:p w:rsidR="007B78E2" w:rsidRPr="00770424" w:rsidRDefault="007B78E2" w:rsidP="0077042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 полугодие </w:t>
            </w: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202</w:t>
            </w:r>
            <w:r w:rsidR="00770424"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7B78E2" w:rsidRPr="00770424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1432</w:t>
            </w:r>
          </w:p>
        </w:tc>
        <w:tc>
          <w:tcPr>
            <w:tcW w:w="1135" w:type="dxa"/>
            <w:vAlign w:val="center"/>
          </w:tcPr>
          <w:p w:rsidR="007B78E2" w:rsidRPr="00770424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1459</w:t>
            </w:r>
          </w:p>
        </w:tc>
        <w:tc>
          <w:tcPr>
            <w:tcW w:w="992" w:type="dxa"/>
            <w:vAlign w:val="center"/>
          </w:tcPr>
          <w:p w:rsidR="007B78E2" w:rsidRPr="00770424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101,9</w:t>
            </w:r>
          </w:p>
        </w:tc>
        <w:tc>
          <w:tcPr>
            <w:tcW w:w="1417" w:type="dxa"/>
            <w:vAlign w:val="center"/>
          </w:tcPr>
          <w:p w:rsidR="007B78E2" w:rsidRPr="00770424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1395</w:t>
            </w:r>
          </w:p>
        </w:tc>
        <w:tc>
          <w:tcPr>
            <w:tcW w:w="1560" w:type="dxa"/>
            <w:vAlign w:val="center"/>
          </w:tcPr>
          <w:p w:rsidR="007B78E2" w:rsidRPr="00770424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238</w:t>
            </w:r>
          </w:p>
        </w:tc>
        <w:tc>
          <w:tcPr>
            <w:tcW w:w="1842" w:type="dxa"/>
            <w:vAlign w:val="center"/>
          </w:tcPr>
          <w:p w:rsidR="007B78E2" w:rsidRPr="00770424" w:rsidRDefault="00770424" w:rsidP="007B043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0424">
              <w:rPr>
                <w:rFonts w:ascii="Times New Roman" w:hAnsi="Times New Roman" w:cs="Times New Roman"/>
                <w:b/>
                <w:sz w:val="22"/>
                <w:szCs w:val="22"/>
              </w:rPr>
              <w:t>1 401ч-96,0</w:t>
            </w:r>
          </w:p>
        </w:tc>
      </w:tr>
    </w:tbl>
    <w:p w:rsidR="001B5249" w:rsidRPr="00770424" w:rsidRDefault="001B5249" w:rsidP="001B5249">
      <w:pPr>
        <w:pStyle w:val="af6"/>
        <w:ind w:firstLine="709"/>
        <w:jc w:val="both"/>
      </w:pPr>
    </w:p>
    <w:p w:rsidR="00DA1199" w:rsidRPr="00D903F8" w:rsidRDefault="00DA1199" w:rsidP="00DA1199">
      <w:pPr>
        <w:pStyle w:val="af1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0424">
        <w:rPr>
          <w:rFonts w:ascii="Times New Roman" w:hAnsi="Times New Roman" w:cs="Times New Roman"/>
          <w:sz w:val="27"/>
          <w:szCs w:val="27"/>
        </w:rPr>
        <w:t xml:space="preserve">Динамика объемов работы скорой медицинской помощи по полугодиям приведена на </w:t>
      </w:r>
      <w:r w:rsidRPr="00D903F8">
        <w:rPr>
          <w:rFonts w:ascii="Times New Roman" w:hAnsi="Times New Roman" w:cs="Times New Roman"/>
          <w:sz w:val="27"/>
          <w:szCs w:val="27"/>
        </w:rPr>
        <w:t xml:space="preserve">рисунке </w:t>
      </w:r>
      <w:r w:rsidR="00C538A3" w:rsidRPr="00D903F8">
        <w:rPr>
          <w:rFonts w:ascii="Times New Roman" w:hAnsi="Times New Roman" w:cs="Times New Roman"/>
          <w:sz w:val="27"/>
          <w:szCs w:val="27"/>
        </w:rPr>
        <w:t>28</w:t>
      </w:r>
      <w:r w:rsidRPr="00D903F8">
        <w:rPr>
          <w:rFonts w:ascii="Times New Roman" w:hAnsi="Times New Roman" w:cs="Times New Roman"/>
          <w:sz w:val="27"/>
          <w:szCs w:val="27"/>
        </w:rPr>
        <w:t>.</w:t>
      </w:r>
    </w:p>
    <w:p w:rsidR="00DA1199" w:rsidRPr="00D903F8" w:rsidRDefault="00DA1199" w:rsidP="00DA1199">
      <w:pPr>
        <w:pStyle w:val="af1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99" w:rsidRPr="00D903F8" w:rsidRDefault="00DA1199" w:rsidP="00DA1199">
      <w:pPr>
        <w:pStyle w:val="af1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3F8">
        <w:rPr>
          <w:noProof/>
        </w:rPr>
        <w:drawing>
          <wp:inline distT="0" distB="0" distL="0" distR="0">
            <wp:extent cx="6007395" cy="3317358"/>
            <wp:effectExtent l="0" t="0" r="0" b="0"/>
            <wp:docPr id="2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70424" w:rsidRPr="00D903F8" w:rsidRDefault="00770424" w:rsidP="00DA1199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99" w:rsidRPr="00D903F8" w:rsidRDefault="00DA1199" w:rsidP="00DA1199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3F8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D903F8">
        <w:rPr>
          <w:rFonts w:ascii="Times New Roman" w:hAnsi="Times New Roman" w:cs="Times New Roman"/>
          <w:b/>
          <w:sz w:val="24"/>
          <w:szCs w:val="24"/>
        </w:rPr>
        <w:t>28</w:t>
      </w:r>
      <w:r w:rsidRPr="00D903F8">
        <w:rPr>
          <w:rFonts w:ascii="Times New Roman" w:hAnsi="Times New Roman" w:cs="Times New Roman"/>
          <w:b/>
          <w:sz w:val="24"/>
          <w:szCs w:val="24"/>
        </w:rPr>
        <w:t>. Динамика объемов работы скорой медицинской помощи по полугодиям, (выездов)</w:t>
      </w:r>
    </w:p>
    <w:p w:rsidR="00DA1199" w:rsidRPr="00D903F8" w:rsidRDefault="00DA1199" w:rsidP="00DA1199">
      <w:pPr>
        <w:pStyle w:val="af6"/>
        <w:ind w:firstLine="567"/>
        <w:jc w:val="both"/>
        <w:rPr>
          <w:sz w:val="27"/>
          <w:szCs w:val="27"/>
        </w:rPr>
      </w:pPr>
    </w:p>
    <w:p w:rsidR="001B5249" w:rsidRPr="007B0435" w:rsidRDefault="001B5249" w:rsidP="001B5249">
      <w:pPr>
        <w:pStyle w:val="af6"/>
        <w:ind w:firstLine="567"/>
        <w:jc w:val="both"/>
        <w:rPr>
          <w:b/>
          <w:sz w:val="27"/>
          <w:szCs w:val="27"/>
        </w:rPr>
      </w:pPr>
      <w:r w:rsidRPr="00D903F8">
        <w:rPr>
          <w:b/>
          <w:sz w:val="27"/>
          <w:szCs w:val="27"/>
        </w:rPr>
        <w:t>Важным направлением профилактики</w:t>
      </w:r>
      <w:r w:rsidRPr="007B0435">
        <w:rPr>
          <w:b/>
          <w:sz w:val="27"/>
          <w:szCs w:val="27"/>
        </w:rPr>
        <w:t xml:space="preserve"> является проведение дополнительной иммунизации населения.</w:t>
      </w:r>
    </w:p>
    <w:p w:rsidR="007B78E2" w:rsidRPr="007B0435" w:rsidRDefault="007B78E2" w:rsidP="001E712F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7B0435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B0435">
        <w:rPr>
          <w:sz w:val="27"/>
          <w:szCs w:val="27"/>
        </w:rPr>
        <w:t>За 1 полугодие 202</w:t>
      </w:r>
      <w:r w:rsidR="00770424" w:rsidRPr="007B0435">
        <w:rPr>
          <w:sz w:val="27"/>
          <w:szCs w:val="27"/>
        </w:rPr>
        <w:t>4</w:t>
      </w:r>
      <w:r w:rsidRPr="007B0435">
        <w:rPr>
          <w:sz w:val="27"/>
          <w:szCs w:val="27"/>
        </w:rPr>
        <w:t xml:space="preserve"> года выполнение плана по вакцинации населения против гепатита В составило </w:t>
      </w:r>
      <w:r w:rsidR="00770424" w:rsidRPr="007B0435">
        <w:rPr>
          <w:b/>
          <w:sz w:val="27"/>
          <w:szCs w:val="27"/>
          <w:u w:val="single"/>
        </w:rPr>
        <w:t>50</w:t>
      </w:r>
      <w:r w:rsidRPr="007B0435">
        <w:rPr>
          <w:b/>
          <w:sz w:val="27"/>
          <w:szCs w:val="27"/>
          <w:u w:val="single"/>
        </w:rPr>
        <w:t>,</w:t>
      </w:r>
      <w:r w:rsidR="00770424" w:rsidRPr="007B0435">
        <w:rPr>
          <w:b/>
          <w:sz w:val="27"/>
          <w:szCs w:val="27"/>
          <w:u w:val="single"/>
        </w:rPr>
        <w:t>6</w:t>
      </w:r>
      <w:r w:rsidRPr="007B0435">
        <w:rPr>
          <w:b/>
          <w:sz w:val="27"/>
          <w:szCs w:val="27"/>
          <w:u w:val="single"/>
        </w:rPr>
        <w:t xml:space="preserve"> %</w:t>
      </w:r>
      <w:r w:rsidRPr="007B0435">
        <w:rPr>
          <w:sz w:val="27"/>
          <w:szCs w:val="27"/>
        </w:rPr>
        <w:t xml:space="preserve">, в том числе детям на </w:t>
      </w:r>
      <w:r w:rsidR="00770424" w:rsidRPr="007B0435">
        <w:rPr>
          <w:b/>
          <w:sz w:val="27"/>
          <w:szCs w:val="27"/>
          <w:u w:val="single"/>
        </w:rPr>
        <w:t>45,8</w:t>
      </w:r>
      <w:r w:rsidRPr="007B0435">
        <w:rPr>
          <w:b/>
          <w:sz w:val="27"/>
          <w:szCs w:val="27"/>
          <w:u w:val="single"/>
        </w:rPr>
        <w:t xml:space="preserve"> %</w:t>
      </w:r>
      <w:r w:rsidRPr="007B0435">
        <w:rPr>
          <w:sz w:val="27"/>
          <w:szCs w:val="27"/>
        </w:rPr>
        <w:t>.</w:t>
      </w:r>
    </w:p>
    <w:p w:rsidR="007B78E2" w:rsidRPr="007B0435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B0435">
        <w:rPr>
          <w:rFonts w:ascii="Times New Roman" w:hAnsi="Times New Roman" w:cs="Times New Roman"/>
          <w:sz w:val="27"/>
          <w:szCs w:val="27"/>
        </w:rPr>
        <w:t>Показатели по вакцинации населения против гепатита В представлены в таблице 13:</w:t>
      </w:r>
    </w:p>
    <w:p w:rsidR="007B78E2" w:rsidRPr="007B0435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B0435">
        <w:rPr>
          <w:rFonts w:ascii="Times New Roman" w:hAnsi="Times New Roman" w:cs="Times New Roman"/>
          <w:sz w:val="27"/>
          <w:szCs w:val="27"/>
        </w:rPr>
        <w:t>Таблица 13</w:t>
      </w:r>
    </w:p>
    <w:p w:rsidR="007B78E2" w:rsidRPr="007B0435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</w:p>
    <w:tbl>
      <w:tblPr>
        <w:tblW w:w="0" w:type="auto"/>
        <w:jc w:val="center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1984"/>
        <w:gridCol w:w="851"/>
        <w:gridCol w:w="1171"/>
        <w:gridCol w:w="2067"/>
        <w:gridCol w:w="1103"/>
        <w:gridCol w:w="1452"/>
      </w:tblGrid>
      <w:tr w:rsidR="007B78E2" w:rsidRPr="007B0435" w:rsidTr="007B78E2">
        <w:trPr>
          <w:trHeight w:val="305"/>
          <w:jc w:val="center"/>
        </w:trPr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70424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70424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Темп роста в %  в 1 полугодии 202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4 года к 1 полугодию 2023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7B78E2" w:rsidRPr="007B0435" w:rsidTr="007B78E2">
        <w:trPr>
          <w:trHeight w:val="38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План на  202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1 полугодие 2022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выпол-нения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План на  2023 год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полугодие </w:t>
            </w:r>
          </w:p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выпол-нения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B0435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E2" w:rsidRPr="006864D3" w:rsidTr="007B78E2">
        <w:trPr>
          <w:trHeight w:val="91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(из них  детей 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первая вакцинация –</w:t>
            </w: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вторая вакцинация –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третья вакцинация – </w:t>
            </w: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из них детей - 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32,0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39,0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45,0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0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53,8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70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(из них  детей 7</w:t>
            </w:r>
            <w:r w:rsidR="00770424" w:rsidRPr="007B04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первая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вакцинация –</w:t>
            </w: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вторая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вакцинация – </w:t>
            </w: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третья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вакцинация –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из них детей - 33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30,3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39,</w:t>
            </w:r>
            <w:r w:rsidR="00770424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50,6 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70424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45,8 </w:t>
            </w:r>
          </w:p>
          <w:p w:rsidR="007B78E2" w:rsidRPr="007B0435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94,8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100,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85,2</w:t>
            </w:r>
          </w:p>
          <w:p w:rsidR="007B78E2" w:rsidRPr="007B0435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78E2" w:rsidRPr="007B0435" w:rsidRDefault="007B78E2" w:rsidP="007B78E2">
      <w:pPr>
        <w:pStyle w:val="31"/>
        <w:tabs>
          <w:tab w:val="left" w:pos="900"/>
          <w:tab w:val="left" w:pos="1080"/>
        </w:tabs>
        <w:spacing w:after="0"/>
        <w:jc w:val="both"/>
        <w:rPr>
          <w:sz w:val="28"/>
          <w:szCs w:val="28"/>
        </w:rPr>
      </w:pPr>
      <w:r w:rsidRPr="007B0435">
        <w:rPr>
          <w:sz w:val="28"/>
          <w:szCs w:val="28"/>
        </w:rPr>
        <w:tab/>
      </w:r>
    </w:p>
    <w:p w:rsidR="007B78E2" w:rsidRPr="007B0435" w:rsidRDefault="007B78E2" w:rsidP="007B78E2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  <w:u w:val="single"/>
        </w:rPr>
      </w:pPr>
      <w:r w:rsidRPr="007B0435">
        <w:rPr>
          <w:b/>
          <w:sz w:val="27"/>
          <w:szCs w:val="27"/>
          <w:u w:val="single"/>
        </w:rPr>
        <w:lastRenderedPageBreak/>
        <w:t>Клещевой энцефалит</w:t>
      </w:r>
    </w:p>
    <w:p w:rsidR="007B78E2" w:rsidRPr="007B0435" w:rsidRDefault="007B78E2" w:rsidP="007B78E2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7B78E2" w:rsidRPr="007B0435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B0435">
        <w:rPr>
          <w:sz w:val="27"/>
          <w:szCs w:val="27"/>
        </w:rPr>
        <w:t>В районе за 1 полугодие 202</w:t>
      </w:r>
      <w:r w:rsidR="007B0435" w:rsidRPr="007B0435">
        <w:rPr>
          <w:sz w:val="27"/>
          <w:szCs w:val="27"/>
        </w:rPr>
        <w:t>4</w:t>
      </w:r>
      <w:r w:rsidRPr="007B0435">
        <w:rPr>
          <w:sz w:val="27"/>
          <w:szCs w:val="27"/>
        </w:rPr>
        <w:t xml:space="preserve"> года план по вакцинации против клещевого вирусного энцефалита выполнен на </w:t>
      </w:r>
      <w:r w:rsidR="007B0435" w:rsidRPr="007B0435">
        <w:rPr>
          <w:b/>
          <w:sz w:val="27"/>
          <w:szCs w:val="27"/>
        </w:rPr>
        <w:t>175,6</w:t>
      </w:r>
      <w:r w:rsidRPr="007B0435">
        <w:rPr>
          <w:b/>
          <w:sz w:val="27"/>
          <w:szCs w:val="27"/>
          <w:u w:val="single"/>
        </w:rPr>
        <w:t>%</w:t>
      </w:r>
      <w:r w:rsidRPr="007B0435">
        <w:rPr>
          <w:sz w:val="27"/>
          <w:szCs w:val="27"/>
        </w:rPr>
        <w:t xml:space="preserve">, по ревакцинации план выполнен на </w:t>
      </w:r>
      <w:r w:rsidR="007B0435" w:rsidRPr="007B0435">
        <w:rPr>
          <w:b/>
          <w:sz w:val="27"/>
          <w:szCs w:val="27"/>
          <w:u w:val="single"/>
        </w:rPr>
        <w:t>117,6</w:t>
      </w:r>
      <w:r w:rsidRPr="007B0435">
        <w:rPr>
          <w:b/>
          <w:sz w:val="27"/>
          <w:szCs w:val="27"/>
          <w:u w:val="single"/>
        </w:rPr>
        <w:t>%</w:t>
      </w:r>
      <w:r w:rsidRPr="007B0435">
        <w:rPr>
          <w:sz w:val="27"/>
          <w:szCs w:val="27"/>
        </w:rPr>
        <w:t xml:space="preserve">. </w:t>
      </w:r>
    </w:p>
    <w:p w:rsidR="007B78E2" w:rsidRPr="007B0435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B0435">
        <w:rPr>
          <w:rFonts w:ascii="Times New Roman" w:hAnsi="Times New Roman" w:cs="Times New Roman"/>
          <w:sz w:val="27"/>
          <w:szCs w:val="27"/>
        </w:rPr>
        <w:t>Показатели по вакцинации против клещевого вирусного энцефалита представлены в таблице 14:</w:t>
      </w:r>
    </w:p>
    <w:p w:rsidR="00A14326" w:rsidRPr="007B0435" w:rsidRDefault="00A14326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B78E2" w:rsidRPr="007B0435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7B0435">
        <w:rPr>
          <w:rFonts w:ascii="Times New Roman" w:hAnsi="Times New Roman" w:cs="Times New Roman"/>
          <w:sz w:val="27"/>
          <w:szCs w:val="27"/>
        </w:rPr>
        <w:t>Таблица 14</w:t>
      </w: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1389"/>
        <w:gridCol w:w="993"/>
        <w:gridCol w:w="1865"/>
        <w:gridCol w:w="1444"/>
        <w:gridCol w:w="1107"/>
        <w:gridCol w:w="1251"/>
      </w:tblGrid>
      <w:tr w:rsidR="007B78E2" w:rsidRPr="007B0435" w:rsidTr="007B78E2">
        <w:trPr>
          <w:trHeight w:val="305"/>
          <w:jc w:val="center"/>
        </w:trPr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7B78E2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Темп роста в %  в 1 полугодии 202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года к 1 полугодию 202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7B78E2" w:rsidRPr="007B0435" w:rsidTr="007B78E2">
        <w:trPr>
          <w:trHeight w:val="382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</w:p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Выполнено за 1 полугодие 202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выпол-нения</w:t>
            </w:r>
            <w:proofErr w:type="spell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</w:p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за 1 полугодие 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выпол-нения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B0435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E2" w:rsidRPr="007B0435" w:rsidTr="007B78E2">
        <w:trPr>
          <w:trHeight w:val="231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Вакцинация-</w:t>
            </w:r>
          </w:p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(V2) – 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92,1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75,6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0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7B78E2" w:rsidRPr="007B0435" w:rsidTr="007B78E2">
        <w:trPr>
          <w:trHeight w:val="177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Ревакцинация-</w:t>
            </w: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53,1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0435" w:rsidRPr="007B043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B0435" w:rsidRPr="007B0435">
              <w:rPr>
                <w:rFonts w:ascii="Times New Roman" w:hAnsi="Times New Roman" w:cs="Times New Roman"/>
                <w:b/>
                <w:sz w:val="20"/>
                <w:szCs w:val="20"/>
              </w:rPr>
              <w:t>17,6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B0435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B0435" w:rsidRDefault="007B0435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435">
              <w:rPr>
                <w:rFonts w:ascii="Times New Roman" w:hAnsi="Times New Roman" w:cs="Times New Roman"/>
                <w:sz w:val="20"/>
                <w:szCs w:val="20"/>
              </w:rPr>
              <w:t>в 2,2 раза</w:t>
            </w:r>
          </w:p>
        </w:tc>
      </w:tr>
    </w:tbl>
    <w:p w:rsidR="007B78E2" w:rsidRPr="007B0435" w:rsidRDefault="007B0435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7"/>
          <w:szCs w:val="27"/>
        </w:rPr>
      </w:pPr>
      <w:r w:rsidRPr="007B0435">
        <w:rPr>
          <w:sz w:val="27"/>
          <w:szCs w:val="27"/>
        </w:rPr>
        <w:t>В</w:t>
      </w:r>
      <w:r w:rsidR="007B78E2" w:rsidRPr="007B0435">
        <w:rPr>
          <w:sz w:val="27"/>
          <w:szCs w:val="27"/>
        </w:rPr>
        <w:t xml:space="preserve">ыполнения плана по </w:t>
      </w:r>
      <w:r w:rsidRPr="007B0435">
        <w:rPr>
          <w:sz w:val="27"/>
          <w:szCs w:val="27"/>
        </w:rPr>
        <w:t xml:space="preserve">вакцинации против клещевого вирусного энцефалита за 1 полугодие 2024 на 175,6% и по </w:t>
      </w:r>
      <w:r w:rsidR="007B78E2" w:rsidRPr="007B0435">
        <w:rPr>
          <w:sz w:val="27"/>
          <w:szCs w:val="27"/>
        </w:rPr>
        <w:t xml:space="preserve">ревакцинации </w:t>
      </w:r>
      <w:r w:rsidRPr="007B0435">
        <w:rPr>
          <w:sz w:val="27"/>
          <w:szCs w:val="27"/>
        </w:rPr>
        <w:t xml:space="preserve"> на 117,6% объясняется проведением незапланированных прививок взрослому населению за счет средств работодателей и личных средств граждан.</w:t>
      </w:r>
    </w:p>
    <w:p w:rsidR="007B78E2" w:rsidRPr="006864D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center"/>
        <w:rPr>
          <w:b/>
          <w:highlight w:val="yellow"/>
        </w:rPr>
      </w:pPr>
    </w:p>
    <w:p w:rsidR="007B78E2" w:rsidRPr="006864D3" w:rsidRDefault="007B78E2" w:rsidP="007B78E2">
      <w:pPr>
        <w:pStyle w:val="31"/>
        <w:tabs>
          <w:tab w:val="left" w:pos="900"/>
          <w:tab w:val="left" w:pos="1080"/>
        </w:tabs>
        <w:spacing w:after="0"/>
        <w:ind w:firstLine="709"/>
        <w:jc w:val="both"/>
        <w:rPr>
          <w:sz w:val="28"/>
          <w:szCs w:val="28"/>
          <w:highlight w:val="yellow"/>
        </w:rPr>
      </w:pPr>
    </w:p>
    <w:p w:rsidR="007B78E2" w:rsidRPr="00C43768" w:rsidRDefault="007B78E2" w:rsidP="007B78E2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>Исследований на ВИЧ</w:t>
      </w:r>
    </w:p>
    <w:p w:rsidR="007B78E2" w:rsidRPr="00C43768" w:rsidRDefault="007B78E2" w:rsidP="007B78E2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C43768" w:rsidRDefault="007B78E2" w:rsidP="007B78E2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43768">
        <w:rPr>
          <w:rFonts w:ascii="Times New Roman" w:hAnsi="Times New Roman" w:cs="Times New Roman"/>
          <w:sz w:val="27"/>
          <w:szCs w:val="27"/>
        </w:rPr>
        <w:t>За 1 полугодие  202</w:t>
      </w:r>
      <w:r w:rsidR="007B0435" w:rsidRPr="00C43768">
        <w:rPr>
          <w:rFonts w:ascii="Times New Roman" w:hAnsi="Times New Roman" w:cs="Times New Roman"/>
          <w:sz w:val="27"/>
          <w:szCs w:val="27"/>
        </w:rPr>
        <w:t>4</w:t>
      </w:r>
      <w:r w:rsidRPr="00C43768">
        <w:rPr>
          <w:rFonts w:ascii="Times New Roman" w:hAnsi="Times New Roman" w:cs="Times New Roman"/>
          <w:sz w:val="27"/>
          <w:szCs w:val="27"/>
        </w:rPr>
        <w:t xml:space="preserve"> год </w:t>
      </w: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 xml:space="preserve">проведено </w:t>
      </w:r>
      <w:r w:rsidR="007B0435" w:rsidRPr="00C43768">
        <w:rPr>
          <w:rFonts w:ascii="Times New Roman" w:hAnsi="Times New Roman" w:cs="Times New Roman"/>
          <w:b/>
          <w:sz w:val="27"/>
          <w:szCs w:val="27"/>
          <w:u w:val="single"/>
        </w:rPr>
        <w:t>868</w:t>
      </w: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 xml:space="preserve"> исследований на ВИЧ</w:t>
      </w:r>
      <w:r w:rsidRPr="00C43768">
        <w:rPr>
          <w:rFonts w:ascii="Times New Roman" w:hAnsi="Times New Roman" w:cs="Times New Roman"/>
          <w:sz w:val="27"/>
          <w:szCs w:val="27"/>
        </w:rPr>
        <w:t xml:space="preserve">, обследовано </w:t>
      </w:r>
      <w:r w:rsidR="007B0435" w:rsidRPr="00C43768">
        <w:rPr>
          <w:rFonts w:ascii="Times New Roman" w:hAnsi="Times New Roman" w:cs="Times New Roman"/>
          <w:b/>
          <w:sz w:val="27"/>
          <w:szCs w:val="27"/>
          <w:u w:val="single"/>
        </w:rPr>
        <w:t>816</w:t>
      </w: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</w:t>
      </w:r>
      <w:r w:rsidRPr="00C43768">
        <w:rPr>
          <w:rFonts w:ascii="Times New Roman" w:hAnsi="Times New Roman" w:cs="Times New Roman"/>
          <w:sz w:val="27"/>
          <w:szCs w:val="27"/>
        </w:rPr>
        <w:t>, процент выполнения плана за  1 полугодие 202</w:t>
      </w:r>
      <w:r w:rsidR="007B0435" w:rsidRPr="00C43768">
        <w:rPr>
          <w:rFonts w:ascii="Times New Roman" w:hAnsi="Times New Roman" w:cs="Times New Roman"/>
          <w:sz w:val="27"/>
          <w:szCs w:val="27"/>
        </w:rPr>
        <w:t>4</w:t>
      </w:r>
      <w:r w:rsidRPr="00C43768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7B0435" w:rsidRPr="00C43768">
        <w:rPr>
          <w:rFonts w:ascii="Times New Roman" w:hAnsi="Times New Roman" w:cs="Times New Roman"/>
          <w:b/>
          <w:sz w:val="27"/>
          <w:szCs w:val="27"/>
          <w:u w:val="single"/>
        </w:rPr>
        <w:t xml:space="preserve">43,4 </w:t>
      </w: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C43768">
        <w:rPr>
          <w:rFonts w:ascii="Times New Roman" w:hAnsi="Times New Roman" w:cs="Times New Roman"/>
          <w:sz w:val="27"/>
          <w:szCs w:val="27"/>
        </w:rPr>
        <w:t xml:space="preserve"> от запланированного объема на 202</w:t>
      </w:r>
      <w:r w:rsidR="00C43768" w:rsidRPr="00C43768">
        <w:rPr>
          <w:rFonts w:ascii="Times New Roman" w:hAnsi="Times New Roman" w:cs="Times New Roman"/>
          <w:sz w:val="27"/>
          <w:szCs w:val="27"/>
        </w:rPr>
        <w:t>4</w:t>
      </w:r>
      <w:r w:rsidRPr="00C43768">
        <w:rPr>
          <w:rFonts w:ascii="Times New Roman" w:hAnsi="Times New Roman" w:cs="Times New Roman"/>
          <w:sz w:val="27"/>
          <w:szCs w:val="27"/>
        </w:rPr>
        <w:t xml:space="preserve"> год. </w:t>
      </w:r>
    </w:p>
    <w:p w:rsidR="007B78E2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43768">
        <w:rPr>
          <w:rFonts w:ascii="Times New Roman" w:hAnsi="Times New Roman" w:cs="Times New Roman"/>
          <w:sz w:val="27"/>
          <w:szCs w:val="27"/>
        </w:rPr>
        <w:t>Показатели проведенных исследований на ВИЧ представлены в таблице 16:</w:t>
      </w:r>
    </w:p>
    <w:p w:rsidR="007E5173" w:rsidRPr="006864D3" w:rsidRDefault="007E5173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90020A" w:rsidRDefault="0090020A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90020A" w:rsidRDefault="0090020A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7B78E2" w:rsidRPr="00B6015B" w:rsidRDefault="007B78E2" w:rsidP="007B78E2">
      <w:pPr>
        <w:tabs>
          <w:tab w:val="left" w:pos="142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B6015B">
        <w:rPr>
          <w:rFonts w:ascii="Times New Roman" w:hAnsi="Times New Roman" w:cs="Times New Roman"/>
          <w:sz w:val="27"/>
          <w:szCs w:val="27"/>
        </w:rPr>
        <w:t>Таблица 16</w:t>
      </w:r>
    </w:p>
    <w:tbl>
      <w:tblPr>
        <w:tblW w:w="0" w:type="auto"/>
        <w:jc w:val="center"/>
        <w:tblInd w:w="-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3"/>
        <w:gridCol w:w="1696"/>
        <w:gridCol w:w="1349"/>
        <w:gridCol w:w="1241"/>
        <w:gridCol w:w="1946"/>
        <w:gridCol w:w="1224"/>
        <w:gridCol w:w="1274"/>
      </w:tblGrid>
      <w:tr w:rsidR="007B78E2" w:rsidRPr="00B6015B" w:rsidTr="007E5173">
        <w:trPr>
          <w:trHeight w:val="305"/>
          <w:jc w:val="center"/>
        </w:trPr>
        <w:tc>
          <w:tcPr>
            <w:tcW w:w="4188" w:type="dxa"/>
            <w:gridSpan w:val="3"/>
          </w:tcPr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202</w:t>
            </w:r>
            <w:r w:rsidR="00C43768"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3</w:t>
            </w: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411" w:type="dxa"/>
            <w:gridSpan w:val="3"/>
          </w:tcPr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202</w:t>
            </w:r>
            <w:r w:rsidR="00C43768"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4</w:t>
            </w: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4" w:type="dxa"/>
            <w:vMerge w:val="restart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Темп роста в %</w:t>
            </w:r>
          </w:p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1 полугодия 202</w:t>
            </w:r>
            <w:r w:rsidR="00C43768"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года к 1 полугодию 202</w:t>
            </w:r>
            <w:r w:rsidR="00C43768"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7B78E2" w:rsidRPr="00B6015B" w:rsidTr="007E5173">
        <w:trPr>
          <w:trHeight w:val="1054"/>
          <w:jc w:val="center"/>
        </w:trPr>
        <w:tc>
          <w:tcPr>
            <w:tcW w:w="1143" w:type="dxa"/>
            <w:vAlign w:val="center"/>
          </w:tcPr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План на 202</w:t>
            </w:r>
            <w:r w:rsidR="00C43768"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96" w:type="dxa"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Выполнено     1 полугодие</w:t>
            </w:r>
          </w:p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202</w:t>
            </w:r>
            <w:r w:rsidR="00C43768"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49" w:type="dxa"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выпол-нения</w:t>
            </w:r>
            <w:proofErr w:type="spellEnd"/>
          </w:p>
        </w:tc>
        <w:tc>
          <w:tcPr>
            <w:tcW w:w="1241" w:type="dxa"/>
            <w:vAlign w:val="center"/>
          </w:tcPr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План на  202</w:t>
            </w:r>
            <w:r w:rsidR="00C43768"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46" w:type="dxa"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Выполнено </w:t>
            </w:r>
          </w:p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1 полугодие</w:t>
            </w:r>
          </w:p>
          <w:p w:rsidR="007B78E2" w:rsidRPr="00B6015B" w:rsidRDefault="007B78E2" w:rsidP="00C4376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202</w:t>
            </w:r>
            <w:r w:rsidR="00C43768"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224" w:type="dxa"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выпол</w:t>
            </w:r>
            <w:proofErr w:type="spellEnd"/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нения</w:t>
            </w:r>
          </w:p>
        </w:tc>
        <w:tc>
          <w:tcPr>
            <w:tcW w:w="1274" w:type="dxa"/>
            <w:vMerge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7B78E2" w:rsidRPr="00B6015B" w:rsidTr="007E5173">
        <w:trPr>
          <w:trHeight w:val="223"/>
          <w:jc w:val="center"/>
        </w:trPr>
        <w:tc>
          <w:tcPr>
            <w:tcW w:w="1143" w:type="dxa"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696" w:type="dxa"/>
            <w:vAlign w:val="center"/>
          </w:tcPr>
          <w:p w:rsidR="007B78E2" w:rsidRPr="00B6015B" w:rsidRDefault="00C4376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1056</w:t>
            </w:r>
          </w:p>
        </w:tc>
        <w:tc>
          <w:tcPr>
            <w:tcW w:w="1349" w:type="dxa"/>
            <w:vAlign w:val="center"/>
          </w:tcPr>
          <w:p w:rsidR="007B78E2" w:rsidRPr="00B6015B" w:rsidRDefault="00C43768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52,8</w:t>
            </w:r>
            <w:r w:rsidR="007B78E2"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41" w:type="dxa"/>
            <w:vAlign w:val="center"/>
          </w:tcPr>
          <w:p w:rsidR="007B78E2" w:rsidRPr="00B6015B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46" w:type="dxa"/>
            <w:vAlign w:val="center"/>
          </w:tcPr>
          <w:p w:rsidR="007B78E2" w:rsidRPr="00B6015B" w:rsidRDefault="00C4376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1224" w:type="dxa"/>
            <w:vAlign w:val="center"/>
          </w:tcPr>
          <w:p w:rsidR="007B78E2" w:rsidRPr="00B6015B" w:rsidRDefault="00C43768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43,4</w:t>
            </w:r>
            <w:r w:rsidR="007B78E2"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4" w:type="dxa"/>
            <w:vAlign w:val="center"/>
          </w:tcPr>
          <w:p w:rsidR="007B78E2" w:rsidRPr="00B6015B" w:rsidRDefault="00C43768" w:rsidP="007B78E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82,2</w:t>
            </w:r>
            <w:r w:rsidR="007B78E2" w:rsidRPr="00B6015B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%</w:t>
            </w:r>
          </w:p>
        </w:tc>
      </w:tr>
    </w:tbl>
    <w:p w:rsidR="00F74400" w:rsidRPr="00B6015B" w:rsidRDefault="00F74400" w:rsidP="001B5249">
      <w:pPr>
        <w:pStyle w:val="af6"/>
        <w:ind w:firstLine="567"/>
        <w:jc w:val="both"/>
        <w:rPr>
          <w:b/>
          <w:sz w:val="27"/>
          <w:szCs w:val="27"/>
        </w:rPr>
      </w:pPr>
    </w:p>
    <w:p w:rsidR="00FA787D" w:rsidRPr="00B6015B" w:rsidRDefault="00FA787D" w:rsidP="00FA787D">
      <w:pPr>
        <w:pStyle w:val="af1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6015B">
        <w:rPr>
          <w:rFonts w:ascii="Times New Roman" w:hAnsi="Times New Roman" w:cs="Times New Roman"/>
          <w:sz w:val="27"/>
          <w:szCs w:val="27"/>
        </w:rPr>
        <w:t xml:space="preserve">Динамика проведенных объемов исследований на ВИЧ по полугодиям приведена на рисунке </w:t>
      </w:r>
      <w:r w:rsidR="00C538A3" w:rsidRPr="00B6015B">
        <w:rPr>
          <w:rFonts w:ascii="Times New Roman" w:hAnsi="Times New Roman" w:cs="Times New Roman"/>
          <w:sz w:val="27"/>
          <w:szCs w:val="27"/>
        </w:rPr>
        <w:t>29</w:t>
      </w:r>
      <w:r w:rsidRPr="00B6015B">
        <w:rPr>
          <w:rFonts w:ascii="Times New Roman" w:hAnsi="Times New Roman" w:cs="Times New Roman"/>
          <w:sz w:val="27"/>
          <w:szCs w:val="27"/>
        </w:rPr>
        <w:t>.</w:t>
      </w:r>
    </w:p>
    <w:p w:rsidR="00FA787D" w:rsidRPr="006864D3" w:rsidRDefault="00FA787D" w:rsidP="00FA787D">
      <w:pPr>
        <w:pStyle w:val="af1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A787D" w:rsidRPr="00EA4730" w:rsidRDefault="00FA787D" w:rsidP="00FA787D">
      <w:pPr>
        <w:pStyle w:val="af1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30">
        <w:rPr>
          <w:noProof/>
        </w:rPr>
        <w:lastRenderedPageBreak/>
        <w:drawing>
          <wp:inline distT="0" distB="0" distL="0" distR="0">
            <wp:extent cx="6007395" cy="3508744"/>
            <wp:effectExtent l="0" t="0" r="0" b="0"/>
            <wp:docPr id="3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FA787D" w:rsidRPr="00C43768" w:rsidRDefault="00FA787D" w:rsidP="00FA787D">
      <w:pPr>
        <w:pStyle w:val="af1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68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C43768">
        <w:rPr>
          <w:rFonts w:ascii="Times New Roman" w:hAnsi="Times New Roman" w:cs="Times New Roman"/>
          <w:b/>
          <w:sz w:val="24"/>
          <w:szCs w:val="24"/>
        </w:rPr>
        <w:t>29</w:t>
      </w:r>
      <w:r w:rsidRPr="00C43768">
        <w:rPr>
          <w:rFonts w:ascii="Times New Roman" w:hAnsi="Times New Roman" w:cs="Times New Roman"/>
          <w:b/>
          <w:sz w:val="24"/>
          <w:szCs w:val="24"/>
        </w:rPr>
        <w:t>. Динамика проведенных объемов исследований на ВИЧ по полугодиям (чел.)</w:t>
      </w:r>
    </w:p>
    <w:p w:rsidR="00FA787D" w:rsidRPr="006864D3" w:rsidRDefault="00FA787D" w:rsidP="00FA787D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  <w:highlight w:val="yellow"/>
        </w:rPr>
      </w:pPr>
    </w:p>
    <w:p w:rsidR="007B78E2" w:rsidRPr="00C43768" w:rsidRDefault="007B78E2" w:rsidP="007B78E2">
      <w:pPr>
        <w:pStyle w:val="af6"/>
        <w:ind w:firstLine="567"/>
        <w:jc w:val="both"/>
        <w:rPr>
          <w:b/>
          <w:sz w:val="27"/>
          <w:szCs w:val="27"/>
          <w:u w:val="single"/>
        </w:rPr>
      </w:pPr>
      <w:r w:rsidRPr="00C43768">
        <w:rPr>
          <w:b/>
          <w:sz w:val="27"/>
          <w:szCs w:val="27"/>
          <w:u w:val="single"/>
        </w:rPr>
        <w:t xml:space="preserve">Основной характеристикой профилактической деятельности поликлиники  является </w:t>
      </w:r>
      <w:r w:rsidRPr="00C43768">
        <w:rPr>
          <w:b/>
          <w:bCs/>
          <w:sz w:val="27"/>
          <w:szCs w:val="27"/>
          <w:u w:val="single"/>
        </w:rPr>
        <w:t>показатель полноты охвата населения диспансеризацией</w:t>
      </w:r>
      <w:r w:rsidRPr="00C43768">
        <w:rPr>
          <w:b/>
          <w:sz w:val="27"/>
          <w:szCs w:val="27"/>
          <w:u w:val="single"/>
        </w:rPr>
        <w:t>.</w:t>
      </w:r>
    </w:p>
    <w:p w:rsidR="007B78E2" w:rsidRPr="00C43768" w:rsidRDefault="007B78E2" w:rsidP="007B78E2">
      <w:pPr>
        <w:pStyle w:val="af6"/>
        <w:ind w:firstLine="567"/>
        <w:jc w:val="both"/>
        <w:rPr>
          <w:sz w:val="27"/>
          <w:szCs w:val="27"/>
        </w:rPr>
      </w:pPr>
      <w:r w:rsidRPr="00C43768">
        <w:rPr>
          <w:sz w:val="27"/>
          <w:szCs w:val="27"/>
        </w:rPr>
        <w:t>Одной из важных направлений диспансеризации населения, является выявление неблагоприятных факторов риска, которые могут способствовать возникновению заболевания, а также выявление заболеваний на ранней стадии развития.</w:t>
      </w:r>
    </w:p>
    <w:p w:rsidR="007B78E2" w:rsidRPr="00C43768" w:rsidRDefault="007B78E2" w:rsidP="00C43768">
      <w:pPr>
        <w:tabs>
          <w:tab w:val="left" w:pos="250"/>
          <w:tab w:val="left" w:pos="900"/>
          <w:tab w:val="left" w:pos="1080"/>
        </w:tabs>
        <w:ind w:firstLine="709"/>
        <w:jc w:val="both"/>
        <w:rPr>
          <w:sz w:val="27"/>
          <w:szCs w:val="27"/>
        </w:rPr>
      </w:pPr>
      <w:r w:rsidRPr="00C43768">
        <w:rPr>
          <w:rFonts w:ascii="Times New Roman" w:hAnsi="Times New Roman" w:cs="Times New Roman"/>
          <w:b/>
          <w:sz w:val="27"/>
          <w:szCs w:val="27"/>
        </w:rPr>
        <w:t>План диспансеризации взрослых на 202</w:t>
      </w:r>
      <w:r w:rsidR="00C43768" w:rsidRPr="00C43768">
        <w:rPr>
          <w:rFonts w:ascii="Times New Roman" w:hAnsi="Times New Roman" w:cs="Times New Roman"/>
          <w:b/>
          <w:sz w:val="27"/>
          <w:szCs w:val="27"/>
        </w:rPr>
        <w:t>4</w:t>
      </w:r>
      <w:r w:rsidRPr="00C43768">
        <w:rPr>
          <w:rFonts w:ascii="Times New Roman" w:hAnsi="Times New Roman" w:cs="Times New Roman"/>
          <w:b/>
          <w:sz w:val="27"/>
          <w:szCs w:val="27"/>
        </w:rPr>
        <w:t xml:space="preserve"> год составляет </w:t>
      </w:r>
      <w:r w:rsidR="00C43768" w:rsidRPr="00C43768">
        <w:rPr>
          <w:rFonts w:ascii="Times New Roman" w:hAnsi="Times New Roman" w:cs="Times New Roman"/>
          <w:b/>
          <w:sz w:val="27"/>
          <w:szCs w:val="27"/>
          <w:u w:val="single"/>
        </w:rPr>
        <w:t>4 169</w:t>
      </w: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человек. </w:t>
      </w:r>
      <w:r w:rsidRPr="00C43768">
        <w:rPr>
          <w:rFonts w:ascii="Times New Roman" w:hAnsi="Times New Roman" w:cs="Times New Roman"/>
          <w:b/>
          <w:sz w:val="27"/>
          <w:szCs w:val="27"/>
        </w:rPr>
        <w:t>За  1 полугодие  202</w:t>
      </w:r>
      <w:r w:rsidR="00C43768">
        <w:rPr>
          <w:rFonts w:ascii="Times New Roman" w:hAnsi="Times New Roman" w:cs="Times New Roman"/>
          <w:b/>
          <w:sz w:val="27"/>
          <w:szCs w:val="27"/>
        </w:rPr>
        <w:t>4</w:t>
      </w:r>
      <w:r w:rsidRPr="00C43768">
        <w:rPr>
          <w:rFonts w:ascii="Times New Roman" w:hAnsi="Times New Roman" w:cs="Times New Roman"/>
          <w:b/>
          <w:sz w:val="27"/>
          <w:szCs w:val="27"/>
        </w:rPr>
        <w:t xml:space="preserve"> года первый этап диспансеризации прошли </w:t>
      </w:r>
      <w:r w:rsidR="00C43768" w:rsidRPr="00C43768">
        <w:rPr>
          <w:rFonts w:ascii="Times New Roman" w:hAnsi="Times New Roman" w:cs="Times New Roman"/>
          <w:b/>
          <w:sz w:val="27"/>
          <w:szCs w:val="27"/>
        </w:rPr>
        <w:t>2 162</w:t>
      </w:r>
      <w:r w:rsidRPr="00C43768">
        <w:rPr>
          <w:rFonts w:ascii="Times New Roman" w:hAnsi="Times New Roman" w:cs="Times New Roman"/>
          <w:b/>
          <w:sz w:val="27"/>
          <w:szCs w:val="27"/>
        </w:rPr>
        <w:t xml:space="preserve"> человека</w:t>
      </w:r>
      <w:r w:rsidRPr="00C43768">
        <w:rPr>
          <w:b/>
          <w:sz w:val="27"/>
          <w:szCs w:val="27"/>
        </w:rPr>
        <w:t xml:space="preserve">, </w:t>
      </w:r>
      <w:r w:rsidRPr="00C43768">
        <w:rPr>
          <w:rFonts w:ascii="Times New Roman" w:hAnsi="Times New Roman" w:cs="Times New Roman"/>
          <w:b/>
          <w:sz w:val="27"/>
          <w:szCs w:val="27"/>
        </w:rPr>
        <w:t xml:space="preserve">что составляет </w:t>
      </w:r>
      <w:r w:rsidR="00C43768" w:rsidRPr="00C43768">
        <w:rPr>
          <w:rFonts w:ascii="Times New Roman" w:hAnsi="Times New Roman" w:cs="Times New Roman"/>
          <w:b/>
          <w:sz w:val="27"/>
          <w:szCs w:val="27"/>
          <w:u w:val="single"/>
        </w:rPr>
        <w:t>51,9</w:t>
      </w:r>
      <w:r w:rsidRPr="00C4376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C43768">
        <w:rPr>
          <w:rFonts w:ascii="Times New Roman" w:hAnsi="Times New Roman" w:cs="Times New Roman"/>
          <w:b/>
          <w:sz w:val="27"/>
          <w:szCs w:val="27"/>
        </w:rPr>
        <w:t xml:space="preserve"> от годового плана</w:t>
      </w:r>
      <w:r w:rsidRPr="00C43768">
        <w:rPr>
          <w:b/>
          <w:sz w:val="27"/>
          <w:szCs w:val="27"/>
        </w:rPr>
        <w:t>.</w:t>
      </w:r>
    </w:p>
    <w:p w:rsidR="007B78E2" w:rsidRPr="006864D3" w:rsidRDefault="007B78E2" w:rsidP="007B78E2">
      <w:pPr>
        <w:pStyle w:val="af6"/>
        <w:ind w:firstLine="567"/>
        <w:jc w:val="both"/>
        <w:rPr>
          <w:sz w:val="27"/>
          <w:szCs w:val="27"/>
          <w:highlight w:val="yellow"/>
        </w:rPr>
      </w:pPr>
    </w:p>
    <w:p w:rsidR="0090020A" w:rsidRDefault="0090020A" w:rsidP="007B78E2">
      <w:pPr>
        <w:ind w:firstLine="61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7B78E2">
      <w:pPr>
        <w:ind w:firstLine="61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7B78E2">
      <w:pPr>
        <w:ind w:firstLine="61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7B78E2">
      <w:pPr>
        <w:ind w:firstLine="61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7B78E2">
      <w:pPr>
        <w:ind w:firstLine="61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7B78E2">
      <w:pPr>
        <w:ind w:firstLine="61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B78E2" w:rsidRPr="00C43768" w:rsidRDefault="007B78E2" w:rsidP="007B78E2">
      <w:pPr>
        <w:ind w:firstLine="616"/>
        <w:jc w:val="center"/>
        <w:rPr>
          <w:rFonts w:ascii="Times New Roman" w:hAnsi="Times New Roman" w:cs="Times New Roman"/>
          <w:sz w:val="27"/>
          <w:szCs w:val="27"/>
        </w:rPr>
      </w:pPr>
      <w:r w:rsidRPr="00C43768">
        <w:rPr>
          <w:rFonts w:ascii="Times New Roman" w:hAnsi="Times New Roman" w:cs="Times New Roman"/>
          <w:b/>
          <w:sz w:val="27"/>
          <w:szCs w:val="27"/>
        </w:rPr>
        <w:t>Распределение факторов риска по возрастным группам и половой принадлежности</w:t>
      </w:r>
    </w:p>
    <w:p w:rsidR="007B78E2" w:rsidRPr="00C43768" w:rsidRDefault="007B78E2" w:rsidP="007B78E2">
      <w:pPr>
        <w:ind w:firstLine="616"/>
        <w:jc w:val="right"/>
        <w:rPr>
          <w:rFonts w:ascii="Times New Roman" w:hAnsi="Times New Roman" w:cs="Times New Roman"/>
          <w:sz w:val="27"/>
          <w:szCs w:val="27"/>
        </w:rPr>
      </w:pPr>
      <w:r w:rsidRPr="00C43768">
        <w:rPr>
          <w:rFonts w:ascii="Times New Roman" w:hAnsi="Times New Roman" w:cs="Times New Roman"/>
          <w:sz w:val="27"/>
          <w:szCs w:val="27"/>
        </w:rPr>
        <w:t>Таблица 17</w:t>
      </w:r>
    </w:p>
    <w:tbl>
      <w:tblPr>
        <w:tblW w:w="990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268"/>
        <w:gridCol w:w="835"/>
        <w:gridCol w:w="678"/>
        <w:gridCol w:w="472"/>
        <w:gridCol w:w="551"/>
        <w:gridCol w:w="16"/>
        <w:gridCol w:w="586"/>
        <w:gridCol w:w="662"/>
        <w:gridCol w:w="565"/>
        <w:gridCol w:w="457"/>
        <w:gridCol w:w="20"/>
        <w:gridCol w:w="642"/>
        <w:gridCol w:w="632"/>
        <w:gridCol w:w="830"/>
        <w:gridCol w:w="660"/>
        <w:gridCol w:w="27"/>
      </w:tblGrid>
      <w:tr w:rsidR="007B78E2" w:rsidRPr="00C43768" w:rsidTr="00C43768">
        <w:trPr>
          <w:trHeight w:hRule="exact" w:val="493"/>
        </w:trPr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Фактора риска</w:t>
            </w: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23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27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711"/>
        </w:trPr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C43768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37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525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Повышенный уровень артериального давления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FA337F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FA337F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324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48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Гипергликемия неуточненная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A337F"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33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Избыточная масса тела 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FA337F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228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33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Курение табака 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B78E2"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7B78E2"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C4376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C43768"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535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485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Риск пагубного потребления алкоголя 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C4376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51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Низкая физическая активность 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51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Нерациональное питание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C4376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43768"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C43768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C43768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C43768"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69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Высокий абсолютный суммарный сердечно- сосудистый риск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7B78E2" w:rsidRPr="006864D3" w:rsidTr="00FA337F">
        <w:trPr>
          <w:gridAfter w:val="1"/>
          <w:wAfter w:w="27" w:type="dxa"/>
          <w:trHeight w:hRule="exact" w:val="985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Очень высокий абсолютный суммарный сердечно- сосудистый риск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78E2" w:rsidRPr="00FA337F" w:rsidRDefault="007B78E2" w:rsidP="007B78E2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33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</w:tbl>
    <w:p w:rsidR="007B78E2" w:rsidRPr="006864D3" w:rsidRDefault="007B78E2" w:rsidP="007B78E2">
      <w:pPr>
        <w:rPr>
          <w:b/>
          <w:highlight w:val="yellow"/>
        </w:rPr>
      </w:pPr>
    </w:p>
    <w:p w:rsidR="007B78E2" w:rsidRPr="00FA337F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 xml:space="preserve">На первом месте – </w:t>
      </w:r>
      <w:r w:rsidRPr="00FA337F">
        <w:rPr>
          <w:rFonts w:ascii="Times New Roman" w:hAnsi="Times New Roman" w:cs="Times New Roman"/>
          <w:sz w:val="27"/>
          <w:szCs w:val="27"/>
          <w:u w:val="single"/>
        </w:rPr>
        <w:t>курение табака</w:t>
      </w:r>
      <w:r w:rsidRPr="00FA337F">
        <w:rPr>
          <w:rFonts w:ascii="Times New Roman" w:hAnsi="Times New Roman" w:cs="Times New Roman"/>
          <w:sz w:val="27"/>
          <w:szCs w:val="27"/>
        </w:rPr>
        <w:t xml:space="preserve">, преобладает во всех возрастных группах, </w:t>
      </w:r>
      <w:r w:rsidR="00FA337F" w:rsidRPr="00FA337F">
        <w:rPr>
          <w:rFonts w:ascii="Times New Roman" w:hAnsi="Times New Roman" w:cs="Times New Roman"/>
          <w:b/>
          <w:sz w:val="27"/>
          <w:szCs w:val="27"/>
          <w:u w:val="single"/>
        </w:rPr>
        <w:t>535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 (</w:t>
      </w:r>
      <w:r w:rsidR="00FA337F" w:rsidRPr="00FA337F">
        <w:rPr>
          <w:rFonts w:ascii="Times New Roman" w:hAnsi="Times New Roman" w:cs="Times New Roman"/>
          <w:b/>
          <w:sz w:val="27"/>
          <w:szCs w:val="27"/>
          <w:u w:val="single"/>
        </w:rPr>
        <w:t>24.7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>%)</w:t>
      </w:r>
      <w:r w:rsidR="00FA337F" w:rsidRPr="00FA337F">
        <w:rPr>
          <w:rFonts w:ascii="Times New Roman" w:hAnsi="Times New Roman" w:cs="Times New Roman"/>
          <w:sz w:val="27"/>
          <w:szCs w:val="27"/>
        </w:rPr>
        <w:t>от осмотренных за 2024</w:t>
      </w:r>
      <w:r w:rsidRPr="00FA337F">
        <w:rPr>
          <w:rFonts w:ascii="Times New Roman" w:hAnsi="Times New Roman" w:cs="Times New Roman"/>
          <w:sz w:val="27"/>
          <w:szCs w:val="27"/>
        </w:rPr>
        <w:t xml:space="preserve"> год. </w:t>
      </w:r>
    </w:p>
    <w:p w:rsidR="00FA337F" w:rsidRPr="00FA337F" w:rsidRDefault="00FA337F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 xml:space="preserve">На втором месте – </w:t>
      </w:r>
      <w:r w:rsidRPr="00FA337F">
        <w:rPr>
          <w:rFonts w:ascii="Times New Roman" w:hAnsi="Times New Roman" w:cs="Times New Roman"/>
          <w:sz w:val="27"/>
          <w:szCs w:val="27"/>
          <w:u w:val="single"/>
        </w:rPr>
        <w:t>нерациональное питание</w:t>
      </w:r>
      <w:r w:rsidRPr="00FA337F">
        <w:rPr>
          <w:rFonts w:ascii="Times New Roman" w:hAnsi="Times New Roman" w:cs="Times New Roman"/>
          <w:sz w:val="27"/>
          <w:szCs w:val="27"/>
        </w:rPr>
        <w:t xml:space="preserve">. Выявлено у 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>280 человек</w:t>
      </w:r>
      <w:r w:rsidRPr="00FA337F">
        <w:rPr>
          <w:rFonts w:ascii="Times New Roman" w:hAnsi="Times New Roman" w:cs="Times New Roman"/>
          <w:sz w:val="27"/>
          <w:szCs w:val="27"/>
        </w:rPr>
        <w:t xml:space="preserve">, что составляет 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>12,9%</w:t>
      </w:r>
      <w:r w:rsidRPr="00FA337F">
        <w:rPr>
          <w:rFonts w:ascii="Times New Roman" w:hAnsi="Times New Roman" w:cs="Times New Roman"/>
          <w:sz w:val="27"/>
          <w:szCs w:val="27"/>
        </w:rPr>
        <w:t xml:space="preserve"> от всех осмотренных в 2024 году, преобладает  в возрасте старше 60 лет.</w:t>
      </w:r>
    </w:p>
    <w:p w:rsidR="00FA337F" w:rsidRPr="00FA337F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 xml:space="preserve">На </w:t>
      </w:r>
      <w:r w:rsidR="00FA337F" w:rsidRPr="00FA337F">
        <w:rPr>
          <w:rFonts w:ascii="Times New Roman" w:hAnsi="Times New Roman" w:cs="Times New Roman"/>
          <w:sz w:val="27"/>
          <w:szCs w:val="27"/>
        </w:rPr>
        <w:t>третьем</w:t>
      </w:r>
      <w:r w:rsidRPr="00FA337F">
        <w:rPr>
          <w:rFonts w:ascii="Times New Roman" w:hAnsi="Times New Roman" w:cs="Times New Roman"/>
          <w:sz w:val="27"/>
          <w:szCs w:val="27"/>
        </w:rPr>
        <w:t xml:space="preserve"> месте по распространенности – </w:t>
      </w:r>
      <w:r w:rsidR="00FA337F" w:rsidRPr="00FA337F">
        <w:rPr>
          <w:rFonts w:ascii="Times New Roman" w:hAnsi="Times New Roman" w:cs="Times New Roman"/>
          <w:sz w:val="27"/>
          <w:szCs w:val="27"/>
        </w:rPr>
        <w:t>избыточная масса тела. Выявлено у 228 человек, что составляет 10,5 % от всех осмотренных в 2024 году</w:t>
      </w:r>
    </w:p>
    <w:p w:rsidR="007B78E2" w:rsidRPr="006864D3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B78E2" w:rsidRPr="00FA337F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A337F">
        <w:rPr>
          <w:rFonts w:ascii="Times New Roman" w:hAnsi="Times New Roman" w:cs="Times New Roman"/>
          <w:sz w:val="27"/>
          <w:szCs w:val="27"/>
          <w:u w:val="single"/>
        </w:rPr>
        <w:t>В 1 полугодии 202</w:t>
      </w:r>
      <w:r w:rsidR="00FA337F" w:rsidRPr="00FA337F">
        <w:rPr>
          <w:rFonts w:ascii="Times New Roman" w:hAnsi="Times New Roman" w:cs="Times New Roman"/>
          <w:sz w:val="27"/>
          <w:szCs w:val="27"/>
          <w:u w:val="single"/>
        </w:rPr>
        <w:t>4</w:t>
      </w:r>
      <w:r w:rsidRPr="00FA337F">
        <w:rPr>
          <w:rFonts w:ascii="Times New Roman" w:hAnsi="Times New Roman" w:cs="Times New Roman"/>
          <w:sz w:val="27"/>
          <w:szCs w:val="27"/>
          <w:u w:val="single"/>
        </w:rPr>
        <w:t xml:space="preserve"> года, нуждалось в высокотехнологичных видах медицинской помощи </w:t>
      </w:r>
      <w:r w:rsidR="00FA337F" w:rsidRPr="00FA337F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пациентов</w:t>
      </w:r>
      <w:r w:rsidRPr="00FA337F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7B78E2" w:rsidRPr="00FA337F" w:rsidRDefault="007B78E2" w:rsidP="007B78E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 xml:space="preserve">По всем </w:t>
      </w:r>
      <w:r w:rsidR="00FA337F" w:rsidRPr="00FA337F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пациентам</w:t>
      </w:r>
      <w:r w:rsidRPr="00FA337F">
        <w:rPr>
          <w:rFonts w:ascii="Times New Roman" w:hAnsi="Times New Roman" w:cs="Times New Roman"/>
          <w:sz w:val="27"/>
          <w:szCs w:val="27"/>
        </w:rPr>
        <w:t xml:space="preserve"> оформлены документы и переданы в Министерство здравоохранения Красноярского края для принятия необходимых мер оказания медицинской помощи</w:t>
      </w:r>
      <w:r w:rsidR="00FA337F" w:rsidRPr="00FA337F">
        <w:rPr>
          <w:rFonts w:ascii="Times New Roman" w:hAnsi="Times New Roman" w:cs="Times New Roman"/>
          <w:sz w:val="27"/>
          <w:szCs w:val="27"/>
        </w:rPr>
        <w:t>.</w:t>
      </w:r>
    </w:p>
    <w:p w:rsidR="007B78E2" w:rsidRPr="00FA337F" w:rsidRDefault="00FA337F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>За 1 полугодие 2024</w:t>
      </w:r>
      <w:r w:rsidR="007B78E2" w:rsidRPr="00FA337F">
        <w:rPr>
          <w:rFonts w:ascii="Times New Roman" w:hAnsi="Times New Roman" w:cs="Times New Roman"/>
          <w:sz w:val="27"/>
          <w:szCs w:val="27"/>
        </w:rPr>
        <w:t xml:space="preserve"> года переведено в краевые стационары с помощью Санитарной авиации - </w:t>
      </w:r>
      <w:r w:rsidR="007B78E2" w:rsidRPr="00FA337F">
        <w:rPr>
          <w:rFonts w:ascii="Times New Roman" w:hAnsi="Times New Roman" w:cs="Times New Roman"/>
          <w:b/>
          <w:sz w:val="27"/>
          <w:szCs w:val="27"/>
        </w:rPr>
        <w:t>2</w:t>
      </w:r>
      <w:r w:rsidRPr="00FA337F">
        <w:rPr>
          <w:rFonts w:ascii="Times New Roman" w:hAnsi="Times New Roman" w:cs="Times New Roman"/>
          <w:b/>
          <w:sz w:val="27"/>
          <w:szCs w:val="27"/>
        </w:rPr>
        <w:t>6</w:t>
      </w:r>
      <w:r w:rsidR="007B78E2" w:rsidRPr="00FA337F">
        <w:rPr>
          <w:rFonts w:ascii="Times New Roman" w:hAnsi="Times New Roman" w:cs="Times New Roman"/>
          <w:b/>
          <w:sz w:val="27"/>
          <w:szCs w:val="27"/>
        </w:rPr>
        <w:t xml:space="preserve"> пациента</w:t>
      </w:r>
      <w:r w:rsidR="007B78E2" w:rsidRPr="00FA337F">
        <w:rPr>
          <w:rFonts w:ascii="Times New Roman" w:hAnsi="Times New Roman" w:cs="Times New Roman"/>
          <w:sz w:val="27"/>
          <w:szCs w:val="27"/>
        </w:rPr>
        <w:t xml:space="preserve"> Северо-Енисейского района.</w:t>
      </w:r>
    </w:p>
    <w:p w:rsidR="007B78E2" w:rsidRPr="00FA337F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 xml:space="preserve">Льготные рецепты региональным </w:t>
      </w:r>
      <w:proofErr w:type="spellStart"/>
      <w:r w:rsidRPr="00FA337F">
        <w:rPr>
          <w:rFonts w:ascii="Times New Roman" w:hAnsi="Times New Roman" w:cs="Times New Roman"/>
          <w:sz w:val="27"/>
          <w:szCs w:val="27"/>
        </w:rPr>
        <w:t>льготополучателям</w:t>
      </w:r>
      <w:proofErr w:type="spellEnd"/>
      <w:r w:rsidRPr="00FA337F">
        <w:rPr>
          <w:rFonts w:ascii="Times New Roman" w:hAnsi="Times New Roman" w:cs="Times New Roman"/>
          <w:sz w:val="27"/>
          <w:szCs w:val="27"/>
        </w:rPr>
        <w:t>, и федеральным, сохранившим пакет НСУ в части льготного лекарственного обеспечения,  выписываются по обращениям к врачу. Выписываются лекарственные препараты согласно стандарта оказания медицинской помощи по заболеванию, в соответствии с  Перечнем лекарственных средств (Приказ Здравоохранения РФ от 24.11.2021 №1094н, Постановление Правительства Красноярского края от 27.12.2022 №1177-п Прил. №7 Распоряжение Правительства РФ от 12.10.2019 №2406-р (перечень ЖНВЛП)).</w:t>
      </w:r>
    </w:p>
    <w:p w:rsidR="007B78E2" w:rsidRPr="00FA337F" w:rsidRDefault="007B78E2" w:rsidP="007B78E2">
      <w:pPr>
        <w:spacing w:after="12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>Обеспечение детским питанием  детей Северо-Енисейского района производится на основании Постановления Совета Администрации Красноярскогокрая от 1.07.2005 г №142-п, Постановления Правительства Красноярского края от 19.06. 2018 года N 354-п.</w:t>
      </w:r>
    </w:p>
    <w:p w:rsidR="007B78E2" w:rsidRPr="00FA337F" w:rsidRDefault="007B78E2" w:rsidP="007B78E2">
      <w:pPr>
        <w:pStyle w:val="af6"/>
        <w:spacing w:after="120"/>
        <w:ind w:firstLine="567"/>
        <w:jc w:val="both"/>
        <w:rPr>
          <w:sz w:val="27"/>
          <w:szCs w:val="27"/>
          <w:lang w:eastAsia="en-US"/>
        </w:rPr>
      </w:pPr>
      <w:r w:rsidRPr="00FA337F">
        <w:rPr>
          <w:sz w:val="27"/>
          <w:szCs w:val="27"/>
        </w:rPr>
        <w:t>В целях улучшения материально-технической базы</w:t>
      </w:r>
      <w:r w:rsidRPr="00FA337F">
        <w:rPr>
          <w:b/>
          <w:sz w:val="27"/>
          <w:szCs w:val="27"/>
          <w:u w:val="single"/>
          <w:lang w:eastAsia="en-US"/>
        </w:rPr>
        <w:t xml:space="preserve"> КГБУЗ «Северо-Енисейская районная больница» </w:t>
      </w:r>
      <w:r w:rsidRPr="00FA337F">
        <w:rPr>
          <w:sz w:val="27"/>
          <w:szCs w:val="27"/>
          <w:lang w:eastAsia="en-US"/>
        </w:rPr>
        <w:t>за 1 полугодие 202</w:t>
      </w:r>
      <w:r w:rsidR="00FA337F" w:rsidRPr="00FA337F">
        <w:rPr>
          <w:sz w:val="27"/>
          <w:szCs w:val="27"/>
          <w:lang w:eastAsia="en-US"/>
        </w:rPr>
        <w:t>4</w:t>
      </w:r>
      <w:r w:rsidRPr="00FA337F">
        <w:rPr>
          <w:sz w:val="27"/>
          <w:szCs w:val="27"/>
          <w:lang w:eastAsia="en-US"/>
        </w:rPr>
        <w:t xml:space="preserve"> года было приобретено современное медицинское оборудование на общую сумму </w:t>
      </w:r>
      <w:r w:rsidR="00FA337F" w:rsidRPr="00FA337F">
        <w:rPr>
          <w:b/>
          <w:sz w:val="27"/>
          <w:szCs w:val="27"/>
          <w:u w:val="single"/>
          <w:lang w:eastAsia="en-US"/>
        </w:rPr>
        <w:t>897,9</w:t>
      </w:r>
      <w:r w:rsidRPr="00FA337F">
        <w:rPr>
          <w:b/>
          <w:sz w:val="27"/>
          <w:szCs w:val="27"/>
          <w:u w:val="single"/>
          <w:lang w:eastAsia="en-US"/>
        </w:rPr>
        <w:t xml:space="preserve"> тыс. руб.</w:t>
      </w:r>
      <w:r w:rsidRPr="00FA337F">
        <w:rPr>
          <w:sz w:val="27"/>
          <w:szCs w:val="27"/>
          <w:lang w:eastAsia="en-US"/>
        </w:rPr>
        <w:t>, в том числе:</w:t>
      </w:r>
    </w:p>
    <w:p w:rsidR="00FA337F" w:rsidRPr="00FA337F" w:rsidRDefault="00FA337F" w:rsidP="00FA337F">
      <w:pPr>
        <w:pStyle w:val="af6"/>
        <w:numPr>
          <w:ilvl w:val="0"/>
          <w:numId w:val="19"/>
        </w:numPr>
        <w:ind w:left="0" w:firstLine="567"/>
        <w:rPr>
          <w:sz w:val="27"/>
          <w:szCs w:val="27"/>
        </w:rPr>
      </w:pPr>
      <w:r w:rsidRPr="00FA337F">
        <w:rPr>
          <w:sz w:val="27"/>
          <w:szCs w:val="27"/>
        </w:rPr>
        <w:t xml:space="preserve">Весы напольные медицинские электронные ВМЭН-200-50/100-Д1-А с ростомером РП –  9 шт. - </w:t>
      </w:r>
      <w:r w:rsidRPr="00FA337F">
        <w:rPr>
          <w:b/>
          <w:sz w:val="27"/>
          <w:szCs w:val="27"/>
          <w:u w:val="single"/>
        </w:rPr>
        <w:t>245,1тыс. руб.;</w:t>
      </w:r>
    </w:p>
    <w:p w:rsidR="00FA337F" w:rsidRPr="00FA337F" w:rsidRDefault="00FA337F" w:rsidP="00FA337F">
      <w:pPr>
        <w:pStyle w:val="af6"/>
        <w:numPr>
          <w:ilvl w:val="0"/>
          <w:numId w:val="19"/>
        </w:numPr>
        <w:ind w:left="0" w:firstLine="567"/>
        <w:rPr>
          <w:b/>
          <w:sz w:val="27"/>
          <w:szCs w:val="27"/>
          <w:u w:val="single"/>
        </w:rPr>
      </w:pPr>
      <w:r w:rsidRPr="00FA337F">
        <w:rPr>
          <w:sz w:val="27"/>
          <w:szCs w:val="27"/>
        </w:rPr>
        <w:t xml:space="preserve">Сумка универсальная СМУ-05 –5 шт. - </w:t>
      </w:r>
      <w:r w:rsidRPr="00FA337F">
        <w:rPr>
          <w:b/>
          <w:sz w:val="27"/>
          <w:szCs w:val="27"/>
          <w:u w:val="single"/>
        </w:rPr>
        <w:t>48,0 тыс. руб.;</w:t>
      </w:r>
    </w:p>
    <w:p w:rsidR="00FA337F" w:rsidRPr="00FA337F" w:rsidRDefault="00FA337F" w:rsidP="00FA337F">
      <w:pPr>
        <w:pStyle w:val="af6"/>
        <w:numPr>
          <w:ilvl w:val="0"/>
          <w:numId w:val="19"/>
        </w:numPr>
        <w:ind w:left="0" w:firstLine="567"/>
        <w:rPr>
          <w:b/>
          <w:sz w:val="27"/>
          <w:szCs w:val="27"/>
          <w:u w:val="single"/>
        </w:rPr>
      </w:pPr>
      <w:r w:rsidRPr="00FA337F">
        <w:rPr>
          <w:sz w:val="27"/>
          <w:szCs w:val="27"/>
        </w:rPr>
        <w:t xml:space="preserve">Аппарат светодиодный АФС с принадлежностями - 1 шт., – </w:t>
      </w:r>
      <w:r w:rsidRPr="00FA337F">
        <w:rPr>
          <w:b/>
          <w:sz w:val="27"/>
          <w:szCs w:val="27"/>
          <w:u w:val="single"/>
        </w:rPr>
        <w:t>92,1 тыс. руб.;</w:t>
      </w:r>
    </w:p>
    <w:p w:rsidR="00FA337F" w:rsidRPr="00FA337F" w:rsidRDefault="00FA337F" w:rsidP="00FA337F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A337F">
        <w:rPr>
          <w:rFonts w:ascii="Times New Roman" w:hAnsi="Times New Roman" w:cs="Times New Roman"/>
          <w:sz w:val="27"/>
          <w:szCs w:val="27"/>
        </w:rPr>
        <w:lastRenderedPageBreak/>
        <w:t xml:space="preserve">Анализатор гематологический автоматический ГЕМАДИФФ –  1 шт.  – 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>507,7 тыс. руб.;</w:t>
      </w:r>
    </w:p>
    <w:p w:rsidR="00FA337F" w:rsidRPr="00FA337F" w:rsidRDefault="00FA337F" w:rsidP="00FA337F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A337F">
        <w:rPr>
          <w:rFonts w:ascii="Times New Roman" w:hAnsi="Times New Roman" w:cs="Times New Roman"/>
          <w:sz w:val="27"/>
          <w:szCs w:val="27"/>
        </w:rPr>
        <w:t>Прибор для измерения артериального давления и частоты пульса цифровой LD-521А–2 шт.–</w:t>
      </w:r>
      <w:r w:rsidRPr="00FA337F">
        <w:rPr>
          <w:rFonts w:ascii="Times New Roman" w:hAnsi="Times New Roman" w:cs="Times New Roman"/>
          <w:b/>
          <w:sz w:val="27"/>
          <w:szCs w:val="27"/>
          <w:u w:val="single"/>
        </w:rPr>
        <w:t>5,0 тыс. руб</w:t>
      </w:r>
      <w:r w:rsidRPr="00FA337F">
        <w:rPr>
          <w:rFonts w:ascii="Times New Roman" w:hAnsi="Times New Roman" w:cs="Times New Roman"/>
          <w:sz w:val="27"/>
          <w:szCs w:val="27"/>
        </w:rPr>
        <w:t>.</w:t>
      </w:r>
    </w:p>
    <w:p w:rsidR="00FA337F" w:rsidRPr="00FA337F" w:rsidRDefault="00FA337F" w:rsidP="00FA337F">
      <w:pPr>
        <w:pStyle w:val="af6"/>
        <w:ind w:firstLine="709"/>
        <w:jc w:val="both"/>
        <w:rPr>
          <w:sz w:val="27"/>
          <w:szCs w:val="27"/>
        </w:rPr>
      </w:pPr>
      <w:r w:rsidRPr="00FA337F">
        <w:rPr>
          <w:sz w:val="27"/>
          <w:szCs w:val="27"/>
        </w:rPr>
        <w:t xml:space="preserve">В рамках </w:t>
      </w:r>
      <w:r w:rsidRPr="00FA337F">
        <w:rPr>
          <w:sz w:val="27"/>
          <w:szCs w:val="27"/>
          <w:u w:val="single"/>
        </w:rPr>
        <w:t>Соглашения о социально – экономическом сотрудничестве с администрацией Северо-Енисейского района</w:t>
      </w:r>
      <w:r w:rsidRPr="00FA337F">
        <w:rPr>
          <w:sz w:val="27"/>
          <w:szCs w:val="27"/>
        </w:rPr>
        <w:t xml:space="preserve"> предприятием ООО ГРК «Амикан» в 2024 году выделены денежные средства в сумме </w:t>
      </w:r>
      <w:r w:rsidRPr="00FA337F">
        <w:rPr>
          <w:b/>
          <w:sz w:val="27"/>
          <w:szCs w:val="27"/>
        </w:rPr>
        <w:t xml:space="preserve">1 187,8 тыс. руб. на приобретение мебели и оборудования для </w:t>
      </w:r>
      <w:proofErr w:type="spellStart"/>
      <w:r w:rsidRPr="00FA337F">
        <w:rPr>
          <w:b/>
          <w:sz w:val="27"/>
          <w:szCs w:val="27"/>
          <w:u w:val="single"/>
        </w:rPr>
        <w:t>брянковской</w:t>
      </w:r>
      <w:proofErr w:type="spellEnd"/>
      <w:r w:rsidRPr="00FA337F">
        <w:rPr>
          <w:b/>
          <w:sz w:val="27"/>
          <w:szCs w:val="27"/>
          <w:u w:val="single"/>
        </w:rPr>
        <w:t xml:space="preserve"> участковой больницы.</w:t>
      </w:r>
    </w:p>
    <w:p w:rsidR="00FA337F" w:rsidRPr="00FA337F" w:rsidRDefault="00FA337F" w:rsidP="00FA337F">
      <w:pPr>
        <w:pStyle w:val="af6"/>
        <w:ind w:firstLine="709"/>
        <w:jc w:val="both"/>
        <w:rPr>
          <w:b/>
          <w:sz w:val="27"/>
          <w:szCs w:val="27"/>
          <w:u w:val="single"/>
        </w:rPr>
      </w:pPr>
      <w:r w:rsidRPr="00FA337F">
        <w:rPr>
          <w:sz w:val="27"/>
          <w:szCs w:val="27"/>
        </w:rPr>
        <w:t xml:space="preserve"> В целях улучшения материально-технической базы КГБУЗ «Северо-Енисейская районная больница»  за 1 полугодие 2024 года за счет средств бюджета Северо-Енисейского района приобрела современное медицинское оборудование на общую </w:t>
      </w:r>
      <w:r w:rsidRPr="00FA337F">
        <w:rPr>
          <w:b/>
          <w:sz w:val="27"/>
          <w:szCs w:val="27"/>
          <w:u w:val="single"/>
        </w:rPr>
        <w:t xml:space="preserve">сумму 2 400,7 тыс. руб. </w:t>
      </w:r>
      <w:r w:rsidRPr="00FA337F">
        <w:rPr>
          <w:sz w:val="27"/>
          <w:szCs w:val="27"/>
        </w:rPr>
        <w:t>(кресло гинекологическое, весы напольные медицинские электронные, анализатор гематологический автоматический и прочее оборудование).</w:t>
      </w:r>
    </w:p>
    <w:p w:rsidR="007B78E2" w:rsidRPr="006864D3" w:rsidRDefault="007B78E2" w:rsidP="00FA337F">
      <w:pPr>
        <w:pStyle w:val="af6"/>
        <w:ind w:left="567"/>
        <w:jc w:val="both"/>
        <w:rPr>
          <w:highlight w:val="yellow"/>
        </w:rPr>
      </w:pPr>
    </w:p>
    <w:p w:rsidR="004945FC" w:rsidRPr="00715AD7" w:rsidRDefault="007B3093" w:rsidP="004945FC">
      <w:pPr>
        <w:pStyle w:val="af1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715AD7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 w:rsidRPr="00715AD7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15AD7">
        <w:rPr>
          <w:rFonts w:ascii="Times New Roman" w:hAnsi="Times New Roman"/>
          <w:b/>
          <w:sz w:val="27"/>
          <w:szCs w:val="27"/>
        </w:rPr>
        <w:t>проекта «Борьба с сердечно-сосудистыми заболеваниями» на территории Северо-Енисейского района</w:t>
      </w:r>
    </w:p>
    <w:p w:rsidR="007B3093" w:rsidRPr="00715AD7" w:rsidRDefault="007B3093" w:rsidP="004945FC">
      <w:pPr>
        <w:pStyle w:val="af1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715AD7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715AD7">
        <w:rPr>
          <w:rFonts w:ascii="Times New Roman" w:hAnsi="Times New Roman"/>
          <w:b/>
          <w:sz w:val="27"/>
          <w:szCs w:val="27"/>
        </w:rPr>
        <w:t>1</w:t>
      </w:r>
      <w:r w:rsidRPr="00715AD7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1B5249" w:rsidRPr="00715AD7">
        <w:rPr>
          <w:rFonts w:ascii="Times New Roman" w:hAnsi="Times New Roman"/>
          <w:b/>
          <w:sz w:val="27"/>
          <w:szCs w:val="27"/>
        </w:rPr>
        <w:t>2</w:t>
      </w:r>
      <w:r w:rsidR="00715AD7" w:rsidRPr="00715AD7">
        <w:rPr>
          <w:rFonts w:ascii="Times New Roman" w:hAnsi="Times New Roman"/>
          <w:b/>
          <w:sz w:val="27"/>
          <w:szCs w:val="27"/>
        </w:rPr>
        <w:t>4</w:t>
      </w:r>
      <w:r w:rsidRPr="00715AD7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E5173" w:rsidRPr="00715AD7" w:rsidRDefault="007E5173" w:rsidP="001B5249">
      <w:pPr>
        <w:pStyle w:val="af1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</w:p>
    <w:p w:rsidR="002978F9" w:rsidRPr="00715AD7" w:rsidRDefault="001B5249" w:rsidP="001B5249">
      <w:pPr>
        <w:pStyle w:val="af1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15AD7">
        <w:rPr>
          <w:rFonts w:ascii="Times New Roman" w:hAnsi="Times New Roman"/>
          <w:b/>
          <w:sz w:val="27"/>
          <w:szCs w:val="27"/>
        </w:rPr>
        <w:t>В 1 полугодии 202</w:t>
      </w:r>
      <w:r w:rsidR="00715AD7" w:rsidRPr="00715AD7">
        <w:rPr>
          <w:rFonts w:ascii="Times New Roman" w:hAnsi="Times New Roman"/>
          <w:b/>
          <w:sz w:val="27"/>
          <w:szCs w:val="27"/>
        </w:rPr>
        <w:t>4</w:t>
      </w:r>
      <w:r w:rsidRPr="00715AD7">
        <w:rPr>
          <w:rFonts w:ascii="Times New Roman" w:hAnsi="Times New Roman"/>
          <w:b/>
          <w:sz w:val="27"/>
          <w:szCs w:val="27"/>
        </w:rPr>
        <w:t xml:space="preserve"> года реализация регионального </w:t>
      </w:r>
      <w:r w:rsidR="00D32AEE" w:rsidRPr="00715AD7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15AD7">
        <w:rPr>
          <w:rFonts w:ascii="Times New Roman" w:hAnsi="Times New Roman"/>
          <w:b/>
          <w:sz w:val="27"/>
          <w:szCs w:val="27"/>
        </w:rPr>
        <w:t xml:space="preserve">проекта Красноярского края «Борьба с сердечно-сосудистыми заболеваниями»  </w:t>
      </w:r>
      <w:r w:rsidRPr="00715AD7">
        <w:rPr>
          <w:rFonts w:ascii="Times New Roman" w:hAnsi="Times New Roman"/>
          <w:sz w:val="27"/>
          <w:szCs w:val="27"/>
        </w:rPr>
        <w:t xml:space="preserve">была </w:t>
      </w:r>
      <w:r w:rsidR="002978F9" w:rsidRPr="00715AD7">
        <w:rPr>
          <w:rFonts w:ascii="Times New Roman" w:hAnsi="Times New Roman" w:cs="Times New Roman"/>
          <w:sz w:val="27"/>
          <w:szCs w:val="27"/>
        </w:rPr>
        <w:t>направлена профилактику развития сердечно-сосудистых заболеваний, своевременное выявление факторов риска развития осложнений этих заболеваний, повышение качества и создание условий для оказания специализированной медицинской помощи.</w:t>
      </w:r>
    </w:p>
    <w:p w:rsidR="00F74400" w:rsidRPr="00715AD7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15AD7">
        <w:rPr>
          <w:rFonts w:ascii="Times New Roman" w:hAnsi="Times New Roman" w:cs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715AD7">
        <w:rPr>
          <w:rFonts w:ascii="Times New Roman" w:hAnsi="Times New Roman" w:cs="Times New Roman"/>
          <w:b/>
          <w:sz w:val="27"/>
          <w:szCs w:val="27"/>
          <w:u w:val="single"/>
        </w:rPr>
        <w:t>важнейшим фактором выявления неблагоприятных факторов риска заболеваний, а также выявление заболеваний на ранней стадии развития</w:t>
      </w:r>
      <w:r w:rsidRPr="00715AD7">
        <w:rPr>
          <w:rFonts w:ascii="Times New Roman" w:hAnsi="Times New Roman" w:cs="Times New Roman"/>
          <w:b/>
          <w:sz w:val="27"/>
          <w:szCs w:val="27"/>
        </w:rPr>
        <w:t>.</w:t>
      </w:r>
    </w:p>
    <w:p w:rsidR="00F74400" w:rsidRPr="00715AD7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15AD7">
        <w:rPr>
          <w:rFonts w:ascii="Times New Roman" w:hAnsi="Times New Roman" w:cs="Times New Roman"/>
          <w:sz w:val="27"/>
          <w:szCs w:val="27"/>
        </w:rPr>
        <w:t>В течении 1 полугодия 202</w:t>
      </w:r>
      <w:r w:rsidR="00715AD7" w:rsidRPr="00715AD7">
        <w:rPr>
          <w:rFonts w:ascii="Times New Roman" w:hAnsi="Times New Roman" w:cs="Times New Roman"/>
          <w:sz w:val="27"/>
          <w:szCs w:val="27"/>
        </w:rPr>
        <w:t>4</w:t>
      </w:r>
      <w:r w:rsidRPr="00715AD7">
        <w:rPr>
          <w:rFonts w:ascii="Times New Roman" w:hAnsi="Times New Roman" w:cs="Times New Roman"/>
          <w:sz w:val="27"/>
          <w:szCs w:val="27"/>
        </w:rPr>
        <w:t xml:space="preserve"> года в Северо-Енисейском районе, с целью своевременного выявления факторов риска развития сердечно-сосудистых заболеваний, </w:t>
      </w:r>
      <w:r w:rsidRPr="00715AD7">
        <w:rPr>
          <w:rFonts w:ascii="Times New Roman" w:hAnsi="Times New Roman" w:cs="Times New Roman"/>
          <w:b/>
          <w:sz w:val="27"/>
          <w:szCs w:val="27"/>
          <w:u w:val="single"/>
        </w:rPr>
        <w:t xml:space="preserve">проведена диспансеризация населения района. </w:t>
      </w:r>
    </w:p>
    <w:p w:rsidR="00F74400" w:rsidRPr="00715AD7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15AD7">
        <w:rPr>
          <w:rFonts w:ascii="Times New Roman" w:hAnsi="Times New Roman" w:cs="Times New Roman"/>
          <w:b/>
          <w:sz w:val="27"/>
          <w:szCs w:val="27"/>
          <w:u w:val="single"/>
        </w:rPr>
        <w:t>В отдаленные поселки района организованы выездные бригады врачей-специалистов.</w:t>
      </w:r>
    </w:p>
    <w:p w:rsidR="00C232DD" w:rsidRPr="006864D3" w:rsidRDefault="00C232DD" w:rsidP="00F74400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90020A" w:rsidRDefault="0090020A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4400" w:rsidRPr="006864D3" w:rsidRDefault="00F74400" w:rsidP="00F74400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715AD7">
        <w:rPr>
          <w:rFonts w:ascii="Times New Roman" w:hAnsi="Times New Roman" w:cs="Times New Roman"/>
          <w:b/>
          <w:sz w:val="27"/>
          <w:szCs w:val="27"/>
        </w:rPr>
        <w:t>Динамика распределения групп здоровья</w:t>
      </w:r>
    </w:p>
    <w:p w:rsidR="00F74400" w:rsidRPr="00715AD7" w:rsidRDefault="005B01D2" w:rsidP="005B01D2">
      <w:pPr>
        <w:tabs>
          <w:tab w:val="left" w:pos="142"/>
        </w:tabs>
        <w:jc w:val="right"/>
        <w:rPr>
          <w:rFonts w:ascii="Times New Roman" w:hAnsi="Times New Roman" w:cs="Times New Roman"/>
          <w:b/>
          <w:sz w:val="27"/>
          <w:szCs w:val="27"/>
        </w:rPr>
      </w:pPr>
      <w:r w:rsidRPr="00715AD7">
        <w:rPr>
          <w:rFonts w:ascii="Times New Roman" w:hAnsi="Times New Roman" w:cs="Times New Roman"/>
          <w:sz w:val="27"/>
          <w:szCs w:val="27"/>
        </w:rPr>
        <w:t xml:space="preserve">Таблица </w:t>
      </w:r>
      <w:r w:rsidR="007B78E2" w:rsidRPr="00715AD7">
        <w:rPr>
          <w:rFonts w:ascii="Times New Roman" w:hAnsi="Times New Roman" w:cs="Times New Roman"/>
          <w:sz w:val="27"/>
          <w:szCs w:val="27"/>
        </w:rPr>
        <w:t>18</w:t>
      </w:r>
    </w:p>
    <w:tbl>
      <w:tblPr>
        <w:tblW w:w="950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09"/>
        <w:gridCol w:w="1559"/>
        <w:gridCol w:w="1701"/>
        <w:gridCol w:w="1560"/>
        <w:gridCol w:w="1771"/>
      </w:tblGrid>
      <w:tr w:rsidR="007B78E2" w:rsidRPr="006864D3" w:rsidTr="007B78E2">
        <w:trPr>
          <w:trHeight w:val="322"/>
          <w:jc w:val="center"/>
        </w:trPr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15AD7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  <w:p w:rsidR="007B78E2" w:rsidRPr="00715AD7" w:rsidRDefault="007B78E2" w:rsidP="007B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здоровья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15AD7" w:rsidRDefault="007B78E2" w:rsidP="00715A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 202</w:t>
            </w:r>
            <w:r w:rsidR="00715AD7"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15AD7" w:rsidRDefault="00715AD7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полугодие 2024</w:t>
            </w:r>
            <w:r w:rsidR="007B78E2"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B78E2" w:rsidRPr="006864D3" w:rsidTr="007B78E2">
        <w:trPr>
          <w:trHeight w:val="142"/>
          <w:jc w:val="center"/>
        </w:trPr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15AD7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15AD7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Прошли 1 этап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15AD7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% от годового плана</w:t>
            </w:r>
          </w:p>
          <w:p w:rsidR="007B78E2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(3785</w:t>
            </w:r>
            <w:r w:rsidR="007B78E2" w:rsidRPr="00715A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15AD7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Прошли 1 этап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15AD7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% от годового плана</w:t>
            </w:r>
          </w:p>
          <w:p w:rsidR="007B78E2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(4169</w:t>
            </w:r>
            <w:r w:rsidR="007B78E2" w:rsidRPr="00715A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5AD7" w:rsidRPr="006864D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1 группа</w:t>
            </w: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 xml:space="preserve"> (абсолютно здоровые граждане)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15,8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16,7</w:t>
            </w:r>
          </w:p>
        </w:tc>
      </w:tr>
      <w:tr w:rsidR="00715AD7" w:rsidRPr="006864D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2 группа</w:t>
            </w: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 xml:space="preserve"> (граждане, у которых не выявлено серьезных заболеваний)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4,4</w:t>
            </w:r>
          </w:p>
        </w:tc>
      </w:tr>
      <w:tr w:rsidR="00715AD7" w:rsidRPr="006864D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3а группа</w:t>
            </w: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 xml:space="preserve"> (граждане с хроническими неинфекционными </w:t>
            </w:r>
            <w:r w:rsidRPr="00715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51,9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22,1</w:t>
            </w:r>
          </w:p>
        </w:tc>
      </w:tr>
      <w:tr w:rsidR="00715AD7" w:rsidRPr="006864D3" w:rsidTr="007B78E2">
        <w:trPr>
          <w:trHeight w:val="310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7" w:rsidRPr="00715AD7" w:rsidRDefault="00715AD7" w:rsidP="007B78E2">
            <w:pPr>
              <w:pStyle w:val="af6"/>
              <w:jc w:val="center"/>
              <w:rPr>
                <w:sz w:val="20"/>
                <w:szCs w:val="20"/>
              </w:rPr>
            </w:pPr>
            <w:r w:rsidRPr="00715AD7">
              <w:rPr>
                <w:b/>
                <w:sz w:val="20"/>
                <w:szCs w:val="20"/>
              </w:rPr>
              <w:lastRenderedPageBreak/>
              <w:t>3б группа</w:t>
            </w:r>
            <w:r w:rsidRPr="00715AD7">
              <w:rPr>
                <w:sz w:val="20"/>
                <w:szCs w:val="20"/>
              </w:rPr>
              <w:t xml:space="preserve"> (граждане без хронических неинфекционных болезней, но которые имеют иные заболевания и нуждаются в регулярной медицинской помощи)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8,6</w:t>
            </w:r>
          </w:p>
        </w:tc>
      </w:tr>
      <w:tr w:rsidR="00715AD7" w:rsidRPr="006864D3" w:rsidTr="007B78E2">
        <w:trPr>
          <w:trHeight w:val="325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AD7" w:rsidRPr="00715AD7" w:rsidRDefault="00715AD7" w:rsidP="007B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15A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46,8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sz w:val="20"/>
                <w:szCs w:val="20"/>
              </w:rPr>
              <w:t>2162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AD7" w:rsidRPr="00715AD7" w:rsidRDefault="00715AD7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AD7">
              <w:rPr>
                <w:rFonts w:ascii="Times New Roman" w:hAnsi="Times New Roman" w:cs="Times New Roman"/>
                <w:b/>
                <w:sz w:val="20"/>
                <w:szCs w:val="20"/>
              </w:rPr>
              <w:t>51,9</w:t>
            </w:r>
          </w:p>
        </w:tc>
      </w:tr>
    </w:tbl>
    <w:p w:rsidR="00F74400" w:rsidRPr="006864D3" w:rsidRDefault="00F74400" w:rsidP="00F7440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715AD7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sz w:val="27"/>
          <w:szCs w:val="27"/>
        </w:rPr>
        <w:t>Доминирующей группой является 3а группа здоровья (</w:t>
      </w:r>
      <w:r w:rsidR="00715AD7" w:rsidRPr="007E40D8">
        <w:rPr>
          <w:rFonts w:ascii="Times New Roman" w:hAnsi="Times New Roman" w:cs="Times New Roman"/>
          <w:sz w:val="27"/>
          <w:szCs w:val="27"/>
        </w:rPr>
        <w:t>22,1</w:t>
      </w:r>
      <w:r w:rsidRPr="007E40D8">
        <w:rPr>
          <w:rFonts w:ascii="Times New Roman" w:hAnsi="Times New Roman" w:cs="Times New Roman"/>
          <w:sz w:val="27"/>
          <w:szCs w:val="27"/>
        </w:rPr>
        <w:t xml:space="preserve">%). 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sz w:val="27"/>
          <w:szCs w:val="27"/>
        </w:rPr>
        <w:t xml:space="preserve">На втором месте </w:t>
      </w:r>
      <w:r w:rsidR="00715AD7" w:rsidRPr="007E40D8">
        <w:rPr>
          <w:rFonts w:ascii="Times New Roman" w:hAnsi="Times New Roman" w:cs="Times New Roman"/>
          <w:sz w:val="27"/>
          <w:szCs w:val="27"/>
        </w:rPr>
        <w:t>1 группа здоровья</w:t>
      </w:r>
      <w:r w:rsidRPr="007E40D8">
        <w:rPr>
          <w:rFonts w:ascii="Times New Roman" w:hAnsi="Times New Roman" w:cs="Times New Roman"/>
          <w:sz w:val="27"/>
          <w:szCs w:val="27"/>
        </w:rPr>
        <w:t xml:space="preserve"> (</w:t>
      </w:r>
      <w:r w:rsidR="00715AD7" w:rsidRPr="007E40D8">
        <w:rPr>
          <w:rFonts w:ascii="Times New Roman" w:hAnsi="Times New Roman" w:cs="Times New Roman"/>
          <w:sz w:val="27"/>
          <w:szCs w:val="27"/>
        </w:rPr>
        <w:t>16,7</w:t>
      </w:r>
      <w:r w:rsidRPr="007E40D8">
        <w:rPr>
          <w:rFonts w:ascii="Times New Roman" w:hAnsi="Times New Roman" w:cs="Times New Roman"/>
          <w:sz w:val="27"/>
          <w:szCs w:val="27"/>
        </w:rPr>
        <w:t>%).</w:t>
      </w:r>
    </w:p>
    <w:p w:rsidR="00715AD7" w:rsidRPr="007E40D8" w:rsidRDefault="00715AD7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sz w:val="27"/>
          <w:szCs w:val="27"/>
        </w:rPr>
        <w:t>На третьем месте 3б группа здоровья (8,6%).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Смертность от болезни системы кровообращения </w:t>
      </w:r>
      <w:r w:rsidRPr="007E40D8">
        <w:rPr>
          <w:rFonts w:ascii="Times New Roman" w:hAnsi="Times New Roman" w:cs="Times New Roman"/>
          <w:sz w:val="27"/>
          <w:szCs w:val="27"/>
        </w:rPr>
        <w:t>(на 100 тыс. населения) 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г. составила </w:t>
      </w:r>
      <w:r w:rsidR="00715AD7" w:rsidRPr="007E40D8">
        <w:rPr>
          <w:rFonts w:ascii="Times New Roman" w:hAnsi="Times New Roman" w:cs="Times New Roman"/>
          <w:b/>
          <w:sz w:val="27"/>
          <w:szCs w:val="27"/>
          <w:u w:val="single"/>
        </w:rPr>
        <w:t>24,8</w:t>
      </w:r>
      <w:r w:rsidRPr="007E40D8">
        <w:rPr>
          <w:rFonts w:ascii="Times New Roman" w:hAnsi="Times New Roman" w:cs="Times New Roman"/>
          <w:sz w:val="27"/>
          <w:szCs w:val="27"/>
        </w:rPr>
        <w:t xml:space="preserve"> (за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3</w:t>
      </w:r>
      <w:r w:rsidRPr="007E40D8">
        <w:rPr>
          <w:rFonts w:ascii="Times New Roman" w:hAnsi="Times New Roman" w:cs="Times New Roman"/>
          <w:sz w:val="27"/>
          <w:szCs w:val="27"/>
        </w:rPr>
        <w:t xml:space="preserve">г. – </w:t>
      </w:r>
      <w:r w:rsidR="00715AD7" w:rsidRPr="007E40D8">
        <w:rPr>
          <w:rFonts w:ascii="Times New Roman" w:hAnsi="Times New Roman" w:cs="Times New Roman"/>
          <w:sz w:val="27"/>
          <w:szCs w:val="27"/>
        </w:rPr>
        <w:t>62,5</w:t>
      </w:r>
      <w:r w:rsidRPr="007E40D8">
        <w:rPr>
          <w:rFonts w:ascii="Times New Roman" w:hAnsi="Times New Roman" w:cs="Times New Roman"/>
          <w:sz w:val="27"/>
          <w:szCs w:val="27"/>
        </w:rPr>
        <w:t>).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Смертность от инфаркта миокарда</w:t>
      </w:r>
      <w:r w:rsidRPr="007E40D8">
        <w:rPr>
          <w:rFonts w:ascii="Times New Roman" w:hAnsi="Times New Roman" w:cs="Times New Roman"/>
          <w:sz w:val="27"/>
          <w:szCs w:val="27"/>
        </w:rPr>
        <w:t xml:space="preserve"> (на 100 тыс. населения) 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г составила </w:t>
      </w:r>
      <w:r w:rsidR="00715AD7" w:rsidRPr="007E40D8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Pr="007E40D8">
        <w:rPr>
          <w:rFonts w:ascii="Times New Roman" w:hAnsi="Times New Roman" w:cs="Times New Roman"/>
          <w:sz w:val="27"/>
          <w:szCs w:val="27"/>
        </w:rPr>
        <w:t xml:space="preserve"> (за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3г составила 9,3</w:t>
      </w:r>
      <w:r w:rsidRPr="007E40D8">
        <w:rPr>
          <w:rFonts w:ascii="Times New Roman" w:hAnsi="Times New Roman" w:cs="Times New Roman"/>
          <w:sz w:val="27"/>
          <w:szCs w:val="27"/>
        </w:rPr>
        <w:t>).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Смертность от острого нарушения мозгового кровообращения</w:t>
      </w:r>
      <w:r w:rsidRPr="007E40D8">
        <w:rPr>
          <w:rFonts w:ascii="Times New Roman" w:hAnsi="Times New Roman" w:cs="Times New Roman"/>
          <w:sz w:val="27"/>
          <w:szCs w:val="27"/>
        </w:rPr>
        <w:t xml:space="preserve"> (на 100 тыс. населения) 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г.составила </w:t>
      </w:r>
      <w:r w:rsidR="00715AD7" w:rsidRPr="007E40D8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Pr="007E40D8">
        <w:rPr>
          <w:rFonts w:ascii="Times New Roman" w:hAnsi="Times New Roman" w:cs="Times New Roman"/>
          <w:sz w:val="27"/>
          <w:szCs w:val="27"/>
        </w:rPr>
        <w:t xml:space="preserve"> (за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3</w:t>
      </w:r>
      <w:r w:rsidRPr="007E40D8">
        <w:rPr>
          <w:rFonts w:ascii="Times New Roman" w:hAnsi="Times New Roman" w:cs="Times New Roman"/>
          <w:sz w:val="27"/>
          <w:szCs w:val="27"/>
        </w:rPr>
        <w:t xml:space="preserve">г - </w:t>
      </w:r>
      <w:r w:rsidR="00715AD7" w:rsidRPr="007E40D8">
        <w:rPr>
          <w:rFonts w:ascii="Times New Roman" w:hAnsi="Times New Roman" w:cs="Times New Roman"/>
          <w:sz w:val="27"/>
          <w:szCs w:val="27"/>
        </w:rPr>
        <w:t>37,4</w:t>
      </w:r>
      <w:r w:rsidRPr="007E40D8">
        <w:rPr>
          <w:rFonts w:ascii="Times New Roman" w:hAnsi="Times New Roman" w:cs="Times New Roman"/>
          <w:sz w:val="27"/>
          <w:szCs w:val="27"/>
        </w:rPr>
        <w:t>)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Больничная летальность от острого инфаркта миокарда</w:t>
      </w:r>
      <w:r w:rsidRPr="007E40D8">
        <w:rPr>
          <w:rFonts w:ascii="Times New Roman" w:hAnsi="Times New Roman" w:cs="Times New Roman"/>
          <w:sz w:val="27"/>
          <w:szCs w:val="27"/>
        </w:rPr>
        <w:t xml:space="preserve"> за 1 полугодие 202</w:t>
      </w:r>
      <w:r w:rsid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г составила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Pr="007E40D8">
        <w:rPr>
          <w:rFonts w:ascii="Times New Roman" w:hAnsi="Times New Roman" w:cs="Times New Roman"/>
          <w:sz w:val="27"/>
          <w:szCs w:val="27"/>
        </w:rPr>
        <w:t xml:space="preserve"> (за 1 полугодие 202</w:t>
      </w:r>
      <w:r w:rsidR="007E40D8">
        <w:rPr>
          <w:rFonts w:ascii="Times New Roman" w:hAnsi="Times New Roman" w:cs="Times New Roman"/>
          <w:sz w:val="27"/>
          <w:szCs w:val="27"/>
        </w:rPr>
        <w:t xml:space="preserve">3 </w:t>
      </w:r>
      <w:r w:rsidRPr="007E40D8">
        <w:rPr>
          <w:rFonts w:ascii="Times New Roman" w:hAnsi="Times New Roman" w:cs="Times New Roman"/>
          <w:sz w:val="27"/>
          <w:szCs w:val="27"/>
        </w:rPr>
        <w:t>г – 0</w:t>
      </w:r>
      <w:r w:rsidR="00715AD7" w:rsidRPr="007E40D8">
        <w:rPr>
          <w:rFonts w:ascii="Times New Roman" w:hAnsi="Times New Roman" w:cs="Times New Roman"/>
          <w:sz w:val="27"/>
          <w:szCs w:val="27"/>
        </w:rPr>
        <w:t>,1</w:t>
      </w:r>
      <w:r w:rsidRPr="007E40D8">
        <w:rPr>
          <w:rFonts w:ascii="Times New Roman" w:hAnsi="Times New Roman" w:cs="Times New Roman"/>
          <w:sz w:val="27"/>
          <w:szCs w:val="27"/>
        </w:rPr>
        <w:t>).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Больничная летальность от острого нарушения </w:t>
      </w:r>
      <w:proofErr w:type="spellStart"/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мозговогокровообращения</w:t>
      </w:r>
      <w:proofErr w:type="spellEnd"/>
      <w:r w:rsidRPr="007E40D8">
        <w:rPr>
          <w:rFonts w:ascii="Times New Roman" w:hAnsi="Times New Roman" w:cs="Times New Roman"/>
          <w:sz w:val="27"/>
          <w:szCs w:val="27"/>
        </w:rPr>
        <w:t xml:space="preserve"> 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г составила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="00715AD7" w:rsidRPr="007E40D8">
        <w:rPr>
          <w:rFonts w:ascii="Times New Roman" w:hAnsi="Times New Roman" w:cs="Times New Roman"/>
          <w:sz w:val="27"/>
          <w:szCs w:val="27"/>
        </w:rPr>
        <w:t xml:space="preserve"> (за 1 полугодие 2023</w:t>
      </w:r>
      <w:r w:rsidRPr="007E40D8">
        <w:rPr>
          <w:rFonts w:ascii="Times New Roman" w:hAnsi="Times New Roman" w:cs="Times New Roman"/>
          <w:sz w:val="27"/>
          <w:szCs w:val="27"/>
        </w:rPr>
        <w:t>г – 0,</w:t>
      </w:r>
      <w:r w:rsidR="007E40D8">
        <w:rPr>
          <w:rFonts w:ascii="Times New Roman" w:hAnsi="Times New Roman" w:cs="Times New Roman"/>
          <w:sz w:val="27"/>
          <w:szCs w:val="27"/>
        </w:rPr>
        <w:t>5</w:t>
      </w:r>
      <w:r w:rsidRPr="007E40D8">
        <w:rPr>
          <w:rFonts w:ascii="Times New Roman" w:hAnsi="Times New Roman" w:cs="Times New Roman"/>
          <w:sz w:val="27"/>
          <w:szCs w:val="27"/>
        </w:rPr>
        <w:t>).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Острый инфаркт миокарда</w:t>
      </w:r>
      <w:r w:rsidRPr="007E40D8">
        <w:rPr>
          <w:rFonts w:ascii="Times New Roman" w:hAnsi="Times New Roman" w:cs="Times New Roman"/>
          <w:sz w:val="27"/>
          <w:szCs w:val="27"/>
        </w:rPr>
        <w:t xml:space="preserve"> за 1 полугодие 202</w:t>
      </w:r>
      <w:r w:rsidR="00715AD7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 года зарегистрирован у </w:t>
      </w:r>
      <w:r w:rsidR="00715AD7" w:rsidRPr="007E40D8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Pr="007E40D8">
        <w:rPr>
          <w:rFonts w:ascii="Times New Roman" w:hAnsi="Times New Roman" w:cs="Times New Roman"/>
          <w:sz w:val="27"/>
          <w:szCs w:val="27"/>
        </w:rPr>
        <w:t xml:space="preserve"> человек, из них мужчин – </w:t>
      </w:r>
      <w:r w:rsidR="00715AD7" w:rsidRPr="007E40D8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Pr="007E40D8">
        <w:rPr>
          <w:rFonts w:ascii="Times New Roman" w:hAnsi="Times New Roman" w:cs="Times New Roman"/>
          <w:sz w:val="27"/>
          <w:szCs w:val="27"/>
        </w:rPr>
        <w:t xml:space="preserve">, женщин – </w:t>
      </w:r>
      <w:r w:rsidR="00715AD7" w:rsidRPr="007E40D8">
        <w:rPr>
          <w:rFonts w:ascii="Times New Roman" w:hAnsi="Times New Roman" w:cs="Times New Roman"/>
          <w:b/>
          <w:sz w:val="27"/>
          <w:szCs w:val="27"/>
        </w:rPr>
        <w:t>2</w:t>
      </w:r>
      <w:r w:rsidRPr="007E40D8">
        <w:rPr>
          <w:rFonts w:ascii="Times New Roman" w:hAnsi="Times New Roman" w:cs="Times New Roman"/>
          <w:sz w:val="27"/>
          <w:szCs w:val="27"/>
        </w:rPr>
        <w:t xml:space="preserve">, лиц трудоспособного возраста –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E40D8">
        <w:rPr>
          <w:rFonts w:ascii="Times New Roman" w:hAnsi="Times New Roman" w:cs="Times New Roman"/>
          <w:sz w:val="27"/>
          <w:szCs w:val="27"/>
        </w:rPr>
        <w:t xml:space="preserve">, старше трудоспособного возраста – </w:t>
      </w:r>
      <w:r w:rsidR="007E40D8" w:rsidRPr="007E40D8">
        <w:rPr>
          <w:rFonts w:ascii="Times New Roman" w:hAnsi="Times New Roman" w:cs="Times New Roman"/>
          <w:b/>
          <w:sz w:val="27"/>
          <w:szCs w:val="27"/>
        </w:rPr>
        <w:t>3</w:t>
      </w:r>
      <w:r w:rsidRPr="007E40D8">
        <w:rPr>
          <w:rFonts w:ascii="Times New Roman" w:hAnsi="Times New Roman" w:cs="Times New Roman"/>
          <w:sz w:val="27"/>
          <w:szCs w:val="27"/>
        </w:rPr>
        <w:t>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Острое нарушение мозгового кровообращени</w:t>
      </w:r>
      <w:r w:rsidRPr="007E40D8">
        <w:rPr>
          <w:rFonts w:ascii="Times New Roman" w:hAnsi="Times New Roman" w:cs="Times New Roman"/>
          <w:sz w:val="27"/>
          <w:szCs w:val="27"/>
        </w:rPr>
        <w:t>я за 1 полугодие 202</w:t>
      </w:r>
      <w:r w:rsidR="007E40D8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 года зарегистрировано у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Pr="007E40D8">
        <w:rPr>
          <w:rFonts w:ascii="Times New Roman" w:hAnsi="Times New Roman" w:cs="Times New Roman"/>
          <w:sz w:val="27"/>
          <w:szCs w:val="27"/>
        </w:rPr>
        <w:t xml:space="preserve"> пациентов, из них мужчин –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, женщин –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7E40D8">
        <w:rPr>
          <w:rFonts w:ascii="Times New Roman" w:hAnsi="Times New Roman" w:cs="Times New Roman"/>
          <w:sz w:val="27"/>
          <w:szCs w:val="27"/>
        </w:rPr>
        <w:t xml:space="preserve">, лиц трудоспособного возраста –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Pr="007E40D8">
        <w:rPr>
          <w:rFonts w:ascii="Times New Roman" w:hAnsi="Times New Roman" w:cs="Times New Roman"/>
          <w:sz w:val="27"/>
          <w:szCs w:val="27"/>
        </w:rPr>
        <w:t xml:space="preserve">, старше трудоспособного возраста –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E40D8">
        <w:rPr>
          <w:rFonts w:ascii="Times New Roman" w:hAnsi="Times New Roman" w:cs="Times New Roman"/>
          <w:sz w:val="27"/>
          <w:szCs w:val="27"/>
        </w:rPr>
        <w:t>.</w:t>
      </w:r>
    </w:p>
    <w:p w:rsidR="007B78E2" w:rsidRPr="007E40D8" w:rsidRDefault="007B78E2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sz w:val="27"/>
          <w:szCs w:val="27"/>
        </w:rPr>
        <w:t xml:space="preserve">Все пациенты были внесены в краевой </w:t>
      </w:r>
      <w:proofErr w:type="spellStart"/>
      <w:r w:rsidRPr="007E40D8">
        <w:rPr>
          <w:rFonts w:ascii="Times New Roman" w:hAnsi="Times New Roman" w:cs="Times New Roman"/>
          <w:sz w:val="27"/>
          <w:szCs w:val="27"/>
        </w:rPr>
        <w:t>Нейромониторинг</w:t>
      </w:r>
      <w:proofErr w:type="spellEnd"/>
      <w:r w:rsidRPr="007E40D8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Pr="007E40D8">
        <w:rPr>
          <w:rFonts w:ascii="Times New Roman" w:hAnsi="Times New Roman" w:cs="Times New Roman"/>
          <w:sz w:val="27"/>
          <w:szCs w:val="27"/>
        </w:rPr>
        <w:t>Кардиомониторинг</w:t>
      </w:r>
      <w:proofErr w:type="spellEnd"/>
      <w:r w:rsidRPr="007E40D8">
        <w:rPr>
          <w:rFonts w:ascii="Times New Roman" w:hAnsi="Times New Roman" w:cs="Times New Roman"/>
          <w:sz w:val="27"/>
          <w:szCs w:val="27"/>
        </w:rPr>
        <w:t xml:space="preserve"> на ресурсе ККМИАЦ (Красноярский краевой медицинский информационно-аналитический центр), сервис «Региональная телемедицинская система».</w:t>
      </w:r>
    </w:p>
    <w:p w:rsidR="007E40D8" w:rsidRPr="006864D3" w:rsidRDefault="007E40D8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B3093" w:rsidRPr="007E40D8" w:rsidRDefault="007B3093" w:rsidP="004945FC">
      <w:pPr>
        <w:pStyle w:val="af1"/>
        <w:ind w:left="435"/>
        <w:jc w:val="center"/>
        <w:rPr>
          <w:rFonts w:ascii="Times New Roman" w:hAnsi="Times New Roman"/>
          <w:b/>
          <w:sz w:val="27"/>
          <w:szCs w:val="27"/>
        </w:rPr>
      </w:pPr>
      <w:r w:rsidRPr="007E40D8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 w:rsidRPr="007E40D8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E40D8">
        <w:rPr>
          <w:rFonts w:ascii="Times New Roman" w:hAnsi="Times New Roman"/>
          <w:b/>
          <w:sz w:val="27"/>
          <w:szCs w:val="27"/>
        </w:rPr>
        <w:t>проекта «Борьба с онкологическими заболеваниями»на территории Северо-Енисейского районаза</w:t>
      </w:r>
      <w:r w:rsidR="00B20A3E" w:rsidRPr="007E40D8">
        <w:rPr>
          <w:rFonts w:ascii="Times New Roman" w:hAnsi="Times New Roman"/>
          <w:b/>
          <w:sz w:val="27"/>
          <w:szCs w:val="27"/>
        </w:rPr>
        <w:t>1</w:t>
      </w:r>
      <w:r w:rsidR="001B5249" w:rsidRPr="007E40D8">
        <w:rPr>
          <w:rFonts w:ascii="Times New Roman" w:hAnsi="Times New Roman"/>
          <w:b/>
          <w:sz w:val="27"/>
          <w:szCs w:val="27"/>
        </w:rPr>
        <w:t xml:space="preserve"> полугодие 202</w:t>
      </w:r>
      <w:r w:rsidR="007B78E2" w:rsidRPr="007E40D8">
        <w:rPr>
          <w:rFonts w:ascii="Times New Roman" w:hAnsi="Times New Roman"/>
          <w:b/>
          <w:sz w:val="27"/>
          <w:szCs w:val="27"/>
        </w:rPr>
        <w:t>3</w:t>
      </w:r>
      <w:r w:rsidRPr="007E40D8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6864D3" w:rsidRDefault="007B3093" w:rsidP="001B5249">
      <w:pPr>
        <w:pStyle w:val="af1"/>
        <w:ind w:left="0" w:firstLine="567"/>
        <w:jc w:val="both"/>
        <w:rPr>
          <w:rFonts w:ascii="Times New Roman" w:hAnsi="Times New Roman"/>
          <w:b/>
          <w:sz w:val="27"/>
          <w:szCs w:val="27"/>
          <w:highlight w:val="yellow"/>
          <w:u w:val="single"/>
        </w:rPr>
      </w:pPr>
    </w:p>
    <w:p w:rsidR="001B5249" w:rsidRPr="006864D3" w:rsidRDefault="001B5249" w:rsidP="001B5249">
      <w:pPr>
        <w:pStyle w:val="af1"/>
        <w:ind w:left="0" w:firstLine="567"/>
        <w:jc w:val="both"/>
        <w:rPr>
          <w:rFonts w:ascii="Times New Roman" w:hAnsi="Times New Roman"/>
          <w:sz w:val="27"/>
          <w:szCs w:val="27"/>
          <w:highlight w:val="yellow"/>
        </w:rPr>
      </w:pPr>
      <w:r w:rsidRPr="007E40D8">
        <w:rPr>
          <w:rFonts w:ascii="Times New Roman" w:hAnsi="Times New Roman"/>
          <w:b/>
          <w:sz w:val="27"/>
          <w:szCs w:val="27"/>
        </w:rPr>
        <w:t>В 1 полугодии 202</w:t>
      </w:r>
      <w:r w:rsidR="007E40D8" w:rsidRPr="007E40D8">
        <w:rPr>
          <w:rFonts w:ascii="Times New Roman" w:hAnsi="Times New Roman"/>
          <w:b/>
          <w:sz w:val="27"/>
          <w:szCs w:val="27"/>
        </w:rPr>
        <w:t>4</w:t>
      </w:r>
      <w:r w:rsidRPr="007E40D8">
        <w:rPr>
          <w:rFonts w:ascii="Times New Roman" w:hAnsi="Times New Roman"/>
          <w:b/>
          <w:sz w:val="27"/>
          <w:szCs w:val="27"/>
        </w:rPr>
        <w:t xml:space="preserve"> года реализация регионального </w:t>
      </w:r>
      <w:r w:rsidR="00D32AEE" w:rsidRPr="007E40D8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E40D8">
        <w:rPr>
          <w:rFonts w:ascii="Times New Roman" w:hAnsi="Times New Roman"/>
          <w:b/>
          <w:sz w:val="27"/>
          <w:szCs w:val="27"/>
        </w:rPr>
        <w:t xml:space="preserve">проекта Красноярского края «Борьба с онкологическими заболеваниями» </w:t>
      </w:r>
      <w:r w:rsidRPr="007E40D8">
        <w:rPr>
          <w:rFonts w:ascii="Times New Roman" w:hAnsi="Times New Roman"/>
          <w:sz w:val="27"/>
          <w:szCs w:val="27"/>
        </w:rPr>
        <w:t>была направлена на раннее выявление онкологических заболеваний и повышение приверженности к лечению, оказание медицинской помощи больным с онкологическими заболеваниями в соответствии с клиническими рекомендациями</w:t>
      </w:r>
      <w:r w:rsidRPr="006864D3">
        <w:rPr>
          <w:rFonts w:ascii="Times New Roman" w:hAnsi="Times New Roman"/>
          <w:sz w:val="27"/>
          <w:szCs w:val="27"/>
          <w:highlight w:val="yellow"/>
        </w:rPr>
        <w:t xml:space="preserve">. </w:t>
      </w:r>
    </w:p>
    <w:p w:rsidR="006E49E2" w:rsidRPr="006864D3" w:rsidRDefault="006E49E2" w:rsidP="006E49E2">
      <w:pPr>
        <w:pStyle w:val="af6"/>
        <w:ind w:left="567"/>
        <w:jc w:val="both"/>
        <w:rPr>
          <w:sz w:val="27"/>
          <w:szCs w:val="27"/>
          <w:highlight w:val="yellow"/>
        </w:rPr>
      </w:pPr>
    </w:p>
    <w:p w:rsidR="00F74400" w:rsidRPr="007E40D8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7E40D8">
        <w:rPr>
          <w:rFonts w:ascii="Times New Roman" w:hAnsi="Times New Roman" w:cs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важнейшим фактором выявления неблагоприятных факторов риска заболеваний, а также выявление заболеваний на ранней стадии развития</w:t>
      </w:r>
      <w:r w:rsidRPr="007E40D8">
        <w:rPr>
          <w:rFonts w:ascii="Times New Roman" w:hAnsi="Times New Roman" w:cs="Times New Roman"/>
          <w:b/>
          <w:sz w:val="27"/>
          <w:szCs w:val="27"/>
        </w:rPr>
        <w:t>.</w:t>
      </w:r>
    </w:p>
    <w:p w:rsidR="00F74400" w:rsidRPr="007E40D8" w:rsidRDefault="00F74400" w:rsidP="00F744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40D8">
        <w:rPr>
          <w:rFonts w:ascii="Times New Roman" w:hAnsi="Times New Roman" w:cs="Times New Roman"/>
          <w:sz w:val="27"/>
          <w:szCs w:val="27"/>
        </w:rPr>
        <w:t>За 1 полугодие  202</w:t>
      </w:r>
      <w:r w:rsidR="007E40D8" w:rsidRPr="007E40D8">
        <w:rPr>
          <w:rFonts w:ascii="Times New Roman" w:hAnsi="Times New Roman" w:cs="Times New Roman"/>
          <w:sz w:val="27"/>
          <w:szCs w:val="27"/>
        </w:rPr>
        <w:t>4</w:t>
      </w:r>
      <w:r w:rsidRPr="007E40D8">
        <w:rPr>
          <w:rFonts w:ascii="Times New Roman" w:hAnsi="Times New Roman" w:cs="Times New Roman"/>
          <w:sz w:val="27"/>
          <w:szCs w:val="27"/>
        </w:rPr>
        <w:t xml:space="preserve"> года в Северо-Енисейском районе, с целью своевременного выявления факторов риска развития онкологических заболеваний </w:t>
      </w:r>
      <w:r w:rsidRPr="007E40D8">
        <w:rPr>
          <w:rFonts w:ascii="Times New Roman" w:hAnsi="Times New Roman" w:cs="Times New Roman"/>
          <w:sz w:val="27"/>
          <w:szCs w:val="27"/>
        </w:rPr>
        <w:lastRenderedPageBreak/>
        <w:t xml:space="preserve">и заболеваний сердечно-сосудистой системы,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проведена диспансеризация населения района. В отдаленные поселки района организованы выездные бригады врачей-специалистов.</w:t>
      </w:r>
    </w:p>
    <w:p w:rsidR="00F74400" w:rsidRPr="007E40D8" w:rsidRDefault="005B01D2" w:rsidP="005B01D2">
      <w:pPr>
        <w:tabs>
          <w:tab w:val="left" w:pos="142"/>
        </w:tabs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40D8">
        <w:rPr>
          <w:rFonts w:ascii="Times New Roman" w:hAnsi="Times New Roman" w:cs="Times New Roman"/>
          <w:sz w:val="27"/>
          <w:szCs w:val="27"/>
        </w:rPr>
        <w:t xml:space="preserve">Таблица </w:t>
      </w:r>
      <w:r w:rsidR="007B78E2" w:rsidRPr="007E40D8">
        <w:rPr>
          <w:rFonts w:ascii="Times New Roman" w:hAnsi="Times New Roman" w:cs="Times New Roman"/>
          <w:sz w:val="27"/>
          <w:szCs w:val="27"/>
        </w:rPr>
        <w:t>19</w:t>
      </w:r>
    </w:p>
    <w:p w:rsidR="00F74400" w:rsidRPr="007E40D8" w:rsidRDefault="00F74400" w:rsidP="00F7440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E40D8">
        <w:rPr>
          <w:rFonts w:ascii="Times New Roman" w:hAnsi="Times New Roman" w:cs="Times New Roman"/>
          <w:b/>
          <w:sz w:val="27"/>
          <w:szCs w:val="27"/>
        </w:rPr>
        <w:t>Динамика впервые выявленных заболеваний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418"/>
        <w:gridCol w:w="1559"/>
        <w:gridCol w:w="1418"/>
        <w:gridCol w:w="1559"/>
      </w:tblGrid>
      <w:tr w:rsidR="007B78E2" w:rsidRPr="006864D3" w:rsidTr="007B78E2">
        <w:trPr>
          <w:trHeight w:val="81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2" w:rsidRPr="007E40D8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8E2" w:rsidRPr="007E40D8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hAnsi="Times New Roman" w:cs="Times New Roman"/>
                <w:sz w:val="20"/>
                <w:szCs w:val="20"/>
              </w:rPr>
              <w:t>Наименования заболевания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40D8" w:rsidRDefault="007B78E2" w:rsidP="007E40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0D8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 202</w:t>
            </w:r>
            <w:r w:rsidR="007E40D8" w:rsidRPr="007E40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E4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40D8" w:rsidRDefault="007B78E2" w:rsidP="007E40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0D8"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полугодие 202</w:t>
            </w:r>
            <w:r w:rsidR="007E40D8" w:rsidRPr="007E40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E4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B78E2" w:rsidRPr="006864D3" w:rsidTr="007B78E2">
        <w:trPr>
          <w:trHeight w:val="1019"/>
          <w:jc w:val="center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8E2" w:rsidRPr="007E40D8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40D8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Количество</w:t>
            </w:r>
          </w:p>
          <w:p w:rsidR="007B78E2" w:rsidRPr="007E40D8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40D8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% от</w:t>
            </w:r>
          </w:p>
          <w:p w:rsidR="007B78E2" w:rsidRPr="007E40D8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осмотренных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40D8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Количество</w:t>
            </w:r>
          </w:p>
          <w:p w:rsidR="007B78E2" w:rsidRPr="007E40D8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2" w:rsidRPr="007E40D8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% от</w:t>
            </w:r>
          </w:p>
          <w:p w:rsidR="007B78E2" w:rsidRPr="007E40D8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осмотренных</w:t>
            </w:r>
          </w:p>
          <w:p w:rsidR="007B78E2" w:rsidRPr="007E40D8" w:rsidRDefault="007B78E2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7E40D8" w:rsidRPr="006864D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D8" w:rsidRPr="007E40D8" w:rsidRDefault="007E40D8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8,6</w:t>
            </w:r>
          </w:p>
        </w:tc>
      </w:tr>
      <w:tr w:rsidR="007E40D8" w:rsidRPr="006864D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D8" w:rsidRPr="007E40D8" w:rsidRDefault="007E40D8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заболеваниями  эндокринной системы в т.ч. сахарный диабет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0,7</w:t>
            </w:r>
          </w:p>
        </w:tc>
      </w:tr>
      <w:tr w:rsidR="007E40D8" w:rsidRPr="006864D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D8" w:rsidRPr="007E40D8" w:rsidRDefault="007E40D8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заболеваниями  системы  кровообращения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3,2</w:t>
            </w:r>
          </w:p>
        </w:tc>
      </w:tr>
      <w:tr w:rsidR="007E40D8" w:rsidRPr="006864D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D8" w:rsidRPr="007E40D8" w:rsidRDefault="007E40D8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злокачественными новообразованиями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0,1</w:t>
            </w:r>
          </w:p>
        </w:tc>
      </w:tr>
      <w:tr w:rsidR="007E40D8" w:rsidRPr="006864D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D8" w:rsidRPr="007E40D8" w:rsidRDefault="007E40D8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- с заболеваниями органов дыхания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0,7</w:t>
            </w:r>
          </w:p>
        </w:tc>
      </w:tr>
      <w:tr w:rsidR="007E40D8" w:rsidRPr="006864D3" w:rsidTr="007B78E2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D8" w:rsidRPr="007E40D8" w:rsidRDefault="007E40D8" w:rsidP="007B78E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- заболевания других органов и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E40D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D8" w:rsidRPr="007E40D8" w:rsidRDefault="007E40D8" w:rsidP="007B78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40D8">
              <w:rPr>
                <w:rFonts w:ascii="Times New Roman" w:eastAsiaTheme="minorEastAsia" w:hAnsi="Times New Roman" w:cs="Times New Roman"/>
                <w:sz w:val="20"/>
                <w:szCs w:val="20"/>
              </w:rPr>
              <w:t>3,9</w:t>
            </w:r>
          </w:p>
        </w:tc>
      </w:tr>
    </w:tbl>
    <w:p w:rsidR="00F74400" w:rsidRPr="006864D3" w:rsidRDefault="00F74400" w:rsidP="00F74400">
      <w:pPr>
        <w:rPr>
          <w:rFonts w:ascii="Times New Roman" w:hAnsi="Times New Roman" w:cs="Times New Roman"/>
          <w:b/>
          <w:highlight w:val="yellow"/>
          <w:u w:val="single"/>
        </w:rPr>
      </w:pPr>
    </w:p>
    <w:p w:rsidR="007E40D8" w:rsidRPr="007E40D8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40D8">
        <w:rPr>
          <w:rFonts w:ascii="Times New Roman" w:hAnsi="Times New Roman" w:cs="Times New Roman"/>
          <w:sz w:val="27"/>
          <w:szCs w:val="27"/>
        </w:rPr>
        <w:t xml:space="preserve">Доминирующими заболеваниями среди впервые выявленных у граждан, являются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заболевания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системы кровообращения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7E40D8"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в том числе сердечно-сосудистые заболевания, выявлено у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человек,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что составляет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3,2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от прошедших диспансеризацию граждан. </w:t>
      </w:r>
    </w:p>
    <w:p w:rsidR="007B78E2" w:rsidRPr="007E40D8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На втором месте по заболеваемости следуют заболевания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органов дыхания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которые выявлены у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16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0,7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от осмотренных), и на третьем месте заболевания</w:t>
      </w:r>
      <w:r w:rsidR="007E40D8"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эндокринной системы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, выявлено у 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 человек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(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0,7%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 от осмотренных).</w:t>
      </w:r>
    </w:p>
    <w:p w:rsidR="007B78E2" w:rsidRPr="007E40D8" w:rsidRDefault="007B78E2" w:rsidP="007B78E2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7B78E2" w:rsidRPr="006864D3" w:rsidRDefault="007B78E2" w:rsidP="007B78E2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>Из чего следует важность снижения или устранения факторов риска, таких как нерациональное питание, низкая физическая активность, курение</w:t>
      </w:r>
      <w:r w:rsidRPr="00EA4730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7B78E2" w:rsidRPr="006864D3" w:rsidRDefault="007B78E2" w:rsidP="007B78E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7E40D8" w:rsidRDefault="007E40D8" w:rsidP="007B78E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7B78E2" w:rsidRPr="007E40D8" w:rsidRDefault="007B78E2" w:rsidP="007B78E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E40D8">
        <w:rPr>
          <w:rFonts w:ascii="Times New Roman" w:hAnsi="Times New Roman" w:cs="Times New Roman"/>
          <w:b/>
          <w:sz w:val="27"/>
          <w:szCs w:val="27"/>
        </w:rPr>
        <w:t xml:space="preserve">Обеспечение ранней диагностики происходит путем организации на краевом уровне работы на территории Северо-Енисейского района </w:t>
      </w:r>
      <w:r w:rsidR="007E40D8" w:rsidRPr="007E40D8">
        <w:rPr>
          <w:rFonts w:ascii="Times New Roman" w:hAnsi="Times New Roman" w:cs="Times New Roman"/>
          <w:b/>
          <w:sz w:val="27"/>
          <w:szCs w:val="27"/>
          <w:u w:val="single"/>
        </w:rPr>
        <w:t>Автопоезда «Здоровье» (март 2024</w:t>
      </w:r>
      <w:r w:rsidRPr="007E40D8">
        <w:rPr>
          <w:rFonts w:ascii="Times New Roman" w:hAnsi="Times New Roman" w:cs="Times New Roman"/>
          <w:b/>
          <w:sz w:val="27"/>
          <w:szCs w:val="27"/>
          <w:u w:val="single"/>
        </w:rPr>
        <w:t xml:space="preserve"> года).</w:t>
      </w:r>
    </w:p>
    <w:p w:rsidR="007B78E2" w:rsidRPr="007E40D8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40D8">
        <w:rPr>
          <w:rFonts w:ascii="Times New Roman" w:hAnsi="Times New Roman" w:cs="Times New Roman"/>
          <w:sz w:val="27"/>
          <w:szCs w:val="27"/>
          <w:u w:val="single"/>
        </w:rPr>
        <w:t>Для оказания консультативно-диагностической помощи населению Северо-Енисейского района, ежегодно в районную больницу прибывает Автопоезд «Здоровье» КГБУЗ Краевая клиническая больница ПКДЦ «Мобильная поликлиника».</w:t>
      </w:r>
    </w:p>
    <w:p w:rsidR="007B78E2" w:rsidRPr="007E40D8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E40D8">
        <w:rPr>
          <w:rFonts w:ascii="Times New Roman" w:hAnsi="Times New Roman" w:cs="Times New Roman"/>
          <w:sz w:val="27"/>
          <w:szCs w:val="27"/>
          <w:u w:val="single"/>
        </w:rPr>
        <w:t>В 1 полугодии 202</w:t>
      </w:r>
      <w:r w:rsidR="007E40D8">
        <w:rPr>
          <w:rFonts w:ascii="Times New Roman" w:hAnsi="Times New Roman" w:cs="Times New Roman"/>
          <w:sz w:val="27"/>
          <w:szCs w:val="27"/>
          <w:u w:val="single"/>
        </w:rPr>
        <w:t>4</w:t>
      </w:r>
      <w:r w:rsidRPr="007E40D8">
        <w:rPr>
          <w:rFonts w:ascii="Times New Roman" w:hAnsi="Times New Roman" w:cs="Times New Roman"/>
          <w:sz w:val="27"/>
          <w:szCs w:val="27"/>
          <w:u w:val="single"/>
        </w:rPr>
        <w:t xml:space="preserve">года специалистами КГБУЗ «Северо-Енисейская районная больница» организован подбор пациентов со сложными заболеваниями, пациентов с инвалидностью и ограниченными возможностями, а также лиц состоящих на диспансерном учете. </w:t>
      </w:r>
    </w:p>
    <w:p w:rsidR="007B78E2" w:rsidRPr="0077744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77443">
        <w:rPr>
          <w:rFonts w:ascii="Times New Roman" w:hAnsi="Times New Roman" w:cs="Times New Roman"/>
          <w:sz w:val="27"/>
          <w:szCs w:val="27"/>
          <w:u w:val="single"/>
        </w:rPr>
        <w:t>Врачами-консультантами Краевой клинической больницы №1, прибывшими на автопоезде «Здоровье» в 1 полугодии</w:t>
      </w:r>
      <w:r w:rsidR="00777443" w:rsidRPr="00777443">
        <w:rPr>
          <w:rFonts w:ascii="Times New Roman" w:hAnsi="Times New Roman" w:cs="Times New Roman"/>
          <w:sz w:val="27"/>
          <w:szCs w:val="27"/>
          <w:u w:val="single"/>
        </w:rPr>
        <w:t xml:space="preserve"> 2024 года</w:t>
      </w:r>
      <w:r w:rsidRPr="00777443">
        <w:rPr>
          <w:rFonts w:ascii="Times New Roman" w:hAnsi="Times New Roman" w:cs="Times New Roman"/>
          <w:sz w:val="27"/>
          <w:szCs w:val="27"/>
          <w:u w:val="single"/>
        </w:rPr>
        <w:t xml:space="preserve"> было проведено обследование населения, а так же организован выезд в отдаленные населенные пункты района.</w:t>
      </w:r>
    </w:p>
    <w:p w:rsidR="007B78E2" w:rsidRPr="00777443" w:rsidRDefault="007B78E2" w:rsidP="007B78E2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7B78E2" w:rsidRPr="00777443" w:rsidRDefault="007B78E2" w:rsidP="007B78E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Проведенные осмотры врачами - консультантами Краевой клинической больницы №1 в Северо-Енисейском районе в 1 полугодии 202</w:t>
      </w:r>
      <w:r w:rsidR="00777443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года</w:t>
      </w:r>
    </w:p>
    <w:p w:rsidR="00A14326" w:rsidRPr="006864D3" w:rsidRDefault="00A14326" w:rsidP="007B78E2">
      <w:pPr>
        <w:ind w:firstLine="567"/>
        <w:jc w:val="right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B78E2" w:rsidRPr="00777443" w:rsidRDefault="007B78E2" w:rsidP="007B78E2">
      <w:pPr>
        <w:ind w:firstLine="567"/>
        <w:jc w:val="right"/>
        <w:rPr>
          <w:rFonts w:ascii="Times New Roman" w:hAnsi="Times New Roman" w:cs="Times New Roman"/>
          <w:sz w:val="27"/>
          <w:szCs w:val="27"/>
          <w:u w:val="single"/>
        </w:rPr>
      </w:pPr>
      <w:r w:rsidRPr="00777443">
        <w:rPr>
          <w:rFonts w:ascii="Times New Roman" w:hAnsi="Times New Roman" w:cs="Times New Roman"/>
          <w:sz w:val="27"/>
          <w:szCs w:val="27"/>
        </w:rPr>
        <w:t>Таблица 20</w:t>
      </w:r>
    </w:p>
    <w:tbl>
      <w:tblPr>
        <w:tblStyle w:val="af8"/>
        <w:tblW w:w="0" w:type="auto"/>
        <w:tblLook w:val="04A0"/>
      </w:tblPr>
      <w:tblGrid>
        <w:gridCol w:w="2102"/>
        <w:gridCol w:w="870"/>
        <w:gridCol w:w="1278"/>
        <w:gridCol w:w="1361"/>
        <w:gridCol w:w="1271"/>
        <w:gridCol w:w="1814"/>
        <w:gridCol w:w="1157"/>
      </w:tblGrid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п.Тея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п.Брянка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п.Вангаш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п.Новая -Калами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гп</w:t>
            </w:r>
            <w:proofErr w:type="spellEnd"/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Северо-Енисейский, </w:t>
            </w:r>
            <w:proofErr w:type="spellStart"/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п.Вельмо</w:t>
            </w:r>
            <w:proofErr w:type="spellEnd"/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(чел)</w:t>
            </w:r>
          </w:p>
        </w:tc>
      </w:tr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невролог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</w:tr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кардиолог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онколог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</w:tr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эндокринолог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</w:tr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Маммография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</w:p>
        </w:tc>
      </w:tr>
      <w:tr w:rsidR="007B78E2" w:rsidRPr="0077744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Флюорография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</w:p>
        </w:tc>
      </w:tr>
      <w:tr w:rsidR="007B78E2" w:rsidRPr="00777443" w:rsidTr="007B78E2">
        <w:trPr>
          <w:trHeight w:val="504"/>
        </w:trPr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Функциональная диагностика</w:t>
            </w:r>
          </w:p>
          <w:p w:rsidR="007B78E2" w:rsidRPr="00777443" w:rsidRDefault="007B78E2" w:rsidP="007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УЗИ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432</w:t>
            </w:r>
          </w:p>
        </w:tc>
      </w:tr>
      <w:tr w:rsidR="007B78E2" w:rsidRPr="006864D3" w:rsidTr="007B78E2">
        <w:tc>
          <w:tcPr>
            <w:tcW w:w="2102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Всего (чел)</w:t>
            </w:r>
          </w:p>
        </w:tc>
        <w:tc>
          <w:tcPr>
            <w:tcW w:w="870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275</w:t>
            </w:r>
          </w:p>
        </w:tc>
        <w:tc>
          <w:tcPr>
            <w:tcW w:w="1278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258</w:t>
            </w:r>
          </w:p>
        </w:tc>
        <w:tc>
          <w:tcPr>
            <w:tcW w:w="136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314</w:t>
            </w:r>
          </w:p>
        </w:tc>
        <w:tc>
          <w:tcPr>
            <w:tcW w:w="1271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243</w:t>
            </w:r>
          </w:p>
        </w:tc>
        <w:tc>
          <w:tcPr>
            <w:tcW w:w="1814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</w:p>
        </w:tc>
        <w:tc>
          <w:tcPr>
            <w:tcW w:w="1157" w:type="dxa"/>
          </w:tcPr>
          <w:p w:rsidR="007B78E2" w:rsidRPr="00777443" w:rsidRDefault="007B78E2" w:rsidP="007B78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443">
              <w:rPr>
                <w:rFonts w:ascii="Times New Roman" w:hAnsi="Times New Roman" w:cs="Times New Roman"/>
                <w:b/>
                <w:sz w:val="20"/>
                <w:szCs w:val="20"/>
              </w:rPr>
              <w:t>1314</w:t>
            </w:r>
          </w:p>
        </w:tc>
      </w:tr>
    </w:tbl>
    <w:p w:rsidR="007B78E2" w:rsidRPr="006864D3" w:rsidRDefault="007B78E2" w:rsidP="007B78E2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7B78E2" w:rsidRPr="00777443" w:rsidRDefault="007B78E2" w:rsidP="007B78E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Борьба с онкологическими заболеваниями</w:t>
      </w:r>
      <w:r w:rsidRPr="00777443">
        <w:rPr>
          <w:rFonts w:ascii="Times New Roman" w:hAnsi="Times New Roman" w:cs="Times New Roman"/>
          <w:b/>
          <w:sz w:val="27"/>
          <w:szCs w:val="27"/>
        </w:rPr>
        <w:t>.</w:t>
      </w:r>
    </w:p>
    <w:p w:rsidR="007B78E2" w:rsidRPr="00777443" w:rsidRDefault="007B78E2" w:rsidP="007B78E2">
      <w:pPr>
        <w:jc w:val="right"/>
        <w:rPr>
          <w:rFonts w:ascii="Times New Roman" w:hAnsi="Times New Roman" w:cs="Times New Roman"/>
          <w:b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Таблица 21</w:t>
      </w:r>
    </w:p>
    <w:tbl>
      <w:tblPr>
        <w:tblStyle w:val="af8"/>
        <w:tblW w:w="0" w:type="auto"/>
        <w:tblLook w:val="04A0"/>
      </w:tblPr>
      <w:tblGrid>
        <w:gridCol w:w="3284"/>
        <w:gridCol w:w="3284"/>
        <w:gridCol w:w="3285"/>
      </w:tblGrid>
      <w:tr w:rsidR="007B78E2" w:rsidRPr="00777443" w:rsidTr="007B78E2">
        <w:tc>
          <w:tcPr>
            <w:tcW w:w="3284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4" w:type="dxa"/>
          </w:tcPr>
          <w:p w:rsidR="007B78E2" w:rsidRPr="00777443" w:rsidRDefault="00777443" w:rsidP="00777443">
            <w:pPr>
              <w:jc w:val="center"/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1 полугодие 2023 г</w:t>
            </w:r>
            <w:r w:rsidR="007B78E2" w:rsidRPr="007774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5" w:type="dxa"/>
          </w:tcPr>
          <w:p w:rsidR="007B78E2" w:rsidRPr="00777443" w:rsidRDefault="007B78E2" w:rsidP="00777443">
            <w:pPr>
              <w:jc w:val="center"/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1 полугодие  202</w:t>
            </w:r>
            <w:r w:rsidR="00777443" w:rsidRPr="00777443">
              <w:rPr>
                <w:rFonts w:ascii="Times New Roman" w:hAnsi="Times New Roman" w:cs="Times New Roman"/>
              </w:rPr>
              <w:t>4</w:t>
            </w:r>
            <w:r w:rsidRPr="00777443">
              <w:rPr>
                <w:rFonts w:ascii="Times New Roman" w:hAnsi="Times New Roman" w:cs="Times New Roman"/>
              </w:rPr>
              <w:t>г.</w:t>
            </w:r>
          </w:p>
        </w:tc>
      </w:tr>
      <w:tr w:rsidR="007B78E2" w:rsidRPr="00777443" w:rsidTr="007B78E2">
        <w:tc>
          <w:tcPr>
            <w:tcW w:w="3284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Взято на учет</w:t>
            </w:r>
          </w:p>
        </w:tc>
        <w:tc>
          <w:tcPr>
            <w:tcW w:w="3284" w:type="dxa"/>
          </w:tcPr>
          <w:p w:rsidR="007B78E2" w:rsidRPr="00777443" w:rsidRDefault="007B78E2" w:rsidP="00777443">
            <w:pPr>
              <w:jc w:val="center"/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1</w:t>
            </w:r>
            <w:r w:rsidR="00777443" w:rsidRPr="00777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5" w:type="dxa"/>
          </w:tcPr>
          <w:p w:rsidR="007B78E2" w:rsidRPr="00777443" w:rsidRDefault="00777443" w:rsidP="007B78E2">
            <w:pPr>
              <w:jc w:val="center"/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12</w:t>
            </w:r>
          </w:p>
        </w:tc>
      </w:tr>
      <w:tr w:rsidR="007B78E2" w:rsidRPr="006864D3" w:rsidTr="007B78E2">
        <w:tc>
          <w:tcPr>
            <w:tcW w:w="3284" w:type="dxa"/>
          </w:tcPr>
          <w:p w:rsidR="007B78E2" w:rsidRPr="00777443" w:rsidRDefault="007B78E2" w:rsidP="007B78E2">
            <w:pPr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На ранних стадиях</w:t>
            </w:r>
          </w:p>
        </w:tc>
        <w:tc>
          <w:tcPr>
            <w:tcW w:w="3284" w:type="dxa"/>
          </w:tcPr>
          <w:p w:rsidR="007B78E2" w:rsidRPr="00777443" w:rsidRDefault="00777443" w:rsidP="007B78E2">
            <w:pPr>
              <w:jc w:val="center"/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5" w:type="dxa"/>
          </w:tcPr>
          <w:p w:rsidR="007B78E2" w:rsidRPr="00777443" w:rsidRDefault="00777443" w:rsidP="007B78E2">
            <w:pPr>
              <w:jc w:val="center"/>
              <w:rPr>
                <w:rFonts w:ascii="Times New Roman" w:hAnsi="Times New Roman" w:cs="Times New Roman"/>
              </w:rPr>
            </w:pPr>
            <w:r w:rsidRPr="00777443">
              <w:rPr>
                <w:rFonts w:ascii="Times New Roman" w:hAnsi="Times New Roman" w:cs="Times New Roman"/>
              </w:rPr>
              <w:t>6</w:t>
            </w:r>
          </w:p>
        </w:tc>
      </w:tr>
    </w:tbl>
    <w:p w:rsidR="007B78E2" w:rsidRPr="006864D3" w:rsidRDefault="007B78E2" w:rsidP="007B78E2">
      <w:pPr>
        <w:rPr>
          <w:highlight w:val="yellow"/>
        </w:rPr>
      </w:pPr>
    </w:p>
    <w:p w:rsidR="00F74400" w:rsidRPr="00777443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В рамках борьбы с онкологическими заболеваниями районная больница проводит следующие мероприятия</w:t>
      </w:r>
      <w:r w:rsidRPr="00777443">
        <w:rPr>
          <w:rFonts w:ascii="Times New Roman" w:hAnsi="Times New Roman" w:cs="Times New Roman"/>
          <w:sz w:val="27"/>
          <w:szCs w:val="27"/>
        </w:rPr>
        <w:t>:</w:t>
      </w:r>
    </w:p>
    <w:p w:rsidR="00F74400" w:rsidRPr="00777443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1.Ежегодная диспансеризация взрослого населения.</w:t>
      </w:r>
    </w:p>
    <w:p w:rsidR="00F74400" w:rsidRPr="00777443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2. Ежегодные профилактические осмотры взрослого населения.</w:t>
      </w:r>
    </w:p>
    <w:p w:rsidR="00F74400" w:rsidRPr="00777443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3. Регулярная санитарно-просветительная работа</w:t>
      </w:r>
    </w:p>
    <w:p w:rsidR="00F74400" w:rsidRPr="00777443" w:rsidRDefault="00F74400" w:rsidP="00F74400">
      <w:pPr>
        <w:ind w:firstLine="567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4. Работа «Школы здоровья»</w:t>
      </w:r>
    </w:p>
    <w:p w:rsidR="00F74400" w:rsidRPr="00777443" w:rsidRDefault="00F74400" w:rsidP="00F74400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4400" w:rsidRPr="00777443" w:rsidRDefault="00F74400" w:rsidP="00F74400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В сфере здравоохранения для проведения диспансеризации отдельным категориям граждан  взрослого населения Северо-Енисейского района были проведены организационные мероприятия:</w:t>
      </w:r>
    </w:p>
    <w:p w:rsidR="00F74400" w:rsidRPr="00777443" w:rsidRDefault="00F74400" w:rsidP="00F74400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-выделено отдельное время для проведения диспансеризации отдельным категориям граждан взрослого населения;</w:t>
      </w:r>
    </w:p>
    <w:p w:rsidR="00F74400" w:rsidRPr="006864D3" w:rsidRDefault="00F74400" w:rsidP="00F74400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777443">
        <w:rPr>
          <w:rFonts w:ascii="Times New Roman" w:hAnsi="Times New Roman" w:cs="Times New Roman"/>
          <w:sz w:val="27"/>
          <w:szCs w:val="27"/>
        </w:rPr>
        <w:t>- организованы выезды бригады врачей-специалистов в отдаленные поселки района</w:t>
      </w:r>
    </w:p>
    <w:p w:rsidR="00777443" w:rsidRDefault="00777443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highlight w:val="yellow"/>
        </w:rPr>
      </w:pPr>
    </w:p>
    <w:p w:rsidR="00F35407" w:rsidRPr="00777443" w:rsidRDefault="007B3093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777443">
        <w:rPr>
          <w:rFonts w:ascii="Times New Roman" w:hAnsi="Times New Roman"/>
          <w:b/>
          <w:sz w:val="27"/>
          <w:szCs w:val="27"/>
        </w:rPr>
        <w:t>Р</w:t>
      </w:r>
      <w:r w:rsidR="004B2481" w:rsidRPr="00777443">
        <w:rPr>
          <w:rFonts w:ascii="Times New Roman" w:hAnsi="Times New Roman"/>
          <w:b/>
          <w:sz w:val="27"/>
          <w:szCs w:val="27"/>
        </w:rPr>
        <w:t xml:space="preserve">еализация регионального </w:t>
      </w:r>
      <w:r w:rsidR="00D32AEE" w:rsidRPr="00777443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="004B2481" w:rsidRPr="00777443">
        <w:rPr>
          <w:rFonts w:ascii="Times New Roman" w:hAnsi="Times New Roman"/>
          <w:b/>
          <w:sz w:val="27"/>
          <w:szCs w:val="27"/>
        </w:rPr>
        <w:t>проекта</w:t>
      </w:r>
      <w:r w:rsidRPr="00777443">
        <w:rPr>
          <w:rFonts w:ascii="Times New Roman" w:hAnsi="Times New Roman"/>
          <w:b/>
          <w:sz w:val="27"/>
          <w:szCs w:val="27"/>
        </w:rPr>
        <w:t xml:space="preserve"> «Развитие детского здравоохранения, включая создание современной инфраструктуры оказания медицинской помощи детям» на территории Северо-Енисейского района </w:t>
      </w:r>
    </w:p>
    <w:p w:rsidR="007B3093" w:rsidRPr="00777443" w:rsidRDefault="007B3093" w:rsidP="004945FC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777443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777443">
        <w:rPr>
          <w:rFonts w:ascii="Times New Roman" w:hAnsi="Times New Roman"/>
          <w:b/>
          <w:sz w:val="27"/>
          <w:szCs w:val="27"/>
        </w:rPr>
        <w:t>1</w:t>
      </w:r>
      <w:r w:rsidRPr="00777443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777443">
        <w:rPr>
          <w:rFonts w:ascii="Times New Roman" w:hAnsi="Times New Roman"/>
          <w:b/>
          <w:sz w:val="27"/>
          <w:szCs w:val="27"/>
        </w:rPr>
        <w:t>2</w:t>
      </w:r>
      <w:r w:rsidR="00777443" w:rsidRPr="00777443">
        <w:rPr>
          <w:rFonts w:ascii="Times New Roman" w:hAnsi="Times New Roman"/>
          <w:b/>
          <w:sz w:val="27"/>
          <w:szCs w:val="27"/>
        </w:rPr>
        <w:t>4</w:t>
      </w:r>
      <w:r w:rsidRPr="00777443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6864D3" w:rsidRDefault="007B3093" w:rsidP="007B3093">
      <w:pPr>
        <w:pStyle w:val="af1"/>
        <w:ind w:left="0" w:firstLine="709"/>
        <w:jc w:val="center"/>
        <w:rPr>
          <w:rFonts w:ascii="Times New Roman" w:hAnsi="Times New Roman"/>
          <w:b/>
          <w:sz w:val="27"/>
          <w:szCs w:val="27"/>
          <w:highlight w:val="yellow"/>
          <w:u w:val="single"/>
        </w:rPr>
      </w:pPr>
    </w:p>
    <w:p w:rsidR="00D719F0" w:rsidRPr="00777443" w:rsidRDefault="00D719F0" w:rsidP="007E5173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b/>
          <w:sz w:val="27"/>
          <w:szCs w:val="27"/>
        </w:rPr>
        <w:t>В 1 полугодии 202</w:t>
      </w:r>
      <w:r w:rsidR="00777443" w:rsidRPr="00777443">
        <w:rPr>
          <w:rFonts w:ascii="Times New Roman" w:hAnsi="Times New Roman" w:cs="Times New Roman"/>
          <w:b/>
          <w:sz w:val="27"/>
          <w:szCs w:val="27"/>
        </w:rPr>
        <w:t>4</w:t>
      </w:r>
      <w:r w:rsidRPr="00777443">
        <w:rPr>
          <w:rFonts w:ascii="Times New Roman" w:hAnsi="Times New Roman" w:cs="Times New Roman"/>
          <w:b/>
          <w:sz w:val="27"/>
          <w:szCs w:val="27"/>
        </w:rPr>
        <w:t xml:space="preserve"> года реализация регионального </w:t>
      </w:r>
      <w:r w:rsidR="00D32AEE" w:rsidRPr="00777443">
        <w:rPr>
          <w:rFonts w:ascii="Times New Roman" w:hAnsi="Times New Roman" w:cs="Times New Roman"/>
          <w:b/>
          <w:sz w:val="27"/>
          <w:szCs w:val="27"/>
        </w:rPr>
        <w:t xml:space="preserve">национального </w:t>
      </w:r>
      <w:r w:rsidRPr="00777443">
        <w:rPr>
          <w:rFonts w:ascii="Times New Roman" w:hAnsi="Times New Roman" w:cs="Times New Roman"/>
          <w:b/>
          <w:sz w:val="27"/>
          <w:szCs w:val="27"/>
        </w:rPr>
        <w:t xml:space="preserve">проекта Красноярского края «Программа развития детского здравоохранения Красноярского края, включая создание современной инфраструктуры оказания медицинской помощи детям» </w:t>
      </w:r>
      <w:r w:rsidRPr="00777443">
        <w:rPr>
          <w:rFonts w:ascii="Times New Roman" w:hAnsi="Times New Roman" w:cs="Times New Roman"/>
          <w:sz w:val="27"/>
          <w:szCs w:val="27"/>
        </w:rPr>
        <w:t>была направлена на развитие профилактического направления в педиатрии, внедрение современных профилактических технологий, улучшение материально-технической базы детской поликлиники, повышение квалификации кадров.</w:t>
      </w:r>
    </w:p>
    <w:p w:rsidR="00F74400" w:rsidRPr="0077744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77443">
        <w:rPr>
          <w:rFonts w:ascii="Times New Roman" w:hAnsi="Times New Roman" w:cs="Times New Roman"/>
          <w:sz w:val="27"/>
          <w:szCs w:val="27"/>
        </w:rPr>
        <w:lastRenderedPageBreak/>
        <w:t xml:space="preserve">Состояние социально-экономических условий жизни большинства семей имеющих и воспитывающих детей, сохранение высокого уровня заболеваемости детского населения,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определяют необходимость совершенствования охраны здоровья детей.</w:t>
      </w:r>
    </w:p>
    <w:p w:rsidR="00F74400" w:rsidRPr="0077744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Охрана здоровья детей и развитие детского здравоохранения определены как приоритетная, одна из приоритетных задач развития здравоохранения.</w:t>
      </w:r>
    </w:p>
    <w:p w:rsidR="00F74400" w:rsidRPr="0077744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56B81" w:rsidRPr="0077744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На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 запланировано - 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50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родов</w:t>
      </w:r>
      <w:r w:rsidRPr="00777443">
        <w:rPr>
          <w:rFonts w:ascii="Times New Roman" w:hAnsi="Times New Roman" w:cs="Times New Roman"/>
          <w:sz w:val="27"/>
          <w:szCs w:val="27"/>
        </w:rPr>
        <w:t>. 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 было родов -  </w:t>
      </w:r>
      <w:r w:rsidR="00777443" w:rsidRPr="00777443">
        <w:rPr>
          <w:rFonts w:ascii="Times New Roman" w:hAnsi="Times New Roman" w:cs="Times New Roman"/>
          <w:b/>
          <w:sz w:val="27"/>
          <w:szCs w:val="27"/>
        </w:rPr>
        <w:t>24</w:t>
      </w:r>
      <w:r w:rsidRPr="00777443">
        <w:rPr>
          <w:rFonts w:ascii="Times New Roman" w:hAnsi="Times New Roman" w:cs="Times New Roman"/>
          <w:sz w:val="27"/>
          <w:szCs w:val="27"/>
        </w:rPr>
        <w:t>,  родилось живыми –</w:t>
      </w:r>
      <w:r w:rsidR="00777443" w:rsidRPr="00777443">
        <w:rPr>
          <w:rFonts w:ascii="Times New Roman" w:hAnsi="Times New Roman" w:cs="Times New Roman"/>
          <w:b/>
          <w:sz w:val="27"/>
          <w:szCs w:val="27"/>
        </w:rPr>
        <w:t>23</w:t>
      </w:r>
      <w:r w:rsidRPr="00777443">
        <w:rPr>
          <w:rFonts w:ascii="Times New Roman" w:hAnsi="Times New Roman" w:cs="Times New Roman"/>
          <w:sz w:val="27"/>
          <w:szCs w:val="27"/>
        </w:rPr>
        <w:t xml:space="preserve"> детей</w:t>
      </w:r>
      <w:r w:rsidR="00777443" w:rsidRPr="00777443">
        <w:rPr>
          <w:rFonts w:ascii="Times New Roman" w:hAnsi="Times New Roman" w:cs="Times New Roman"/>
          <w:sz w:val="27"/>
          <w:szCs w:val="27"/>
        </w:rPr>
        <w:t xml:space="preserve"> (1 мертворожденный)</w:t>
      </w:r>
      <w:r w:rsidRPr="00777443">
        <w:rPr>
          <w:rFonts w:ascii="Times New Roman" w:hAnsi="Times New Roman" w:cs="Times New Roman"/>
          <w:sz w:val="27"/>
          <w:szCs w:val="27"/>
        </w:rPr>
        <w:t>.</w:t>
      </w:r>
    </w:p>
    <w:p w:rsidR="00D56B81" w:rsidRPr="0077744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77443">
        <w:rPr>
          <w:rFonts w:ascii="Times New Roman" w:hAnsi="Times New Roman" w:cs="Times New Roman"/>
          <w:sz w:val="27"/>
          <w:szCs w:val="27"/>
        </w:rPr>
        <w:t>Получено по родовым сертификатам 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года, всего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195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,0 тыс. руб.,</w:t>
      </w:r>
      <w:r w:rsidRPr="00777443">
        <w:rPr>
          <w:rFonts w:ascii="Times New Roman" w:hAnsi="Times New Roman" w:cs="Times New Roman"/>
          <w:sz w:val="27"/>
          <w:szCs w:val="27"/>
        </w:rPr>
        <w:t xml:space="preserve"> в том числе по 1-му талону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87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,0 тыс. руб</w:t>
      </w:r>
      <w:r w:rsidRPr="00777443">
        <w:rPr>
          <w:rFonts w:ascii="Times New Roman" w:hAnsi="Times New Roman" w:cs="Times New Roman"/>
          <w:sz w:val="27"/>
          <w:szCs w:val="27"/>
        </w:rPr>
        <w:t xml:space="preserve">., по 2-му талону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108,0 тыс. руб. </w:t>
      </w:r>
    </w:p>
    <w:p w:rsidR="00D56B81" w:rsidRPr="0077744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Охват беременных женщин ранним наблюдением (постановка на учет по беременности в сроке до 12 недель) 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 – </w:t>
      </w:r>
      <w:r w:rsidRPr="00777443">
        <w:rPr>
          <w:rFonts w:ascii="Times New Roman" w:hAnsi="Times New Roman" w:cs="Times New Roman"/>
          <w:b/>
          <w:sz w:val="27"/>
          <w:szCs w:val="27"/>
        </w:rPr>
        <w:t>92,4%</w:t>
      </w:r>
      <w:r w:rsidRPr="00777443">
        <w:rPr>
          <w:rFonts w:ascii="Times New Roman" w:hAnsi="Times New Roman" w:cs="Times New Roman"/>
          <w:sz w:val="27"/>
          <w:szCs w:val="27"/>
        </w:rPr>
        <w:t xml:space="preserve"> от количества беременных женщин, вставших на медицинский учет.</w:t>
      </w:r>
    </w:p>
    <w:p w:rsidR="00F74400" w:rsidRPr="006864D3" w:rsidRDefault="00F74400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56B81" w:rsidRPr="0077744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 xml:space="preserve">В КГБУЗ «Северо-Енисейская районная больница» </w:t>
      </w:r>
      <w:r w:rsidRPr="00777443">
        <w:rPr>
          <w:rFonts w:ascii="Times New Roman" w:hAnsi="Times New Roman" w:cs="Times New Roman"/>
          <w:sz w:val="27"/>
          <w:szCs w:val="27"/>
          <w:u w:val="single"/>
        </w:rPr>
        <w:t>организовано проведение онлайн-консультирование с использованием интернет ресурсов.</w:t>
      </w:r>
      <w:r w:rsidRPr="00777443">
        <w:rPr>
          <w:rFonts w:ascii="Times New Roman" w:hAnsi="Times New Roman" w:cs="Times New Roman"/>
          <w:sz w:val="27"/>
          <w:szCs w:val="27"/>
        </w:rPr>
        <w:t xml:space="preserve"> Всего 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проведено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126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онлайн-консультирования со специалистами Краевой клинической больницы №1</w:t>
      </w:r>
      <w:r w:rsidRPr="00777443">
        <w:rPr>
          <w:rFonts w:ascii="Times New Roman" w:hAnsi="Times New Roman" w:cs="Times New Roman"/>
          <w:sz w:val="27"/>
          <w:szCs w:val="27"/>
        </w:rPr>
        <w:t xml:space="preserve"> (врач-пациент-врач), выдано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36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направлений</w:t>
      </w:r>
      <w:r w:rsidRPr="00777443">
        <w:rPr>
          <w:rFonts w:ascii="Times New Roman" w:hAnsi="Times New Roman" w:cs="Times New Roman"/>
          <w:sz w:val="27"/>
          <w:szCs w:val="27"/>
        </w:rPr>
        <w:t xml:space="preserve"> на дальнейшее обследование и лечение в Краевой клинической больнице №1.</w:t>
      </w:r>
    </w:p>
    <w:p w:rsidR="00D56B81" w:rsidRPr="006864D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  <w:r w:rsidRPr="00777443">
        <w:rPr>
          <w:rFonts w:ascii="Times New Roman" w:hAnsi="Times New Roman" w:cs="Times New Roman"/>
          <w:sz w:val="27"/>
          <w:szCs w:val="27"/>
          <w:u w:val="single"/>
        </w:rPr>
        <w:t>Организован выезд бригады узких специалистов в населенные пункты района</w:t>
      </w:r>
      <w:r w:rsidRPr="00777443">
        <w:rPr>
          <w:rFonts w:ascii="Times New Roman" w:hAnsi="Times New Roman" w:cs="Times New Roman"/>
          <w:sz w:val="27"/>
          <w:szCs w:val="27"/>
        </w:rPr>
        <w:t>, 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 было проведено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выездов и осмотрено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281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пациент</w:t>
      </w:r>
      <w:r w:rsidRPr="00EA4730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D56B81" w:rsidRPr="006864D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56B81" w:rsidRPr="00777443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 xml:space="preserve">За 1 полугодие 2023 года в круглосуточном стационаре пролечено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18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детей Северо-Енисейского района</w:t>
      </w:r>
      <w:r w:rsidRPr="00777443">
        <w:rPr>
          <w:rFonts w:ascii="Times New Roman" w:hAnsi="Times New Roman" w:cs="Times New Roman"/>
          <w:sz w:val="27"/>
          <w:szCs w:val="27"/>
        </w:rPr>
        <w:t xml:space="preserve">, на дневном стационаре пролечено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детей</w:t>
      </w:r>
      <w:r w:rsidRPr="00777443">
        <w:rPr>
          <w:rFonts w:ascii="Times New Roman" w:hAnsi="Times New Roman" w:cs="Times New Roman"/>
          <w:sz w:val="27"/>
          <w:szCs w:val="27"/>
        </w:rPr>
        <w:t>.</w:t>
      </w:r>
    </w:p>
    <w:p w:rsidR="00D56B81" w:rsidRPr="006864D3" w:rsidRDefault="00D56B81" w:rsidP="007E5173">
      <w:pPr>
        <w:tabs>
          <w:tab w:val="left" w:pos="900"/>
          <w:tab w:val="left" w:pos="1080"/>
        </w:tabs>
        <w:ind w:firstLine="567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56B81" w:rsidRPr="0077744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1</w:t>
      </w:r>
      <w:r w:rsidRPr="00777443">
        <w:rPr>
          <w:rFonts w:ascii="Times New Roman" w:hAnsi="Times New Roman" w:cs="Times New Roman"/>
          <w:b/>
          <w:sz w:val="27"/>
          <w:szCs w:val="27"/>
        </w:rPr>
        <w:t>.</w:t>
      </w:r>
      <w:r w:rsidRPr="00777443">
        <w:rPr>
          <w:rFonts w:ascii="Times New Roman" w:hAnsi="Times New Roman" w:cs="Times New Roman"/>
          <w:sz w:val="27"/>
          <w:szCs w:val="27"/>
        </w:rPr>
        <w:t xml:space="preserve">Проведена ежегодная диспансеризация детского населения. За 1 полугодие 2023 год осмотрено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1 0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77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детей и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37детей</w:t>
      </w:r>
      <w:r w:rsidRPr="00777443">
        <w:rPr>
          <w:rFonts w:ascii="Times New Roman" w:hAnsi="Times New Roman" w:cs="Times New Roman"/>
          <w:sz w:val="27"/>
          <w:szCs w:val="27"/>
        </w:rPr>
        <w:t>, находящихся под опекой.</w:t>
      </w:r>
    </w:p>
    <w:p w:rsidR="00D56B81" w:rsidRPr="006864D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777443">
        <w:rPr>
          <w:rFonts w:ascii="Times New Roman" w:hAnsi="Times New Roman" w:cs="Times New Roman"/>
          <w:sz w:val="27"/>
          <w:szCs w:val="27"/>
        </w:rPr>
        <w:t xml:space="preserve">2. Проведена  своевременная постановка детей на «Д» учет, которая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составляет  100%.</w:t>
      </w:r>
    </w:p>
    <w:p w:rsidR="00D56B81" w:rsidRPr="0077744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>3. Осуществлялся контроль лечений, обследований, патронаж детей:</w:t>
      </w:r>
    </w:p>
    <w:p w:rsidR="00D56B81" w:rsidRPr="0077744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 xml:space="preserve">  - первого года жизни - проведено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413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патронажей </w:t>
      </w:r>
      <w:r w:rsidRPr="00777443">
        <w:rPr>
          <w:rFonts w:ascii="Times New Roman" w:hAnsi="Times New Roman" w:cs="Times New Roman"/>
          <w:sz w:val="27"/>
          <w:szCs w:val="27"/>
        </w:rPr>
        <w:t>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года;</w:t>
      </w:r>
    </w:p>
    <w:p w:rsidR="00D56B81" w:rsidRPr="00777443" w:rsidRDefault="00D56B81" w:rsidP="007E5173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</w:rPr>
        <w:t xml:space="preserve">  - патронажи детей СОП – проведено 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61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патронаж</w:t>
      </w:r>
      <w:r w:rsidRPr="00777443">
        <w:rPr>
          <w:rFonts w:ascii="Times New Roman" w:hAnsi="Times New Roman" w:cs="Times New Roman"/>
          <w:sz w:val="27"/>
          <w:szCs w:val="27"/>
        </w:rPr>
        <w:t xml:space="preserve"> за 1 полугодие 202</w:t>
      </w:r>
      <w:r w:rsidR="00777443" w:rsidRPr="00777443">
        <w:rPr>
          <w:rFonts w:ascii="Times New Roman" w:hAnsi="Times New Roman" w:cs="Times New Roman"/>
          <w:sz w:val="27"/>
          <w:szCs w:val="27"/>
        </w:rPr>
        <w:t>4</w:t>
      </w:r>
      <w:r w:rsidRPr="00777443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7B3093" w:rsidRPr="00777443" w:rsidRDefault="00D56B81" w:rsidP="007E5173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sz w:val="27"/>
          <w:szCs w:val="27"/>
          <w:u w:val="single"/>
        </w:rPr>
        <w:t>В 1 полугодии 202</w:t>
      </w:r>
      <w:r w:rsidR="00777443">
        <w:rPr>
          <w:rFonts w:ascii="Times New Roman" w:hAnsi="Times New Roman" w:cs="Times New Roman"/>
          <w:sz w:val="27"/>
          <w:szCs w:val="27"/>
          <w:u w:val="single"/>
        </w:rPr>
        <w:t>4</w:t>
      </w:r>
      <w:r w:rsidRPr="00777443">
        <w:rPr>
          <w:rFonts w:ascii="Times New Roman" w:hAnsi="Times New Roman" w:cs="Times New Roman"/>
          <w:sz w:val="27"/>
          <w:szCs w:val="27"/>
          <w:u w:val="single"/>
        </w:rPr>
        <w:t xml:space="preserve"> года была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организована школа молодого родителя</w:t>
      </w:r>
      <w:r w:rsidRPr="00777443">
        <w:rPr>
          <w:rFonts w:ascii="Times New Roman" w:hAnsi="Times New Roman" w:cs="Times New Roman"/>
          <w:sz w:val="27"/>
          <w:szCs w:val="27"/>
          <w:u w:val="single"/>
        </w:rPr>
        <w:t xml:space="preserve">, в части здорового питания, правильного развития ребенка. 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Проведен</w:t>
      </w:r>
      <w:r w:rsidR="00777443" w:rsidRPr="00777443">
        <w:rPr>
          <w:rFonts w:ascii="Times New Roman" w:hAnsi="Times New Roman" w:cs="Times New Roman"/>
          <w:b/>
          <w:sz w:val="27"/>
          <w:szCs w:val="27"/>
          <w:u w:val="single"/>
        </w:rPr>
        <w:t>о 2 заседания, приняли участие 1</w:t>
      </w:r>
      <w:r w:rsidRPr="00777443">
        <w:rPr>
          <w:rFonts w:ascii="Times New Roman" w:hAnsi="Times New Roman" w:cs="Times New Roman"/>
          <w:b/>
          <w:sz w:val="27"/>
          <w:szCs w:val="27"/>
          <w:u w:val="single"/>
        </w:rPr>
        <w:t>5 человек</w:t>
      </w:r>
      <w:r w:rsidRPr="00777443">
        <w:rPr>
          <w:rFonts w:ascii="Times New Roman" w:hAnsi="Times New Roman" w:cs="Times New Roman"/>
          <w:sz w:val="27"/>
          <w:szCs w:val="27"/>
        </w:rPr>
        <w:t xml:space="preserve"> (молодые родители).</w:t>
      </w:r>
    </w:p>
    <w:p w:rsidR="00D56B81" w:rsidRPr="006864D3" w:rsidRDefault="00D56B81" w:rsidP="007E5173">
      <w:pPr>
        <w:pStyle w:val="af1"/>
        <w:ind w:left="0"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671BE" w:rsidRPr="00777443" w:rsidRDefault="007B3093" w:rsidP="001A3A6D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777443">
        <w:rPr>
          <w:rFonts w:ascii="Times New Roman" w:hAnsi="Times New Roman"/>
          <w:b/>
          <w:sz w:val="27"/>
          <w:szCs w:val="27"/>
        </w:rPr>
        <w:t xml:space="preserve">Реализация регионального </w:t>
      </w:r>
      <w:r w:rsidR="00D32AEE" w:rsidRPr="00777443">
        <w:rPr>
          <w:rFonts w:ascii="Times New Roman" w:hAnsi="Times New Roman"/>
          <w:b/>
          <w:sz w:val="27"/>
          <w:szCs w:val="27"/>
        </w:rPr>
        <w:t xml:space="preserve">национального </w:t>
      </w:r>
      <w:r w:rsidRPr="00777443">
        <w:rPr>
          <w:rFonts w:ascii="Times New Roman" w:hAnsi="Times New Roman"/>
          <w:b/>
          <w:sz w:val="27"/>
          <w:szCs w:val="27"/>
        </w:rPr>
        <w:t>проекта «Обеспечение медицинских организаций системы здравоохранения квалифицированными кадрами»на территории Северо-Енисейского района</w:t>
      </w:r>
    </w:p>
    <w:p w:rsidR="007B3093" w:rsidRPr="00777443" w:rsidRDefault="007B3093" w:rsidP="006671BE">
      <w:pPr>
        <w:pStyle w:val="af1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777443">
        <w:rPr>
          <w:rFonts w:ascii="Times New Roman" w:hAnsi="Times New Roman"/>
          <w:b/>
          <w:sz w:val="27"/>
          <w:szCs w:val="27"/>
        </w:rPr>
        <w:t xml:space="preserve">за </w:t>
      </w:r>
      <w:r w:rsidR="00B20A3E" w:rsidRPr="00777443">
        <w:rPr>
          <w:rFonts w:ascii="Times New Roman" w:hAnsi="Times New Roman"/>
          <w:b/>
          <w:sz w:val="27"/>
          <w:szCs w:val="27"/>
        </w:rPr>
        <w:t>1</w:t>
      </w:r>
      <w:r w:rsidRPr="00777443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777443">
        <w:rPr>
          <w:rFonts w:ascii="Times New Roman" w:hAnsi="Times New Roman"/>
          <w:b/>
          <w:sz w:val="27"/>
          <w:szCs w:val="27"/>
        </w:rPr>
        <w:t>2</w:t>
      </w:r>
      <w:r w:rsidR="00777443" w:rsidRPr="00777443">
        <w:rPr>
          <w:rFonts w:ascii="Times New Roman" w:hAnsi="Times New Roman"/>
          <w:b/>
          <w:sz w:val="27"/>
          <w:szCs w:val="27"/>
        </w:rPr>
        <w:t>4</w:t>
      </w:r>
      <w:r w:rsidRPr="00777443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6864D3" w:rsidRDefault="007B3093" w:rsidP="007B3093">
      <w:pPr>
        <w:pStyle w:val="af1"/>
        <w:ind w:left="0" w:firstLine="709"/>
        <w:jc w:val="center"/>
        <w:rPr>
          <w:rFonts w:ascii="Times New Roman" w:hAnsi="Times New Roman"/>
          <w:b/>
          <w:sz w:val="27"/>
          <w:szCs w:val="27"/>
          <w:highlight w:val="yellow"/>
          <w:u w:val="single"/>
        </w:rPr>
      </w:pPr>
    </w:p>
    <w:p w:rsidR="00D719F0" w:rsidRPr="00777443" w:rsidRDefault="00D719F0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77443">
        <w:rPr>
          <w:rFonts w:ascii="Times New Roman" w:hAnsi="Times New Roman" w:cs="Times New Roman"/>
          <w:b/>
          <w:sz w:val="27"/>
          <w:szCs w:val="27"/>
        </w:rPr>
        <w:t>В 1 полугодии 202</w:t>
      </w:r>
      <w:r w:rsidR="00777443" w:rsidRPr="00777443">
        <w:rPr>
          <w:rFonts w:ascii="Times New Roman" w:hAnsi="Times New Roman" w:cs="Times New Roman"/>
          <w:b/>
          <w:sz w:val="27"/>
          <w:szCs w:val="27"/>
        </w:rPr>
        <w:t>4</w:t>
      </w:r>
      <w:r w:rsidRPr="00777443">
        <w:rPr>
          <w:rFonts w:ascii="Times New Roman" w:hAnsi="Times New Roman" w:cs="Times New Roman"/>
          <w:b/>
          <w:sz w:val="27"/>
          <w:szCs w:val="27"/>
        </w:rPr>
        <w:t xml:space="preserve"> года реализация регионального</w:t>
      </w:r>
      <w:r w:rsidR="00D32AEE" w:rsidRPr="00777443">
        <w:rPr>
          <w:rFonts w:ascii="Times New Roman" w:hAnsi="Times New Roman" w:cs="Times New Roman"/>
          <w:b/>
          <w:sz w:val="27"/>
          <w:szCs w:val="27"/>
        </w:rPr>
        <w:t xml:space="preserve"> национального</w:t>
      </w:r>
      <w:r w:rsidRPr="00777443">
        <w:rPr>
          <w:rFonts w:ascii="Times New Roman" w:hAnsi="Times New Roman" w:cs="Times New Roman"/>
          <w:b/>
          <w:sz w:val="27"/>
          <w:szCs w:val="27"/>
        </w:rPr>
        <w:t xml:space="preserve"> проекта Красноярского края «Обеспечение медицинских организаций системы здравоохранения квалифицированными кадрами» </w:t>
      </w:r>
      <w:r w:rsidRPr="00777443">
        <w:rPr>
          <w:rFonts w:ascii="Times New Roman" w:hAnsi="Times New Roman" w:cs="Times New Roman"/>
          <w:sz w:val="27"/>
          <w:szCs w:val="27"/>
        </w:rPr>
        <w:t xml:space="preserve">была направлена </w:t>
      </w:r>
      <w:r w:rsidRPr="00777443">
        <w:rPr>
          <w:rFonts w:ascii="Times New Roman" w:hAnsi="Times New Roman" w:cs="Times New Roman"/>
          <w:sz w:val="27"/>
          <w:szCs w:val="27"/>
        </w:rPr>
        <w:lastRenderedPageBreak/>
        <w:t>на устранение дефицита кадров в сердечно-сосудистой, онкологической службах медицинской организации, оказывающих медицинскую помощь детям, повышение профессионального уровня специалистов здравоохранения.</w:t>
      </w:r>
    </w:p>
    <w:p w:rsidR="00021CEF" w:rsidRPr="00777443" w:rsidRDefault="00021CEF" w:rsidP="007E5173">
      <w:pPr>
        <w:ind w:firstLine="567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777443">
        <w:rPr>
          <w:rFonts w:ascii="Times New Roman" w:eastAsiaTheme="minorEastAsia" w:hAnsi="Times New Roman" w:cs="Times New Roman"/>
          <w:b/>
          <w:sz w:val="27"/>
          <w:szCs w:val="27"/>
          <w:u w:val="single"/>
          <w:lang w:eastAsia="en-US"/>
        </w:rPr>
        <w:t>В рамках реализации данного направления в Северо-Енисейском районе за последние несколько лет многое было сделано для обеспечения учреждений здравоохранения медицинскими специалистами</w:t>
      </w:r>
      <w:r w:rsidRPr="00777443">
        <w:rPr>
          <w:rFonts w:ascii="Times New Roman" w:eastAsiaTheme="minorEastAsia" w:hAnsi="Times New Roman" w:cs="Times New Roman"/>
          <w:sz w:val="27"/>
          <w:szCs w:val="27"/>
          <w:lang w:eastAsia="en-US"/>
        </w:rPr>
        <w:t>: введены дополнительные денежные выплаты сотрудникам первого звена, переформатирована работа поликлиники, п</w:t>
      </w:r>
      <w:r w:rsidRPr="00777443">
        <w:rPr>
          <w:rFonts w:ascii="Times New Roman" w:eastAsiaTheme="minorEastAsia" w:hAnsi="Times New Roman" w:cs="Times New Roman"/>
          <w:sz w:val="27"/>
          <w:szCs w:val="27"/>
        </w:rPr>
        <w:t xml:space="preserve">редоставление жилья медицинским работникам осуществляется в приоритетном порядке, по мере его строительства, или освобождения. </w:t>
      </w:r>
    </w:p>
    <w:p w:rsidR="00D56B81" w:rsidRPr="001F1CDF" w:rsidRDefault="00D56B81" w:rsidP="007E517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>По Северо-Енисейской районной больнице среднемесячная заработная плата за 1 полугодие  202</w:t>
      </w:r>
      <w:r w:rsidR="00777443" w:rsidRPr="001F1CDF">
        <w:rPr>
          <w:rFonts w:ascii="Times New Roman" w:hAnsi="Times New Roman" w:cs="Times New Roman"/>
          <w:sz w:val="27"/>
          <w:szCs w:val="27"/>
        </w:rPr>
        <w:t>4</w:t>
      </w:r>
      <w:r w:rsidRPr="001F1CDF">
        <w:rPr>
          <w:rFonts w:ascii="Times New Roman" w:hAnsi="Times New Roman" w:cs="Times New Roman"/>
          <w:sz w:val="27"/>
          <w:szCs w:val="27"/>
        </w:rPr>
        <w:t xml:space="preserve"> год</w:t>
      </w:r>
      <w:r w:rsidR="00777443" w:rsidRPr="001F1CDF">
        <w:rPr>
          <w:rFonts w:ascii="Times New Roman" w:hAnsi="Times New Roman" w:cs="Times New Roman"/>
          <w:sz w:val="27"/>
          <w:szCs w:val="27"/>
        </w:rPr>
        <w:t>а</w:t>
      </w:r>
      <w:r w:rsidRPr="001F1CDF">
        <w:rPr>
          <w:rFonts w:ascii="Times New Roman" w:hAnsi="Times New Roman" w:cs="Times New Roman"/>
          <w:sz w:val="27"/>
          <w:szCs w:val="27"/>
        </w:rPr>
        <w:t xml:space="preserve"> составила </w:t>
      </w:r>
      <w:r w:rsidR="00777443" w:rsidRPr="001F1CDF">
        <w:rPr>
          <w:rFonts w:ascii="Times New Roman" w:hAnsi="Times New Roman" w:cs="Times New Roman"/>
          <w:b/>
          <w:sz w:val="27"/>
          <w:szCs w:val="27"/>
          <w:u w:val="single"/>
        </w:rPr>
        <w:t xml:space="preserve">93 465,6 </w:t>
      </w:r>
      <w:r w:rsidRPr="001F1CDF">
        <w:rPr>
          <w:rFonts w:ascii="Times New Roman" w:hAnsi="Times New Roman" w:cs="Times New Roman"/>
          <w:sz w:val="27"/>
          <w:szCs w:val="27"/>
        </w:rPr>
        <w:t xml:space="preserve">рублей, в том числе врачей </w:t>
      </w:r>
      <w:r w:rsidR="00777443" w:rsidRPr="001F1CDF">
        <w:rPr>
          <w:rFonts w:ascii="Times New Roman" w:hAnsi="Times New Roman" w:cs="Times New Roman"/>
          <w:b/>
          <w:sz w:val="27"/>
          <w:szCs w:val="27"/>
          <w:u w:val="single"/>
        </w:rPr>
        <w:t>164</w:t>
      </w:r>
      <w:r w:rsidR="001F1CDF" w:rsidRPr="001F1CDF">
        <w:rPr>
          <w:rFonts w:ascii="Times New Roman" w:hAnsi="Times New Roman" w:cs="Times New Roman"/>
          <w:b/>
          <w:sz w:val="27"/>
          <w:szCs w:val="27"/>
          <w:u w:val="single"/>
        </w:rPr>
        <w:t> </w:t>
      </w:r>
      <w:r w:rsidR="00777443" w:rsidRPr="001F1CDF">
        <w:rPr>
          <w:rFonts w:ascii="Times New Roman" w:hAnsi="Times New Roman" w:cs="Times New Roman"/>
          <w:b/>
          <w:sz w:val="27"/>
          <w:szCs w:val="27"/>
          <w:u w:val="single"/>
        </w:rPr>
        <w:t>988</w:t>
      </w:r>
      <w:r w:rsidR="001F1CDF" w:rsidRPr="001F1CDF">
        <w:rPr>
          <w:rFonts w:ascii="Times New Roman" w:hAnsi="Times New Roman" w:cs="Times New Roman"/>
          <w:b/>
          <w:sz w:val="27"/>
          <w:szCs w:val="27"/>
          <w:u w:val="single"/>
        </w:rPr>
        <w:t>,8</w:t>
      </w:r>
      <w:r w:rsidRPr="001F1CDF">
        <w:rPr>
          <w:rFonts w:ascii="Times New Roman" w:hAnsi="Times New Roman" w:cs="Times New Roman"/>
          <w:sz w:val="27"/>
          <w:szCs w:val="27"/>
        </w:rPr>
        <w:t xml:space="preserve"> рублей, среднего медперсонала </w:t>
      </w:r>
      <w:r w:rsidR="001F1CDF" w:rsidRPr="001F1CDF">
        <w:rPr>
          <w:rFonts w:ascii="Times New Roman" w:hAnsi="Times New Roman" w:cs="Times New Roman"/>
          <w:b/>
          <w:sz w:val="27"/>
          <w:szCs w:val="27"/>
          <w:u w:val="single"/>
        </w:rPr>
        <w:t>83 396,6</w:t>
      </w:r>
      <w:r w:rsidRPr="001F1CDF">
        <w:rPr>
          <w:rFonts w:ascii="Times New Roman" w:hAnsi="Times New Roman" w:cs="Times New Roman"/>
          <w:sz w:val="27"/>
          <w:szCs w:val="27"/>
        </w:rPr>
        <w:t xml:space="preserve">рублей,  младшего медперсонала </w:t>
      </w:r>
      <w:r w:rsidR="001F1CDF" w:rsidRPr="001F1CDF">
        <w:rPr>
          <w:rFonts w:ascii="Times New Roman" w:hAnsi="Times New Roman" w:cs="Times New Roman"/>
          <w:b/>
          <w:sz w:val="27"/>
          <w:szCs w:val="27"/>
          <w:u w:val="single"/>
        </w:rPr>
        <w:t>71 927,2</w:t>
      </w:r>
      <w:r w:rsidRPr="001F1CDF">
        <w:rPr>
          <w:rFonts w:ascii="Times New Roman" w:hAnsi="Times New Roman" w:cs="Times New Roman"/>
          <w:sz w:val="27"/>
          <w:szCs w:val="27"/>
        </w:rPr>
        <w:t xml:space="preserve"> рублей. </w:t>
      </w:r>
    </w:p>
    <w:p w:rsidR="00FA787D" w:rsidRPr="001F1CDF" w:rsidRDefault="00FA787D" w:rsidP="00FA787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КГБУЗ «Северо-Енисейская районная больница» по полугодиям представлена на рисунке </w:t>
      </w:r>
      <w:r w:rsidR="00C538A3" w:rsidRPr="001F1CDF">
        <w:rPr>
          <w:rFonts w:ascii="Times New Roman" w:hAnsi="Times New Roman" w:cs="Times New Roman"/>
          <w:sz w:val="27"/>
          <w:szCs w:val="27"/>
        </w:rPr>
        <w:t>30</w:t>
      </w:r>
      <w:r w:rsidRPr="001F1CDF">
        <w:rPr>
          <w:rFonts w:ascii="Times New Roman" w:hAnsi="Times New Roman" w:cs="Times New Roman"/>
          <w:sz w:val="27"/>
          <w:szCs w:val="27"/>
        </w:rPr>
        <w:t>.</w:t>
      </w:r>
    </w:p>
    <w:p w:rsidR="00FA787D" w:rsidRPr="006864D3" w:rsidRDefault="00FA787D" w:rsidP="00FA787D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FA787D" w:rsidRPr="00EA4730" w:rsidRDefault="00FA787D" w:rsidP="00FA787D">
      <w:pPr>
        <w:jc w:val="center"/>
        <w:rPr>
          <w:rFonts w:ascii="Times New Roman" w:hAnsi="Times New Roman" w:cs="Times New Roman"/>
        </w:rPr>
      </w:pPr>
      <w:r w:rsidRPr="00EA4730">
        <w:rPr>
          <w:rFonts w:ascii="Times New Roman" w:hAnsi="Times New Roman" w:cs="Times New Roman"/>
          <w:noProof/>
        </w:rPr>
        <w:drawing>
          <wp:inline distT="0" distB="0" distL="0" distR="0">
            <wp:extent cx="5944856" cy="3136605"/>
            <wp:effectExtent l="19050" t="0" r="17794" b="6645"/>
            <wp:docPr id="2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FA787D" w:rsidRPr="001F1CDF" w:rsidRDefault="00FA787D" w:rsidP="00FA787D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CDF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1F1CDF">
        <w:rPr>
          <w:rFonts w:ascii="Times New Roman" w:hAnsi="Times New Roman" w:cs="Times New Roman"/>
          <w:b/>
          <w:sz w:val="24"/>
          <w:szCs w:val="24"/>
        </w:rPr>
        <w:t>30</w:t>
      </w:r>
      <w:r w:rsidRPr="001F1CDF">
        <w:rPr>
          <w:rFonts w:ascii="Times New Roman" w:hAnsi="Times New Roman" w:cs="Times New Roman"/>
          <w:b/>
          <w:sz w:val="24"/>
          <w:szCs w:val="24"/>
        </w:rPr>
        <w:t>. Среднемесячная заработная плата работников КГБУЗ «Северо-Енисейская районная больница» по полугодиям, (руб.)</w:t>
      </w:r>
    </w:p>
    <w:p w:rsidR="00FA787D" w:rsidRPr="006864D3" w:rsidRDefault="00FA787D" w:rsidP="00FA787D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56B81" w:rsidRPr="001F1CDF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В КГБУЗ «Северо-Енисейская районная больница» трудится </w:t>
      </w:r>
      <w:r w:rsidRPr="001F1CDF">
        <w:rPr>
          <w:rFonts w:ascii="Times New Roman" w:hAnsi="Times New Roman" w:cs="Times New Roman"/>
          <w:b/>
          <w:sz w:val="27"/>
          <w:szCs w:val="27"/>
        </w:rPr>
        <w:t>3</w:t>
      </w:r>
      <w:r w:rsidR="001F1CDF" w:rsidRPr="001F1CDF">
        <w:rPr>
          <w:rFonts w:ascii="Times New Roman" w:hAnsi="Times New Roman" w:cs="Times New Roman"/>
          <w:b/>
          <w:sz w:val="27"/>
          <w:szCs w:val="27"/>
        </w:rPr>
        <w:t>4</w:t>
      </w:r>
      <w:r w:rsidRPr="001F1CDF">
        <w:rPr>
          <w:rFonts w:ascii="Times New Roman" w:hAnsi="Times New Roman" w:cs="Times New Roman"/>
          <w:b/>
          <w:sz w:val="27"/>
          <w:szCs w:val="27"/>
        </w:rPr>
        <w:t xml:space="preserve"> врач</w:t>
      </w:r>
      <w:r w:rsidR="001F1CDF" w:rsidRPr="001F1CDF">
        <w:rPr>
          <w:rFonts w:ascii="Times New Roman" w:hAnsi="Times New Roman" w:cs="Times New Roman"/>
          <w:b/>
          <w:sz w:val="27"/>
          <w:szCs w:val="27"/>
        </w:rPr>
        <w:t>а</w:t>
      </w:r>
      <w:r w:rsidRPr="001F1CDF">
        <w:rPr>
          <w:rFonts w:ascii="Times New Roman" w:hAnsi="Times New Roman" w:cs="Times New Roman"/>
          <w:sz w:val="27"/>
          <w:szCs w:val="27"/>
        </w:rPr>
        <w:t xml:space="preserve">, </w:t>
      </w:r>
      <w:r w:rsidR="001F1CDF" w:rsidRPr="001F1CDF">
        <w:rPr>
          <w:rFonts w:ascii="Times New Roman" w:hAnsi="Times New Roman" w:cs="Times New Roman"/>
          <w:sz w:val="27"/>
          <w:szCs w:val="27"/>
        </w:rPr>
        <w:t>8</w:t>
      </w:r>
      <w:r w:rsidRPr="001F1CDF">
        <w:rPr>
          <w:rFonts w:ascii="Times New Roman" w:hAnsi="Times New Roman" w:cs="Times New Roman"/>
          <w:sz w:val="27"/>
          <w:szCs w:val="27"/>
        </w:rPr>
        <w:t xml:space="preserve"> имеют высшую квалификационную категорию, </w:t>
      </w:r>
      <w:r w:rsidR="001F1CDF" w:rsidRPr="001F1CDF">
        <w:rPr>
          <w:rFonts w:ascii="Times New Roman" w:hAnsi="Times New Roman" w:cs="Times New Roman"/>
          <w:sz w:val="27"/>
          <w:szCs w:val="27"/>
        </w:rPr>
        <w:t>2</w:t>
      </w:r>
      <w:r w:rsidRPr="001F1CDF">
        <w:rPr>
          <w:rFonts w:ascii="Times New Roman" w:hAnsi="Times New Roman" w:cs="Times New Roman"/>
          <w:sz w:val="27"/>
          <w:szCs w:val="27"/>
        </w:rPr>
        <w:t xml:space="preserve">– первую. Среднего медицинского персонала - </w:t>
      </w:r>
      <w:r w:rsidRPr="001F1CDF">
        <w:rPr>
          <w:rFonts w:ascii="Times New Roman" w:hAnsi="Times New Roman" w:cs="Times New Roman"/>
          <w:b/>
          <w:sz w:val="27"/>
          <w:szCs w:val="27"/>
        </w:rPr>
        <w:t>10</w:t>
      </w:r>
      <w:r w:rsidR="001F1CDF" w:rsidRPr="001F1CDF">
        <w:rPr>
          <w:rFonts w:ascii="Times New Roman" w:hAnsi="Times New Roman" w:cs="Times New Roman"/>
          <w:b/>
          <w:sz w:val="27"/>
          <w:szCs w:val="27"/>
        </w:rPr>
        <w:t>2</w:t>
      </w:r>
      <w:r w:rsidRPr="001F1CD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1F1CDF" w:rsidRPr="001F1CDF">
        <w:rPr>
          <w:rFonts w:ascii="Times New Roman" w:hAnsi="Times New Roman" w:cs="Times New Roman"/>
          <w:b/>
          <w:sz w:val="27"/>
          <w:szCs w:val="27"/>
        </w:rPr>
        <w:t>а</w:t>
      </w:r>
      <w:r w:rsidRPr="001F1CDF">
        <w:rPr>
          <w:rFonts w:ascii="Times New Roman" w:hAnsi="Times New Roman" w:cs="Times New Roman"/>
          <w:sz w:val="27"/>
          <w:szCs w:val="27"/>
        </w:rPr>
        <w:t xml:space="preserve">,  из них </w:t>
      </w:r>
      <w:r w:rsidR="001F1CDF" w:rsidRPr="001F1CDF">
        <w:rPr>
          <w:rFonts w:ascii="Times New Roman" w:hAnsi="Times New Roman" w:cs="Times New Roman"/>
          <w:sz w:val="27"/>
          <w:szCs w:val="27"/>
        </w:rPr>
        <w:t>44</w:t>
      </w:r>
      <w:r w:rsidRPr="001F1CDF">
        <w:rPr>
          <w:rFonts w:ascii="Times New Roman" w:hAnsi="Times New Roman" w:cs="Times New Roman"/>
          <w:sz w:val="27"/>
          <w:szCs w:val="27"/>
        </w:rPr>
        <w:t xml:space="preserve"> имеют высшую категорию, </w:t>
      </w:r>
      <w:r w:rsidR="001F1CDF" w:rsidRPr="001F1CDF">
        <w:rPr>
          <w:rFonts w:ascii="Times New Roman" w:hAnsi="Times New Roman" w:cs="Times New Roman"/>
          <w:sz w:val="27"/>
          <w:szCs w:val="27"/>
        </w:rPr>
        <w:t>4</w:t>
      </w:r>
      <w:r w:rsidRPr="001F1CDF">
        <w:rPr>
          <w:rFonts w:ascii="Times New Roman" w:hAnsi="Times New Roman" w:cs="Times New Roman"/>
          <w:sz w:val="27"/>
          <w:szCs w:val="27"/>
        </w:rPr>
        <w:t xml:space="preserve"> - первую, </w:t>
      </w:r>
      <w:r w:rsidR="001F1CDF" w:rsidRPr="001F1CDF">
        <w:rPr>
          <w:rFonts w:ascii="Times New Roman" w:hAnsi="Times New Roman" w:cs="Times New Roman"/>
          <w:sz w:val="27"/>
          <w:szCs w:val="27"/>
        </w:rPr>
        <w:t>4</w:t>
      </w:r>
      <w:r w:rsidRPr="001F1CDF">
        <w:rPr>
          <w:rFonts w:ascii="Times New Roman" w:hAnsi="Times New Roman" w:cs="Times New Roman"/>
          <w:sz w:val="27"/>
          <w:szCs w:val="27"/>
        </w:rPr>
        <w:t xml:space="preserve"> -вторую. Младшего медицинского персонала – </w:t>
      </w:r>
      <w:r w:rsidRPr="001F1CDF">
        <w:rPr>
          <w:rFonts w:ascii="Times New Roman" w:hAnsi="Times New Roman" w:cs="Times New Roman"/>
          <w:b/>
          <w:sz w:val="27"/>
          <w:szCs w:val="27"/>
        </w:rPr>
        <w:t>1</w:t>
      </w:r>
      <w:r w:rsidR="001F1CDF" w:rsidRPr="001F1CDF">
        <w:rPr>
          <w:rFonts w:ascii="Times New Roman" w:hAnsi="Times New Roman" w:cs="Times New Roman"/>
          <w:b/>
          <w:sz w:val="27"/>
          <w:szCs w:val="27"/>
        </w:rPr>
        <w:t>6</w:t>
      </w:r>
      <w:r w:rsidRPr="001F1CD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Pr="001F1CDF">
        <w:rPr>
          <w:rFonts w:ascii="Times New Roman" w:hAnsi="Times New Roman" w:cs="Times New Roman"/>
          <w:sz w:val="27"/>
          <w:szCs w:val="27"/>
        </w:rPr>
        <w:t>.</w:t>
      </w:r>
    </w:p>
    <w:p w:rsidR="00D56B81" w:rsidRPr="001F1CDF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Вакансии врачей и среднего медицинского персонала по состоянию </w:t>
      </w:r>
      <w:r w:rsidRPr="001F1CDF">
        <w:rPr>
          <w:rFonts w:ascii="Times New Roman" w:hAnsi="Times New Roman" w:cs="Times New Roman"/>
          <w:b/>
          <w:sz w:val="27"/>
          <w:szCs w:val="27"/>
          <w:u w:val="single"/>
        </w:rPr>
        <w:t>на 01.07.202</w:t>
      </w:r>
      <w:r w:rsidR="001F1CDF" w:rsidRPr="001F1CDF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1F1CDF">
        <w:rPr>
          <w:rFonts w:ascii="Times New Roman" w:hAnsi="Times New Roman" w:cs="Times New Roman"/>
          <w:b/>
          <w:sz w:val="27"/>
          <w:szCs w:val="27"/>
          <w:u w:val="single"/>
        </w:rPr>
        <w:t xml:space="preserve"> г.:</w:t>
      </w:r>
    </w:p>
    <w:p w:rsidR="00D56B81" w:rsidRPr="001F1CDF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>- заместитель главного врача по медицинской части;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врач акушер-гинеколог;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врач-невролог;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 xml:space="preserve">- врач терапевт участковый </w:t>
      </w:r>
      <w:proofErr w:type="spellStart"/>
      <w:r w:rsidRPr="001F1CDF">
        <w:rPr>
          <w:sz w:val="27"/>
          <w:szCs w:val="27"/>
        </w:rPr>
        <w:t>Брянковской</w:t>
      </w:r>
      <w:proofErr w:type="spellEnd"/>
      <w:r w:rsidRPr="001F1CDF">
        <w:rPr>
          <w:sz w:val="27"/>
          <w:szCs w:val="27"/>
        </w:rPr>
        <w:t xml:space="preserve"> участковой больницы;</w:t>
      </w:r>
    </w:p>
    <w:p w:rsidR="001F1CDF" w:rsidRPr="001F1CDF" w:rsidRDefault="001F1CDF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 xml:space="preserve">- врач </w:t>
      </w:r>
      <w:proofErr w:type="spellStart"/>
      <w:r w:rsidRPr="001F1CDF">
        <w:rPr>
          <w:sz w:val="27"/>
          <w:szCs w:val="27"/>
        </w:rPr>
        <w:t>стомотолог-ортопед</w:t>
      </w:r>
      <w:proofErr w:type="spellEnd"/>
      <w:r w:rsidRPr="001F1CDF">
        <w:rPr>
          <w:sz w:val="27"/>
          <w:szCs w:val="27"/>
        </w:rPr>
        <w:t>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врач клинической лабораторной диагностики;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фельдшер скорой медицинской помощи;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lastRenderedPageBreak/>
        <w:t>- зубной техник;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лаборант;</w:t>
      </w:r>
    </w:p>
    <w:p w:rsidR="001F1CDF" w:rsidRPr="001F1CDF" w:rsidRDefault="001F1CDF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 xml:space="preserve">- фельдшер </w:t>
      </w:r>
      <w:proofErr w:type="spellStart"/>
      <w:r w:rsidRPr="001F1CDF">
        <w:rPr>
          <w:sz w:val="27"/>
          <w:szCs w:val="27"/>
        </w:rPr>
        <w:t>Брянковской</w:t>
      </w:r>
      <w:proofErr w:type="spellEnd"/>
      <w:r w:rsidRPr="001F1CDF">
        <w:rPr>
          <w:sz w:val="27"/>
          <w:szCs w:val="27"/>
        </w:rPr>
        <w:t xml:space="preserve"> участковой больницы;</w:t>
      </w:r>
    </w:p>
    <w:p w:rsidR="00D56B81" w:rsidRPr="001F1CDF" w:rsidRDefault="00D56B81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медицинская сестра палатная (пос</w:t>
      </w:r>
      <w:r w:rsidR="001F1CDF" w:rsidRPr="001F1CDF">
        <w:rPr>
          <w:sz w:val="27"/>
          <w:szCs w:val="27"/>
        </w:rPr>
        <w:t>товая) хирургического отделения;</w:t>
      </w:r>
    </w:p>
    <w:p w:rsidR="001F1CDF" w:rsidRPr="001F1CDF" w:rsidRDefault="001F1CDF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биолог;</w:t>
      </w:r>
    </w:p>
    <w:p w:rsidR="001F1CDF" w:rsidRPr="001F1CDF" w:rsidRDefault="001F1CDF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рентген-лаборант;</w:t>
      </w:r>
    </w:p>
    <w:p w:rsidR="001F1CDF" w:rsidRPr="001F1CDF" w:rsidRDefault="001F1CDF" w:rsidP="007E5173">
      <w:pPr>
        <w:pStyle w:val="af6"/>
        <w:ind w:firstLine="567"/>
        <w:jc w:val="both"/>
        <w:rPr>
          <w:sz w:val="27"/>
          <w:szCs w:val="27"/>
        </w:rPr>
      </w:pPr>
      <w:r w:rsidRPr="001F1CDF">
        <w:rPr>
          <w:sz w:val="27"/>
          <w:szCs w:val="27"/>
        </w:rPr>
        <w:t>- главная медицинская сестра.</w:t>
      </w:r>
    </w:p>
    <w:p w:rsidR="00D56B81" w:rsidRPr="006864D3" w:rsidRDefault="00D56B81" w:rsidP="007E5173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56B81" w:rsidRPr="001F1CDF" w:rsidRDefault="00D56B81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В рамках </w:t>
      </w:r>
      <w:r w:rsidRPr="001F1CDF">
        <w:rPr>
          <w:rFonts w:ascii="Times New Roman" w:hAnsi="Times New Roman" w:cs="Times New Roman"/>
          <w:b/>
          <w:sz w:val="27"/>
          <w:szCs w:val="27"/>
          <w:u w:val="single"/>
        </w:rPr>
        <w:t xml:space="preserve">реализации регионального проекта Красноярского края «Обеспечение медицинских организаций системы здравоохранения квалифицированными кадрами» </w:t>
      </w:r>
      <w:r w:rsidRPr="001F1CDF">
        <w:rPr>
          <w:rFonts w:ascii="Times New Roman" w:hAnsi="Times New Roman" w:cs="Times New Roman"/>
          <w:sz w:val="27"/>
          <w:szCs w:val="27"/>
        </w:rPr>
        <w:t xml:space="preserve">специалистами кадровой службы КГБУЗ «Северо-Енисейская районная больница» постоянно ведется работа по поиску квалифицированных сотрудников, с использование </w:t>
      </w:r>
      <w:proofErr w:type="spellStart"/>
      <w:r w:rsidRPr="001F1CDF">
        <w:rPr>
          <w:rFonts w:ascii="Times New Roman" w:hAnsi="Times New Roman" w:cs="Times New Roman"/>
          <w:sz w:val="27"/>
          <w:szCs w:val="27"/>
        </w:rPr>
        <w:t>интернет-ресурсов</w:t>
      </w:r>
      <w:proofErr w:type="spellEnd"/>
      <w:r w:rsidRPr="001F1CDF">
        <w:rPr>
          <w:rFonts w:ascii="Times New Roman" w:hAnsi="Times New Roman" w:cs="Times New Roman"/>
          <w:sz w:val="27"/>
          <w:szCs w:val="27"/>
        </w:rPr>
        <w:t xml:space="preserve"> и участия в Ярмарках вакансий.</w:t>
      </w:r>
    </w:p>
    <w:p w:rsidR="00D56B81" w:rsidRPr="001F1CDF" w:rsidRDefault="00D56B81" w:rsidP="007E5173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С 2022 года </w:t>
      </w:r>
      <w:r w:rsidRPr="001F1CDF">
        <w:rPr>
          <w:rFonts w:ascii="Times New Roman" w:hAnsi="Times New Roman" w:cs="Times New Roman"/>
          <w:sz w:val="27"/>
          <w:szCs w:val="27"/>
          <w:u w:val="single"/>
        </w:rPr>
        <w:t>разработана и реализуется муниципальная программа «Привлечение квалифицированных специалистов, обладающих специальностями, являющимися дефицитными для учреждений социальной сферы Северо-Енисейского района»</w:t>
      </w:r>
      <w:r w:rsidRPr="001F1CDF">
        <w:rPr>
          <w:rFonts w:ascii="Times New Roman" w:hAnsi="Times New Roman" w:cs="Times New Roman"/>
          <w:sz w:val="27"/>
          <w:szCs w:val="27"/>
        </w:rPr>
        <w:t xml:space="preserve">, в рамках которой  предоставляются меры социальной поддержки приглашенным на работу и трудоустроенным специалистам,  являющимся дефицитными для учреждений сферы образования, спорта, культуры и здравоохранения Северо-Енисейского района, размер выплаты составляет </w:t>
      </w:r>
      <w:r w:rsidRPr="001F1CDF">
        <w:rPr>
          <w:rFonts w:ascii="Times New Roman" w:hAnsi="Times New Roman" w:cs="Times New Roman"/>
          <w:b/>
          <w:sz w:val="27"/>
          <w:szCs w:val="27"/>
        </w:rPr>
        <w:t xml:space="preserve">до 500,0 тыс. руб. </w:t>
      </w:r>
      <w:r w:rsidRPr="001F1CDF">
        <w:rPr>
          <w:rFonts w:ascii="Times New Roman" w:hAnsi="Times New Roman" w:cs="Times New Roman"/>
          <w:sz w:val="27"/>
          <w:szCs w:val="27"/>
        </w:rPr>
        <w:t xml:space="preserve">за счет средств бюджета района. </w:t>
      </w:r>
    </w:p>
    <w:p w:rsidR="00D56B81" w:rsidRPr="001F1CDF" w:rsidRDefault="00D56B81" w:rsidP="001F1CDF">
      <w:pPr>
        <w:pStyle w:val="af1"/>
        <w:pBdr>
          <w:bottom w:val="none" w:sz="4" w:space="8" w:color="000000"/>
          <w:right w:val="none" w:sz="4" w:space="5" w:color="000000"/>
        </w:pBd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По данной программе в КГБУЗ «Северо-Енисейская районная больница» </w:t>
      </w:r>
      <w:r w:rsidR="001F1CDF" w:rsidRPr="001F1CDF">
        <w:rPr>
          <w:rFonts w:ascii="Times New Roman" w:hAnsi="Times New Roman" w:cs="Times New Roman"/>
          <w:sz w:val="27"/>
          <w:szCs w:val="27"/>
        </w:rPr>
        <w:t>в 1 полугодии 2024 года специалисты сферы здравоохранения в район не привлекались</w:t>
      </w:r>
      <w:r w:rsidR="001F1CDF">
        <w:rPr>
          <w:rFonts w:ascii="Times New Roman" w:hAnsi="Times New Roman" w:cs="Times New Roman"/>
          <w:sz w:val="27"/>
          <w:szCs w:val="27"/>
        </w:rPr>
        <w:t>.</w:t>
      </w:r>
    </w:p>
    <w:p w:rsidR="00F74400" w:rsidRPr="006864D3" w:rsidRDefault="00F74400" w:rsidP="006671BE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  <w:highlight w:val="yellow"/>
        </w:rPr>
      </w:pPr>
    </w:p>
    <w:p w:rsidR="007B3093" w:rsidRPr="001F1CDF" w:rsidRDefault="007B3093" w:rsidP="006671BE">
      <w:pPr>
        <w:pStyle w:val="af1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1F1CDF">
        <w:rPr>
          <w:rFonts w:ascii="Times New Roman" w:hAnsi="Times New Roman"/>
          <w:b/>
          <w:sz w:val="27"/>
          <w:szCs w:val="27"/>
        </w:rPr>
        <w:t xml:space="preserve">Реализация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(ЕГИСЗ)»на территории Северо-Енисейского районаза </w:t>
      </w:r>
      <w:r w:rsidR="00B20A3E" w:rsidRPr="001F1CDF">
        <w:rPr>
          <w:rFonts w:ascii="Times New Roman" w:hAnsi="Times New Roman"/>
          <w:b/>
          <w:sz w:val="27"/>
          <w:szCs w:val="27"/>
        </w:rPr>
        <w:t>1</w:t>
      </w:r>
      <w:r w:rsidRPr="001F1CDF">
        <w:rPr>
          <w:rFonts w:ascii="Times New Roman" w:hAnsi="Times New Roman"/>
          <w:b/>
          <w:sz w:val="27"/>
          <w:szCs w:val="27"/>
        </w:rPr>
        <w:t xml:space="preserve"> полугодие 20</w:t>
      </w:r>
      <w:r w:rsidR="00D719F0" w:rsidRPr="001F1CDF">
        <w:rPr>
          <w:rFonts w:ascii="Times New Roman" w:hAnsi="Times New Roman"/>
          <w:b/>
          <w:sz w:val="27"/>
          <w:szCs w:val="27"/>
        </w:rPr>
        <w:t>2</w:t>
      </w:r>
      <w:r w:rsidR="001F1CDF">
        <w:rPr>
          <w:rFonts w:ascii="Times New Roman" w:hAnsi="Times New Roman"/>
          <w:b/>
          <w:sz w:val="27"/>
          <w:szCs w:val="27"/>
        </w:rPr>
        <w:t>4</w:t>
      </w:r>
      <w:r w:rsidRPr="001F1CDF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7B3093" w:rsidRPr="006864D3" w:rsidRDefault="007B3093" w:rsidP="007E5173">
      <w:pPr>
        <w:pStyle w:val="af1"/>
        <w:ind w:left="0" w:firstLine="567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719F0" w:rsidRPr="001F1CDF" w:rsidRDefault="00D719F0" w:rsidP="007E517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b/>
          <w:sz w:val="27"/>
          <w:szCs w:val="27"/>
        </w:rPr>
        <w:t>В 1 полугодии 202</w:t>
      </w:r>
      <w:r w:rsidR="001F1CDF" w:rsidRPr="001F1CDF">
        <w:rPr>
          <w:rFonts w:ascii="Times New Roman" w:hAnsi="Times New Roman" w:cs="Times New Roman"/>
          <w:b/>
          <w:sz w:val="27"/>
          <w:szCs w:val="27"/>
        </w:rPr>
        <w:t>4</w:t>
      </w:r>
      <w:r w:rsidRPr="001F1CDF">
        <w:rPr>
          <w:rFonts w:ascii="Times New Roman" w:hAnsi="Times New Roman" w:cs="Times New Roman"/>
          <w:b/>
          <w:sz w:val="27"/>
          <w:szCs w:val="27"/>
        </w:rPr>
        <w:t xml:space="preserve"> года реализация регионального проекта Красноярского края «Обеспечение медицинских организаций системы здравоохранения квалифицированными кадрами» </w:t>
      </w:r>
      <w:r w:rsidRPr="001F1CDF">
        <w:rPr>
          <w:rFonts w:ascii="Times New Roman" w:hAnsi="Times New Roman" w:cs="Times New Roman"/>
          <w:sz w:val="27"/>
          <w:szCs w:val="27"/>
        </w:rPr>
        <w:t>была направлена на создание механизмов взаимодействия медицинских организаций на основе единой государственной информационной системы в сфере здравоохранения, что обеспечит преобразование и повышение эффективности функционирования отрасли здравоохранения на всех уровнях и создаст условия для использования гражданами электронных услуг и сервисов в сфере здравоохранения.</w:t>
      </w:r>
    </w:p>
    <w:p w:rsidR="007E5173" w:rsidRPr="001F1CDF" w:rsidRDefault="007E5173" w:rsidP="007E5173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>В 1 полугодии 202</w:t>
      </w:r>
      <w:r w:rsidR="001F1CDF" w:rsidRPr="001F1CDF">
        <w:rPr>
          <w:rFonts w:ascii="Times New Roman" w:hAnsi="Times New Roman" w:cs="Times New Roman"/>
          <w:sz w:val="27"/>
          <w:szCs w:val="27"/>
        </w:rPr>
        <w:t>4</w:t>
      </w:r>
      <w:r w:rsidRPr="001F1CDF">
        <w:rPr>
          <w:rFonts w:ascii="Times New Roman" w:hAnsi="Times New Roman" w:cs="Times New Roman"/>
          <w:sz w:val="27"/>
          <w:szCs w:val="27"/>
        </w:rPr>
        <w:t xml:space="preserve"> года проведено внедрение и развитие медицинских информационных систем во всех медицинских структурах КГБУЗ «Северо-Енисейская районная больница». Также осуществлялся электронный </w:t>
      </w:r>
      <w:proofErr w:type="spellStart"/>
      <w:r w:rsidRPr="001F1CDF">
        <w:rPr>
          <w:rFonts w:ascii="Times New Roman" w:hAnsi="Times New Roman" w:cs="Times New Roman"/>
          <w:sz w:val="27"/>
          <w:szCs w:val="27"/>
        </w:rPr>
        <w:t>едицинский</w:t>
      </w:r>
      <w:proofErr w:type="spellEnd"/>
      <w:r w:rsidRPr="001F1CDF">
        <w:rPr>
          <w:rFonts w:ascii="Times New Roman" w:hAnsi="Times New Roman" w:cs="Times New Roman"/>
          <w:sz w:val="27"/>
          <w:szCs w:val="27"/>
        </w:rPr>
        <w:t xml:space="preserve"> документооборот между всеми медицинскими структурами. Периодически проводилось обновление программного обеспечения в системе Министерства здравоохранения Красноярского края, ККМИАЦ (Красноярский краевой медицинский информационно-аналитический центр) и районной больнице.</w:t>
      </w:r>
    </w:p>
    <w:p w:rsidR="007E5173" w:rsidRPr="006864D3" w:rsidRDefault="007E5173" w:rsidP="007E517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Создан централизованный сервис, который обеспечивает преемственность медицинской помощи, маршрутизацию пациентов и мониторинг оказания </w:t>
      </w:r>
      <w:r w:rsidRPr="001F1CDF">
        <w:rPr>
          <w:rFonts w:ascii="Times New Roman" w:hAnsi="Times New Roman" w:cs="Times New Roman"/>
          <w:sz w:val="27"/>
          <w:szCs w:val="27"/>
        </w:rPr>
        <w:lastRenderedPageBreak/>
        <w:t xml:space="preserve">медицинской помощи по отдельным профилям заболеваний, а также организацию телемедицинских консультаций. </w:t>
      </w:r>
    </w:p>
    <w:p w:rsidR="007E5173" w:rsidRPr="001F1CDF" w:rsidRDefault="007E5173" w:rsidP="007E5173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F1CDF">
        <w:rPr>
          <w:rFonts w:ascii="Times New Roman" w:hAnsi="Times New Roman" w:cs="Times New Roman"/>
          <w:sz w:val="27"/>
          <w:szCs w:val="27"/>
        </w:rPr>
        <w:t>Реализуется система электронных рецептов, автоматизированное  управление льготным лекарственным обеспечением.</w:t>
      </w:r>
    </w:p>
    <w:p w:rsidR="007E5173" w:rsidRPr="001F1CDF" w:rsidRDefault="007E5173" w:rsidP="007E5173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u w:val="single"/>
          <w:shd w:val="clear" w:color="auto" w:fill="FFFFFF"/>
        </w:rPr>
      </w:pPr>
      <w:r w:rsidRPr="001F1CDF">
        <w:rPr>
          <w:rFonts w:ascii="Times New Roman" w:hAnsi="Times New Roman" w:cs="Times New Roman"/>
          <w:sz w:val="27"/>
          <w:szCs w:val="27"/>
        </w:rPr>
        <w:t xml:space="preserve">Подключение к ЕГИСЗ медицинских информационных систем медицинских организаций и государственных информационных систем в сфере здравоохранения обеспечивает </w:t>
      </w:r>
      <w:r w:rsidRPr="001F1CDF">
        <w:rPr>
          <w:rFonts w:ascii="Times New Roman" w:hAnsi="Times New Roman" w:cs="Times New Roman"/>
          <w:b/>
          <w:sz w:val="27"/>
          <w:szCs w:val="27"/>
          <w:u w:val="single"/>
        </w:rPr>
        <w:t>для граждан услуги (сервисы) в личном кабинете пациента «Мое здоровье».</w:t>
      </w:r>
    </w:p>
    <w:p w:rsidR="00605BDD" w:rsidRPr="006864D3" w:rsidRDefault="00605BDD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highlight w:val="yellow"/>
          <w:u w:val="single"/>
        </w:rPr>
      </w:pPr>
    </w:p>
    <w:p w:rsidR="00111428" w:rsidRPr="003B241A" w:rsidRDefault="00A00F42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3B241A">
        <w:rPr>
          <w:rFonts w:ascii="Times New Roman" w:hAnsi="Times New Roman" w:cs="Times New Roman"/>
          <w:sz w:val="27"/>
          <w:szCs w:val="27"/>
          <w:u w:val="single"/>
        </w:rPr>
        <w:t>1</w:t>
      </w:r>
      <w:r w:rsidR="002A149D" w:rsidRPr="003B241A">
        <w:rPr>
          <w:rFonts w:ascii="Times New Roman" w:hAnsi="Times New Roman" w:cs="Times New Roman"/>
          <w:sz w:val="27"/>
          <w:szCs w:val="27"/>
          <w:u w:val="single"/>
        </w:rPr>
        <w:t>3</w:t>
      </w:r>
      <w:r w:rsidR="00B87F5C" w:rsidRPr="003B241A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  <w:r w:rsidR="00111428" w:rsidRPr="003B241A">
        <w:rPr>
          <w:rFonts w:ascii="Times New Roman" w:hAnsi="Times New Roman" w:cs="Times New Roman"/>
          <w:sz w:val="27"/>
          <w:szCs w:val="27"/>
          <w:u w:val="single"/>
        </w:rPr>
        <w:t>Уровень жизни населения</w:t>
      </w:r>
    </w:p>
    <w:p w:rsidR="00111428" w:rsidRPr="003B241A" w:rsidRDefault="00111428" w:rsidP="00111428">
      <w:pPr>
        <w:rPr>
          <w:sz w:val="27"/>
          <w:szCs w:val="27"/>
        </w:rPr>
      </w:pPr>
    </w:p>
    <w:p w:rsidR="00111428" w:rsidRPr="003B241A" w:rsidRDefault="00111428" w:rsidP="00227ABA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B241A">
        <w:rPr>
          <w:rFonts w:ascii="Times New Roman" w:hAnsi="Times New Roman" w:cs="Times New Roman"/>
          <w:sz w:val="27"/>
          <w:szCs w:val="27"/>
        </w:rPr>
        <w:t>Заработная плата является важнейшим индикатором роста уровня жизни населения Северо-Енисейского района. Рост доходов граждан обеспечивает и рост благополучия жителей района. Поэтому, одним из основных безусловных приоритетов социально-экономического развития района является своевременная и полная выплата заработной платы, начисленной всем работникам предприятий и организаций района.</w:t>
      </w:r>
    </w:p>
    <w:p w:rsidR="00111428" w:rsidRPr="003B241A" w:rsidRDefault="00111428" w:rsidP="003A65FB">
      <w:pPr>
        <w:pStyle w:val="a4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 w:rsidRPr="003B241A">
        <w:rPr>
          <w:color w:val="000000"/>
          <w:sz w:val="27"/>
          <w:szCs w:val="27"/>
        </w:rPr>
        <w:t xml:space="preserve">Среднемесячная заработная плата работников предприятий и организаций </w:t>
      </w:r>
      <w:r w:rsidR="00CC4D70" w:rsidRPr="003B241A">
        <w:rPr>
          <w:color w:val="000000"/>
          <w:sz w:val="27"/>
          <w:szCs w:val="27"/>
        </w:rPr>
        <w:t xml:space="preserve">по данным Красноярскстата за </w:t>
      </w:r>
      <w:r w:rsidR="00514339" w:rsidRPr="003B241A">
        <w:rPr>
          <w:color w:val="000000"/>
          <w:sz w:val="27"/>
          <w:szCs w:val="27"/>
        </w:rPr>
        <w:t xml:space="preserve">1 полугодие </w:t>
      </w:r>
      <w:r w:rsidR="00E33B3F" w:rsidRPr="003B241A">
        <w:rPr>
          <w:color w:val="000000"/>
          <w:sz w:val="27"/>
          <w:szCs w:val="27"/>
        </w:rPr>
        <w:t>202</w:t>
      </w:r>
      <w:r w:rsidR="00A32C60" w:rsidRPr="003B241A">
        <w:rPr>
          <w:color w:val="000000"/>
          <w:sz w:val="27"/>
          <w:szCs w:val="27"/>
        </w:rPr>
        <w:t>4</w:t>
      </w:r>
      <w:r w:rsidR="00CC4D70" w:rsidRPr="003B241A">
        <w:rPr>
          <w:color w:val="000000"/>
          <w:sz w:val="27"/>
          <w:szCs w:val="27"/>
        </w:rPr>
        <w:t xml:space="preserve"> год</w:t>
      </w:r>
      <w:r w:rsidR="00E33B3F" w:rsidRPr="003B241A">
        <w:rPr>
          <w:color w:val="000000"/>
          <w:sz w:val="27"/>
          <w:szCs w:val="27"/>
        </w:rPr>
        <w:t>а</w:t>
      </w:r>
      <w:r w:rsidR="00CC4D70" w:rsidRPr="003B241A">
        <w:rPr>
          <w:color w:val="000000"/>
          <w:sz w:val="27"/>
          <w:szCs w:val="27"/>
        </w:rPr>
        <w:t xml:space="preserve"> по </w:t>
      </w:r>
      <w:r w:rsidR="00BD7553" w:rsidRPr="003B241A">
        <w:rPr>
          <w:color w:val="000000"/>
          <w:sz w:val="27"/>
          <w:szCs w:val="27"/>
        </w:rPr>
        <w:t>Северо-Енисейско</w:t>
      </w:r>
      <w:r w:rsidR="00CC4D70" w:rsidRPr="003B241A">
        <w:rPr>
          <w:color w:val="000000"/>
          <w:sz w:val="27"/>
          <w:szCs w:val="27"/>
        </w:rPr>
        <w:t>му</w:t>
      </w:r>
      <w:r w:rsidRPr="003B241A">
        <w:rPr>
          <w:color w:val="000000"/>
          <w:sz w:val="27"/>
          <w:szCs w:val="27"/>
        </w:rPr>
        <w:t>район</w:t>
      </w:r>
      <w:r w:rsidR="00CC4D70" w:rsidRPr="003B241A">
        <w:rPr>
          <w:color w:val="000000"/>
          <w:sz w:val="27"/>
          <w:szCs w:val="27"/>
        </w:rPr>
        <w:t>усоставила</w:t>
      </w:r>
      <w:r w:rsidR="00A32C60" w:rsidRPr="003B241A">
        <w:rPr>
          <w:b/>
          <w:color w:val="000000"/>
          <w:sz w:val="27"/>
          <w:szCs w:val="27"/>
        </w:rPr>
        <w:t>149 573,3</w:t>
      </w:r>
      <w:r w:rsidR="00B87F5C" w:rsidRPr="003B241A">
        <w:rPr>
          <w:b/>
          <w:color w:val="000000"/>
          <w:sz w:val="27"/>
          <w:szCs w:val="27"/>
        </w:rPr>
        <w:t>руб</w:t>
      </w:r>
      <w:r w:rsidR="00B87F5C" w:rsidRPr="003B241A">
        <w:rPr>
          <w:color w:val="000000"/>
          <w:sz w:val="27"/>
          <w:szCs w:val="27"/>
        </w:rPr>
        <w:t xml:space="preserve">., и увеличилась по отношению к аналогичному периоду прошлого года на </w:t>
      </w:r>
      <w:r w:rsidR="00A32C60" w:rsidRPr="003B241A">
        <w:rPr>
          <w:b/>
          <w:color w:val="000000"/>
          <w:sz w:val="27"/>
          <w:szCs w:val="27"/>
        </w:rPr>
        <w:t>19,1</w:t>
      </w:r>
      <w:r w:rsidR="00B87F5C" w:rsidRPr="003B241A">
        <w:rPr>
          <w:b/>
          <w:color w:val="000000"/>
          <w:sz w:val="27"/>
          <w:szCs w:val="27"/>
        </w:rPr>
        <w:t>%</w:t>
      </w:r>
      <w:r w:rsidR="00E33B3F" w:rsidRPr="003B241A">
        <w:rPr>
          <w:color w:val="000000"/>
          <w:sz w:val="27"/>
          <w:szCs w:val="27"/>
        </w:rPr>
        <w:t>.</w:t>
      </w:r>
    </w:p>
    <w:p w:rsidR="00661673" w:rsidRPr="003B241A" w:rsidRDefault="00661673" w:rsidP="00661673">
      <w:pPr>
        <w:pStyle w:val="a4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 w:rsidRPr="003B241A">
        <w:rPr>
          <w:color w:val="000000"/>
          <w:sz w:val="27"/>
          <w:szCs w:val="27"/>
        </w:rPr>
        <w:t>По оценке 20</w:t>
      </w:r>
      <w:r w:rsidR="00E33B3F" w:rsidRPr="003B241A">
        <w:rPr>
          <w:color w:val="000000"/>
          <w:sz w:val="27"/>
          <w:szCs w:val="27"/>
        </w:rPr>
        <w:t>2</w:t>
      </w:r>
      <w:r w:rsidR="00A32C60" w:rsidRPr="003B241A">
        <w:rPr>
          <w:color w:val="000000"/>
          <w:sz w:val="27"/>
          <w:szCs w:val="27"/>
        </w:rPr>
        <w:t>4</w:t>
      </w:r>
      <w:r w:rsidRPr="003B241A">
        <w:rPr>
          <w:color w:val="000000"/>
          <w:sz w:val="27"/>
          <w:szCs w:val="27"/>
        </w:rPr>
        <w:t xml:space="preserve"> года среднемесячная заработная плата работников предприятий и организаций Северо-Енисейского района составит </w:t>
      </w:r>
      <w:r w:rsidR="003B241A" w:rsidRPr="003B241A">
        <w:rPr>
          <w:b/>
          <w:color w:val="000000"/>
          <w:sz w:val="27"/>
          <w:szCs w:val="27"/>
        </w:rPr>
        <w:t>148 913,92</w:t>
      </w:r>
      <w:r w:rsidRPr="003B241A">
        <w:rPr>
          <w:b/>
          <w:color w:val="000000"/>
          <w:sz w:val="27"/>
          <w:szCs w:val="27"/>
        </w:rPr>
        <w:t xml:space="preserve"> руб.</w:t>
      </w:r>
    </w:p>
    <w:p w:rsidR="00E771A4" w:rsidRPr="003B241A" w:rsidRDefault="00057DED" w:rsidP="00C677E7">
      <w:pPr>
        <w:pStyle w:val="a4"/>
        <w:ind w:firstLine="567"/>
        <w:rPr>
          <w:color w:val="000000"/>
          <w:sz w:val="27"/>
          <w:szCs w:val="27"/>
        </w:rPr>
      </w:pPr>
      <w:r w:rsidRPr="003B241A">
        <w:rPr>
          <w:color w:val="000000"/>
          <w:sz w:val="27"/>
          <w:szCs w:val="27"/>
        </w:rPr>
        <w:t xml:space="preserve">Динамика </w:t>
      </w:r>
      <w:r w:rsidR="00111428" w:rsidRPr="003B241A">
        <w:rPr>
          <w:color w:val="000000"/>
          <w:sz w:val="27"/>
          <w:szCs w:val="27"/>
        </w:rPr>
        <w:t xml:space="preserve"> среднемесячной  заработной плат</w:t>
      </w:r>
      <w:r w:rsidRPr="003B241A">
        <w:rPr>
          <w:color w:val="000000"/>
          <w:sz w:val="27"/>
          <w:szCs w:val="27"/>
        </w:rPr>
        <w:t>ы</w:t>
      </w:r>
      <w:r w:rsidR="00177F7B">
        <w:rPr>
          <w:color w:val="000000"/>
          <w:sz w:val="27"/>
          <w:szCs w:val="27"/>
        </w:rPr>
        <w:t xml:space="preserve"> </w:t>
      </w:r>
      <w:r w:rsidR="00BE49C5" w:rsidRPr="003B241A">
        <w:rPr>
          <w:color w:val="000000"/>
          <w:sz w:val="27"/>
          <w:szCs w:val="27"/>
        </w:rPr>
        <w:t xml:space="preserve">работников предприятий и организаций </w:t>
      </w:r>
      <w:r w:rsidR="00111428" w:rsidRPr="003B241A">
        <w:rPr>
          <w:color w:val="000000"/>
          <w:sz w:val="27"/>
          <w:szCs w:val="27"/>
        </w:rPr>
        <w:t>Северо-Енисейско</w:t>
      </w:r>
      <w:r w:rsidRPr="003B241A">
        <w:rPr>
          <w:color w:val="000000"/>
          <w:sz w:val="27"/>
          <w:szCs w:val="27"/>
        </w:rPr>
        <w:t>го</w:t>
      </w:r>
      <w:r w:rsidR="00177F7B">
        <w:rPr>
          <w:color w:val="000000"/>
          <w:sz w:val="27"/>
          <w:szCs w:val="27"/>
        </w:rPr>
        <w:t xml:space="preserve"> </w:t>
      </w:r>
      <w:r w:rsidR="00111428" w:rsidRPr="003B241A">
        <w:rPr>
          <w:color w:val="000000"/>
          <w:sz w:val="27"/>
          <w:szCs w:val="27"/>
        </w:rPr>
        <w:t>район</w:t>
      </w:r>
      <w:r w:rsidRPr="003B241A">
        <w:rPr>
          <w:color w:val="000000"/>
          <w:sz w:val="27"/>
          <w:szCs w:val="27"/>
        </w:rPr>
        <w:t>а</w:t>
      </w:r>
      <w:r w:rsidR="00177F7B">
        <w:rPr>
          <w:color w:val="000000"/>
          <w:sz w:val="27"/>
          <w:szCs w:val="27"/>
        </w:rPr>
        <w:t xml:space="preserve"> </w:t>
      </w:r>
      <w:r w:rsidRPr="003B241A">
        <w:rPr>
          <w:color w:val="000000"/>
          <w:sz w:val="27"/>
          <w:szCs w:val="27"/>
        </w:rPr>
        <w:t>представлена</w:t>
      </w:r>
      <w:r w:rsidR="00645045" w:rsidRPr="003B241A">
        <w:rPr>
          <w:color w:val="000000"/>
          <w:sz w:val="27"/>
          <w:szCs w:val="27"/>
        </w:rPr>
        <w:t xml:space="preserve"> в таблице №</w:t>
      </w:r>
      <w:r w:rsidR="00103FC8" w:rsidRPr="003B241A">
        <w:rPr>
          <w:color w:val="000000"/>
          <w:sz w:val="27"/>
          <w:szCs w:val="27"/>
        </w:rPr>
        <w:t>2</w:t>
      </w:r>
      <w:r w:rsidR="00E8044C" w:rsidRPr="003B241A">
        <w:rPr>
          <w:color w:val="000000"/>
          <w:sz w:val="27"/>
          <w:szCs w:val="27"/>
        </w:rPr>
        <w:t>2</w:t>
      </w:r>
      <w:r w:rsidR="00645045" w:rsidRPr="003B241A">
        <w:rPr>
          <w:color w:val="000000"/>
          <w:sz w:val="27"/>
          <w:szCs w:val="27"/>
        </w:rPr>
        <w:t>.</w:t>
      </w:r>
    </w:p>
    <w:p w:rsidR="00111428" w:rsidRPr="003B241A" w:rsidRDefault="00057DED" w:rsidP="00B87F5C">
      <w:pPr>
        <w:pStyle w:val="a4"/>
        <w:ind w:firstLine="540"/>
        <w:jc w:val="center"/>
        <w:rPr>
          <w:b/>
          <w:color w:val="000000"/>
          <w:sz w:val="27"/>
          <w:szCs w:val="27"/>
        </w:rPr>
      </w:pPr>
      <w:r w:rsidRPr="003B241A">
        <w:rPr>
          <w:b/>
          <w:color w:val="000000"/>
          <w:sz w:val="27"/>
          <w:szCs w:val="27"/>
        </w:rPr>
        <w:t>Динамика среднемесячной</w:t>
      </w:r>
      <w:r w:rsidR="00111428" w:rsidRPr="003B241A">
        <w:rPr>
          <w:b/>
          <w:color w:val="000000"/>
          <w:sz w:val="27"/>
          <w:szCs w:val="27"/>
        </w:rPr>
        <w:t xml:space="preserve">  заработн</w:t>
      </w:r>
      <w:r w:rsidRPr="003B241A">
        <w:rPr>
          <w:b/>
          <w:color w:val="000000"/>
          <w:sz w:val="27"/>
          <w:szCs w:val="27"/>
        </w:rPr>
        <w:t>ой</w:t>
      </w:r>
      <w:r w:rsidR="00111428" w:rsidRPr="003B241A">
        <w:rPr>
          <w:b/>
          <w:color w:val="000000"/>
          <w:sz w:val="27"/>
          <w:szCs w:val="27"/>
        </w:rPr>
        <w:t xml:space="preserve"> плат</w:t>
      </w:r>
      <w:r w:rsidRPr="003B241A">
        <w:rPr>
          <w:b/>
          <w:color w:val="000000"/>
          <w:sz w:val="27"/>
          <w:szCs w:val="27"/>
        </w:rPr>
        <w:t>ы</w:t>
      </w:r>
      <w:r w:rsidR="00BE49C5" w:rsidRPr="003B241A">
        <w:rPr>
          <w:b/>
          <w:color w:val="000000"/>
          <w:sz w:val="27"/>
          <w:szCs w:val="27"/>
        </w:rPr>
        <w:t xml:space="preserve"> работниковпредприятий и </w:t>
      </w:r>
      <w:r w:rsidR="00B87F5C" w:rsidRPr="003B241A">
        <w:rPr>
          <w:b/>
          <w:color w:val="000000"/>
          <w:sz w:val="27"/>
          <w:szCs w:val="27"/>
        </w:rPr>
        <w:t xml:space="preserve">организаций </w:t>
      </w:r>
      <w:r w:rsidRPr="003B241A">
        <w:rPr>
          <w:b/>
          <w:color w:val="000000"/>
          <w:sz w:val="27"/>
          <w:szCs w:val="27"/>
        </w:rPr>
        <w:t>Северо-Енисейского</w:t>
      </w:r>
      <w:r w:rsidR="00111428" w:rsidRPr="003B241A">
        <w:rPr>
          <w:b/>
          <w:color w:val="000000"/>
          <w:sz w:val="27"/>
          <w:szCs w:val="27"/>
        </w:rPr>
        <w:t xml:space="preserve"> район</w:t>
      </w:r>
      <w:r w:rsidRPr="003B241A">
        <w:rPr>
          <w:b/>
          <w:color w:val="000000"/>
          <w:sz w:val="27"/>
          <w:szCs w:val="27"/>
        </w:rPr>
        <w:t>а</w:t>
      </w:r>
    </w:p>
    <w:p w:rsidR="00B87F5C" w:rsidRPr="003B241A" w:rsidRDefault="00605BDD" w:rsidP="00B87F5C">
      <w:pPr>
        <w:pStyle w:val="a4"/>
        <w:ind w:firstLine="540"/>
        <w:jc w:val="right"/>
        <w:rPr>
          <w:color w:val="000000"/>
          <w:sz w:val="27"/>
          <w:szCs w:val="27"/>
        </w:rPr>
      </w:pPr>
      <w:r w:rsidRPr="003B241A">
        <w:rPr>
          <w:color w:val="000000"/>
          <w:sz w:val="27"/>
          <w:szCs w:val="27"/>
        </w:rPr>
        <w:t xml:space="preserve">Таблица </w:t>
      </w:r>
      <w:r w:rsidR="006D0F2D" w:rsidRPr="003B241A">
        <w:rPr>
          <w:color w:val="000000"/>
          <w:sz w:val="27"/>
          <w:szCs w:val="27"/>
        </w:rPr>
        <w:t>№</w:t>
      </w:r>
      <w:r w:rsidRPr="003B241A">
        <w:rPr>
          <w:color w:val="000000"/>
          <w:sz w:val="27"/>
          <w:szCs w:val="27"/>
        </w:rPr>
        <w:t>2</w:t>
      </w:r>
      <w:r w:rsidR="00E8044C" w:rsidRPr="003B241A">
        <w:rPr>
          <w:color w:val="000000"/>
          <w:sz w:val="27"/>
          <w:szCs w:val="27"/>
        </w:rPr>
        <w:t>2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410"/>
        <w:gridCol w:w="1134"/>
        <w:gridCol w:w="1134"/>
        <w:gridCol w:w="1134"/>
        <w:gridCol w:w="1134"/>
        <w:gridCol w:w="1559"/>
        <w:gridCol w:w="1134"/>
      </w:tblGrid>
      <w:tr w:rsidR="00B639E7" w:rsidRPr="003B241A" w:rsidTr="009477E4">
        <w:trPr>
          <w:cantSplit/>
          <w:trHeight w:val="115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39E7" w:rsidRPr="003B241A" w:rsidRDefault="00B639E7" w:rsidP="00E33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639E7" w:rsidRPr="003B241A" w:rsidRDefault="00B639E7" w:rsidP="00E33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39E7" w:rsidRPr="003B241A" w:rsidRDefault="00DC48B2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A32C60"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B639E7" w:rsidRPr="003B241A" w:rsidRDefault="00B639E7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  <w:p w:rsidR="00B639E7" w:rsidRPr="003B241A" w:rsidRDefault="00B639E7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39E7" w:rsidRPr="003B241A" w:rsidRDefault="00E8044C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A32C60"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B639E7" w:rsidRPr="003B241A" w:rsidRDefault="00B639E7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  <w:p w:rsidR="00B639E7" w:rsidRPr="003B241A" w:rsidRDefault="00B639E7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9E7" w:rsidRPr="003B241A" w:rsidRDefault="00B639E7" w:rsidP="00E33B3F">
            <w:pPr>
              <w:ind w:left="-79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  <w:p w:rsidR="00B639E7" w:rsidRPr="003B241A" w:rsidRDefault="00B639E7" w:rsidP="003B241A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241A" w:rsidRPr="003B24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9E7" w:rsidRPr="003B241A" w:rsidRDefault="00B639E7" w:rsidP="00E33B3F">
            <w:pPr>
              <w:ind w:left="-79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  <w:p w:rsidR="00B639E7" w:rsidRPr="003B241A" w:rsidRDefault="00B639E7" w:rsidP="003B241A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241A" w:rsidRPr="003B24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9E7" w:rsidRPr="003B241A" w:rsidRDefault="00B639E7" w:rsidP="00E804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Темп роста 1 пол 202</w:t>
            </w:r>
            <w:r w:rsidR="00E8044C"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C48B2"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 к 1 пол 2022 </w:t>
            </w: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года, %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39E7" w:rsidRPr="003B241A" w:rsidRDefault="00B639E7" w:rsidP="003B24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8B2" w:rsidRPr="003B241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3B241A" w:rsidRPr="003B24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 xml:space="preserve"> год оценка</w:t>
            </w:r>
          </w:p>
        </w:tc>
      </w:tr>
      <w:tr w:rsidR="00B639E7" w:rsidRPr="003B241A" w:rsidTr="002813B6">
        <w:trPr>
          <w:trHeight w:val="8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9E7" w:rsidRPr="003B241A" w:rsidRDefault="00B639E7" w:rsidP="00454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предприятий и организаций по району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7" w:rsidRPr="003B241A" w:rsidRDefault="00A32C60" w:rsidP="00B639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114 465,3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9E7" w:rsidRPr="003B241A" w:rsidRDefault="003B241A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126 358,0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9E7" w:rsidRPr="003B241A" w:rsidRDefault="003B241A" w:rsidP="00E33B3F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126 881,5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9E7" w:rsidRPr="003B241A" w:rsidRDefault="003B241A" w:rsidP="00E33B3F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sz w:val="20"/>
                <w:szCs w:val="20"/>
              </w:rPr>
              <w:t>149 573,3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9E7" w:rsidRPr="003B241A" w:rsidRDefault="003B241A" w:rsidP="00E33B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119,1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7" w:rsidRPr="003B241A" w:rsidRDefault="003B241A" w:rsidP="006A757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41A">
              <w:rPr>
                <w:rFonts w:ascii="Times New Roman" w:hAnsi="Times New Roman" w:cs="Times New Roman"/>
                <w:bCs/>
                <w:sz w:val="20"/>
                <w:szCs w:val="20"/>
              </w:rPr>
              <w:t>148 913,9</w:t>
            </w:r>
          </w:p>
        </w:tc>
      </w:tr>
    </w:tbl>
    <w:p w:rsidR="00BD7553" w:rsidRPr="003B241A" w:rsidRDefault="00BD7553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</w:rPr>
      </w:pPr>
    </w:p>
    <w:p w:rsidR="00B87F5C" w:rsidRPr="003B241A" w:rsidRDefault="00057DED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B241A">
        <w:rPr>
          <w:rFonts w:ascii="Times New Roman" w:hAnsi="Times New Roman" w:cs="Times New Roman"/>
          <w:sz w:val="27"/>
          <w:szCs w:val="27"/>
        </w:rPr>
        <w:t>С</w:t>
      </w:r>
      <w:r w:rsidR="00961915" w:rsidRPr="003B241A">
        <w:rPr>
          <w:rFonts w:ascii="Times New Roman" w:hAnsi="Times New Roman" w:cs="Times New Roman"/>
          <w:sz w:val="27"/>
          <w:szCs w:val="27"/>
        </w:rPr>
        <w:t>реднемесячн</w:t>
      </w:r>
      <w:r w:rsidRPr="003B241A">
        <w:rPr>
          <w:rFonts w:ascii="Times New Roman" w:hAnsi="Times New Roman" w:cs="Times New Roman"/>
          <w:sz w:val="27"/>
          <w:szCs w:val="27"/>
        </w:rPr>
        <w:t>ая</w:t>
      </w:r>
      <w:r w:rsidR="00961915" w:rsidRPr="003B241A">
        <w:rPr>
          <w:rFonts w:ascii="Times New Roman" w:hAnsi="Times New Roman" w:cs="Times New Roman"/>
          <w:sz w:val="27"/>
          <w:szCs w:val="27"/>
        </w:rPr>
        <w:t xml:space="preserve"> заработн</w:t>
      </w:r>
      <w:r w:rsidRPr="003B241A">
        <w:rPr>
          <w:rFonts w:ascii="Times New Roman" w:hAnsi="Times New Roman" w:cs="Times New Roman"/>
          <w:sz w:val="27"/>
          <w:szCs w:val="27"/>
        </w:rPr>
        <w:t>ая</w:t>
      </w:r>
      <w:r w:rsidR="00961915" w:rsidRPr="003B241A">
        <w:rPr>
          <w:rFonts w:ascii="Times New Roman" w:hAnsi="Times New Roman" w:cs="Times New Roman"/>
          <w:sz w:val="27"/>
          <w:szCs w:val="27"/>
        </w:rPr>
        <w:t xml:space="preserve"> плат</w:t>
      </w:r>
      <w:r w:rsidRPr="003B241A">
        <w:rPr>
          <w:rFonts w:ascii="Times New Roman" w:hAnsi="Times New Roman" w:cs="Times New Roman"/>
          <w:sz w:val="27"/>
          <w:szCs w:val="27"/>
        </w:rPr>
        <w:t>а</w:t>
      </w:r>
      <w:r w:rsidR="00B87F5C" w:rsidRPr="003B241A">
        <w:rPr>
          <w:rFonts w:ascii="Times New Roman" w:hAnsi="Times New Roman" w:cs="Times New Roman"/>
          <w:sz w:val="27"/>
          <w:szCs w:val="27"/>
        </w:rPr>
        <w:t xml:space="preserve"> работников предприятий и организаций Северо-Енисейского района </w:t>
      </w:r>
      <w:r w:rsidR="00BD7553" w:rsidRPr="003B241A">
        <w:rPr>
          <w:rFonts w:ascii="Times New Roman" w:hAnsi="Times New Roman" w:cs="Times New Roman"/>
          <w:sz w:val="27"/>
          <w:szCs w:val="27"/>
        </w:rPr>
        <w:t>по годам</w:t>
      </w:r>
      <w:r w:rsidR="00A00F42" w:rsidRPr="003B241A">
        <w:rPr>
          <w:rFonts w:ascii="Times New Roman" w:hAnsi="Times New Roman" w:cs="Times New Roman"/>
          <w:sz w:val="27"/>
          <w:szCs w:val="27"/>
        </w:rPr>
        <w:t xml:space="preserve"> представлен</w:t>
      </w:r>
      <w:r w:rsidR="00BD7553" w:rsidRPr="003B241A">
        <w:rPr>
          <w:rFonts w:ascii="Times New Roman" w:hAnsi="Times New Roman" w:cs="Times New Roman"/>
          <w:sz w:val="27"/>
          <w:szCs w:val="27"/>
        </w:rPr>
        <w:t>а</w:t>
      </w:r>
      <w:r w:rsidR="00A00F42" w:rsidRPr="003B241A">
        <w:rPr>
          <w:rFonts w:ascii="Times New Roman" w:hAnsi="Times New Roman" w:cs="Times New Roman"/>
          <w:sz w:val="27"/>
          <w:szCs w:val="27"/>
        </w:rPr>
        <w:t xml:space="preserve"> на рис</w:t>
      </w:r>
      <w:r w:rsidR="009248A2" w:rsidRPr="003B241A">
        <w:rPr>
          <w:rFonts w:ascii="Times New Roman" w:hAnsi="Times New Roman" w:cs="Times New Roman"/>
          <w:sz w:val="27"/>
          <w:szCs w:val="27"/>
        </w:rPr>
        <w:t>унке</w:t>
      </w:r>
      <w:r w:rsidR="00C538A3" w:rsidRPr="003B241A">
        <w:rPr>
          <w:rFonts w:ascii="Times New Roman" w:hAnsi="Times New Roman" w:cs="Times New Roman"/>
          <w:sz w:val="27"/>
          <w:szCs w:val="27"/>
        </w:rPr>
        <w:t>31</w:t>
      </w:r>
      <w:r w:rsidR="00B87F5C" w:rsidRPr="003B241A">
        <w:rPr>
          <w:rFonts w:ascii="Times New Roman" w:hAnsi="Times New Roman" w:cs="Times New Roman"/>
          <w:sz w:val="27"/>
          <w:szCs w:val="27"/>
        </w:rPr>
        <w:t>.</w:t>
      </w:r>
    </w:p>
    <w:p w:rsidR="002F60B8" w:rsidRPr="006864D3" w:rsidRDefault="002F60B8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87F5C" w:rsidRPr="00EA4730" w:rsidRDefault="00CC14DD" w:rsidP="003E1FA3">
      <w:pPr>
        <w:ind w:right="-1"/>
        <w:rPr>
          <w:rFonts w:ascii="Times New Roman" w:hAnsi="Times New Roman" w:cs="Times New Roman"/>
          <w:sz w:val="27"/>
          <w:szCs w:val="27"/>
        </w:rPr>
      </w:pPr>
      <w:r w:rsidRPr="00EA4730">
        <w:rPr>
          <w:rFonts w:ascii="Times New Roman" w:hAnsi="Times New Roman" w:cs="Times New Roman"/>
          <w:noProof/>
          <w:sz w:val="27"/>
          <w:szCs w:val="27"/>
        </w:rPr>
        <w:lastRenderedPageBreak/>
        <w:drawing>
          <wp:inline distT="0" distB="0" distL="0" distR="0">
            <wp:extent cx="6089015" cy="3841750"/>
            <wp:effectExtent l="19050" t="0" r="26035" b="6350"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B87F5C" w:rsidRPr="003B241A" w:rsidRDefault="00057DED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41A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3B241A">
        <w:rPr>
          <w:rFonts w:ascii="Times New Roman" w:hAnsi="Times New Roman" w:cs="Times New Roman"/>
          <w:b/>
          <w:sz w:val="24"/>
          <w:szCs w:val="24"/>
        </w:rPr>
        <w:t>31</w:t>
      </w:r>
      <w:r w:rsidR="00B87F5C" w:rsidRPr="003B24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B241A">
        <w:rPr>
          <w:rFonts w:ascii="Times New Roman" w:hAnsi="Times New Roman" w:cs="Times New Roman"/>
          <w:b/>
          <w:sz w:val="24"/>
          <w:szCs w:val="24"/>
        </w:rPr>
        <w:t>С</w:t>
      </w:r>
      <w:r w:rsidR="00961915" w:rsidRPr="003B241A">
        <w:rPr>
          <w:rFonts w:ascii="Times New Roman" w:hAnsi="Times New Roman" w:cs="Times New Roman"/>
          <w:b/>
          <w:sz w:val="24"/>
          <w:szCs w:val="24"/>
        </w:rPr>
        <w:t>реднемесячн</w:t>
      </w:r>
      <w:r w:rsidRPr="003B241A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3B241A">
        <w:rPr>
          <w:rFonts w:ascii="Times New Roman" w:hAnsi="Times New Roman" w:cs="Times New Roman"/>
          <w:b/>
          <w:sz w:val="24"/>
          <w:szCs w:val="24"/>
        </w:rPr>
        <w:t xml:space="preserve"> заработн</w:t>
      </w:r>
      <w:r w:rsidRPr="003B241A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3B241A">
        <w:rPr>
          <w:rFonts w:ascii="Times New Roman" w:hAnsi="Times New Roman" w:cs="Times New Roman"/>
          <w:b/>
          <w:sz w:val="24"/>
          <w:szCs w:val="24"/>
        </w:rPr>
        <w:t xml:space="preserve"> плат</w:t>
      </w:r>
      <w:r w:rsidRPr="003B241A">
        <w:rPr>
          <w:rFonts w:ascii="Times New Roman" w:hAnsi="Times New Roman" w:cs="Times New Roman"/>
          <w:b/>
          <w:sz w:val="24"/>
          <w:szCs w:val="24"/>
        </w:rPr>
        <w:t>а</w:t>
      </w:r>
      <w:r w:rsidR="00B87F5C" w:rsidRPr="003B241A">
        <w:rPr>
          <w:rFonts w:ascii="Times New Roman" w:hAnsi="Times New Roman" w:cs="Times New Roman"/>
          <w:b/>
          <w:sz w:val="24"/>
          <w:szCs w:val="24"/>
        </w:rPr>
        <w:t xml:space="preserve"> работников предприятий и организаций Северо-Енисейского района </w:t>
      </w:r>
      <w:r w:rsidR="00BD7553" w:rsidRPr="003B241A">
        <w:rPr>
          <w:rFonts w:ascii="Times New Roman" w:hAnsi="Times New Roman" w:cs="Times New Roman"/>
          <w:b/>
          <w:sz w:val="24"/>
          <w:szCs w:val="24"/>
        </w:rPr>
        <w:t xml:space="preserve"> по годам </w:t>
      </w:r>
      <w:r w:rsidR="00B87F5C" w:rsidRPr="003B241A">
        <w:rPr>
          <w:rFonts w:ascii="Times New Roman" w:hAnsi="Times New Roman" w:cs="Times New Roman"/>
          <w:b/>
          <w:sz w:val="24"/>
          <w:szCs w:val="24"/>
        </w:rPr>
        <w:t>(</w:t>
      </w:r>
      <w:r w:rsidR="00961915" w:rsidRPr="003B241A">
        <w:rPr>
          <w:rFonts w:ascii="Times New Roman" w:hAnsi="Times New Roman" w:cs="Times New Roman"/>
          <w:b/>
          <w:sz w:val="24"/>
          <w:szCs w:val="24"/>
        </w:rPr>
        <w:t>руб.</w:t>
      </w:r>
      <w:r w:rsidR="00B87F5C" w:rsidRPr="003B241A">
        <w:rPr>
          <w:rFonts w:ascii="Times New Roman" w:hAnsi="Times New Roman" w:cs="Times New Roman"/>
          <w:b/>
          <w:sz w:val="24"/>
          <w:szCs w:val="24"/>
        </w:rPr>
        <w:t>)</w:t>
      </w:r>
    </w:p>
    <w:p w:rsidR="000222F1" w:rsidRPr="003B241A" w:rsidRDefault="000222F1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D7553" w:rsidRPr="003B241A" w:rsidRDefault="00BD7553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B241A">
        <w:rPr>
          <w:rFonts w:ascii="Times New Roman" w:hAnsi="Times New Roman" w:cs="Times New Roman"/>
          <w:sz w:val="27"/>
          <w:szCs w:val="27"/>
        </w:rPr>
        <w:t xml:space="preserve">Среднемесячная заработная плата работников предприятий и организаций Северо-Енисейского района </w:t>
      </w:r>
      <w:r w:rsidR="00733F05" w:rsidRPr="003B241A">
        <w:rPr>
          <w:rFonts w:ascii="Times New Roman" w:hAnsi="Times New Roman" w:cs="Times New Roman"/>
          <w:sz w:val="27"/>
          <w:szCs w:val="27"/>
        </w:rPr>
        <w:t xml:space="preserve">по полугодиям </w:t>
      </w:r>
      <w:r w:rsidRPr="003B241A">
        <w:rPr>
          <w:rFonts w:ascii="Times New Roman" w:hAnsi="Times New Roman" w:cs="Times New Roman"/>
          <w:sz w:val="27"/>
          <w:szCs w:val="27"/>
        </w:rPr>
        <w:t>представлена на рис</w:t>
      </w:r>
      <w:r w:rsidR="009248A2" w:rsidRPr="003B241A">
        <w:rPr>
          <w:rFonts w:ascii="Times New Roman" w:hAnsi="Times New Roman" w:cs="Times New Roman"/>
          <w:sz w:val="27"/>
          <w:szCs w:val="27"/>
        </w:rPr>
        <w:t>унке</w:t>
      </w:r>
      <w:r w:rsidR="00C538A3" w:rsidRPr="003B241A">
        <w:rPr>
          <w:rFonts w:ascii="Times New Roman" w:hAnsi="Times New Roman" w:cs="Times New Roman"/>
          <w:sz w:val="27"/>
          <w:szCs w:val="27"/>
        </w:rPr>
        <w:t>32</w:t>
      </w:r>
      <w:r w:rsidRPr="003B241A">
        <w:rPr>
          <w:rFonts w:ascii="Times New Roman" w:hAnsi="Times New Roman" w:cs="Times New Roman"/>
          <w:sz w:val="27"/>
          <w:szCs w:val="27"/>
        </w:rPr>
        <w:t>.</w:t>
      </w:r>
    </w:p>
    <w:p w:rsidR="00BD7553" w:rsidRPr="009477E4" w:rsidRDefault="00BD7553" w:rsidP="008A3386">
      <w:pPr>
        <w:jc w:val="center"/>
        <w:rPr>
          <w:rFonts w:ascii="Times New Roman" w:hAnsi="Times New Roman" w:cs="Times New Roman"/>
        </w:rPr>
      </w:pPr>
      <w:r w:rsidRPr="009477E4">
        <w:rPr>
          <w:rFonts w:ascii="Times New Roman" w:hAnsi="Times New Roman" w:cs="Times New Roman"/>
          <w:noProof/>
        </w:rPr>
        <w:drawing>
          <wp:inline distT="0" distB="0" distL="0" distR="0">
            <wp:extent cx="5949301" cy="3753293"/>
            <wp:effectExtent l="19050" t="0" r="13349" b="0"/>
            <wp:docPr id="32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D222F6" w:rsidRPr="003B241A" w:rsidRDefault="00BD7553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41A">
        <w:rPr>
          <w:rFonts w:ascii="Times New Roman" w:hAnsi="Times New Roman" w:cs="Times New Roman"/>
          <w:b/>
          <w:sz w:val="24"/>
          <w:szCs w:val="24"/>
        </w:rPr>
        <w:t>Рис.</w:t>
      </w:r>
      <w:r w:rsidR="00C538A3" w:rsidRPr="003B241A">
        <w:rPr>
          <w:rFonts w:ascii="Times New Roman" w:hAnsi="Times New Roman" w:cs="Times New Roman"/>
          <w:b/>
          <w:sz w:val="24"/>
          <w:szCs w:val="24"/>
        </w:rPr>
        <w:t>32</w:t>
      </w:r>
      <w:r w:rsidRPr="003B24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0D18" w:rsidRPr="003B241A">
        <w:rPr>
          <w:rFonts w:ascii="Times New Roman" w:hAnsi="Times New Roman" w:cs="Times New Roman"/>
          <w:b/>
          <w:sz w:val="24"/>
          <w:szCs w:val="24"/>
        </w:rPr>
        <w:t>Среднемесячная заработная плата работников предприятий и организаций Северо-Енисейского района</w:t>
      </w:r>
      <w:r w:rsidR="00733F05" w:rsidRPr="003B241A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7252CE" w:rsidRPr="003B241A">
        <w:rPr>
          <w:rFonts w:ascii="Times New Roman" w:hAnsi="Times New Roman" w:cs="Times New Roman"/>
          <w:b/>
          <w:sz w:val="24"/>
          <w:szCs w:val="24"/>
        </w:rPr>
        <w:t>,</w:t>
      </w:r>
      <w:r w:rsidR="00E30D18" w:rsidRPr="003B241A">
        <w:rPr>
          <w:rFonts w:ascii="Times New Roman" w:hAnsi="Times New Roman" w:cs="Times New Roman"/>
          <w:b/>
          <w:sz w:val="24"/>
          <w:szCs w:val="24"/>
        </w:rPr>
        <w:t xml:space="preserve"> (руб.)</w:t>
      </w:r>
    </w:p>
    <w:p w:rsidR="00DF5716" w:rsidRPr="006864D3" w:rsidRDefault="00DF5716" w:rsidP="00E33B3F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33B3F" w:rsidRPr="00127322" w:rsidRDefault="00E33B3F" w:rsidP="00E33B3F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127322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золотодобывающих предприятий района по </w:t>
      </w:r>
      <w:r w:rsidRPr="00127322">
        <w:rPr>
          <w:rFonts w:ascii="Times New Roman" w:hAnsi="Times New Roman" w:cs="Times New Roman"/>
          <w:b/>
          <w:sz w:val="27"/>
          <w:szCs w:val="27"/>
        </w:rPr>
        <w:t>разделу В</w:t>
      </w:r>
      <w:r w:rsidRPr="00127322">
        <w:rPr>
          <w:rFonts w:ascii="Times New Roman" w:hAnsi="Times New Roman" w:cs="Times New Roman"/>
          <w:sz w:val="27"/>
          <w:szCs w:val="27"/>
        </w:rPr>
        <w:t xml:space="preserve"> «Добыча полезных ископаемых» за 1 полугоди</w:t>
      </w:r>
      <w:r w:rsidR="003B241A" w:rsidRPr="00127322">
        <w:rPr>
          <w:rFonts w:ascii="Times New Roman" w:hAnsi="Times New Roman" w:cs="Times New Roman"/>
          <w:sz w:val="27"/>
          <w:szCs w:val="27"/>
        </w:rPr>
        <w:t>е</w:t>
      </w:r>
      <w:r w:rsidRPr="00127322">
        <w:rPr>
          <w:rFonts w:ascii="Times New Roman" w:hAnsi="Times New Roman" w:cs="Times New Roman"/>
          <w:sz w:val="27"/>
          <w:szCs w:val="27"/>
        </w:rPr>
        <w:t xml:space="preserve"> </w:t>
      </w:r>
      <w:r w:rsidRPr="00127322">
        <w:rPr>
          <w:rFonts w:ascii="Times New Roman" w:hAnsi="Times New Roman" w:cs="Times New Roman"/>
          <w:sz w:val="27"/>
          <w:szCs w:val="27"/>
        </w:rPr>
        <w:lastRenderedPageBreak/>
        <w:t>202</w:t>
      </w:r>
      <w:r w:rsidR="003B241A" w:rsidRPr="00127322">
        <w:rPr>
          <w:rFonts w:ascii="Times New Roman" w:hAnsi="Times New Roman" w:cs="Times New Roman"/>
          <w:sz w:val="27"/>
          <w:szCs w:val="27"/>
        </w:rPr>
        <w:t>4</w:t>
      </w:r>
      <w:r w:rsidRPr="00127322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3B241A" w:rsidRPr="00127322">
        <w:rPr>
          <w:rFonts w:ascii="Times New Roman" w:hAnsi="Times New Roman" w:cs="Times New Roman"/>
          <w:b/>
          <w:bCs/>
          <w:sz w:val="27"/>
          <w:szCs w:val="27"/>
        </w:rPr>
        <w:t xml:space="preserve">204 995,8 </w:t>
      </w:r>
      <w:r w:rsidRPr="00127322">
        <w:rPr>
          <w:rFonts w:ascii="Times New Roman" w:hAnsi="Times New Roman" w:cs="Times New Roman"/>
          <w:sz w:val="27"/>
          <w:szCs w:val="27"/>
        </w:rPr>
        <w:t>руб., и увеличился по сравнению с аналогичным периодом 20</w:t>
      </w:r>
      <w:r w:rsidR="00DF5716" w:rsidRPr="00127322">
        <w:rPr>
          <w:rFonts w:ascii="Times New Roman" w:hAnsi="Times New Roman" w:cs="Times New Roman"/>
          <w:sz w:val="27"/>
          <w:szCs w:val="27"/>
        </w:rPr>
        <w:t>2</w:t>
      </w:r>
      <w:r w:rsidR="00127322" w:rsidRPr="00127322">
        <w:rPr>
          <w:rFonts w:ascii="Times New Roman" w:hAnsi="Times New Roman" w:cs="Times New Roman"/>
          <w:sz w:val="27"/>
          <w:szCs w:val="27"/>
        </w:rPr>
        <w:t>3</w:t>
      </w:r>
      <w:r w:rsidRPr="00127322">
        <w:rPr>
          <w:rFonts w:ascii="Times New Roman" w:hAnsi="Times New Roman" w:cs="Times New Roman"/>
          <w:sz w:val="27"/>
          <w:szCs w:val="27"/>
        </w:rPr>
        <w:t xml:space="preserve"> года на</w:t>
      </w:r>
      <w:r w:rsidR="00127322" w:rsidRPr="00127322">
        <w:rPr>
          <w:rFonts w:ascii="Times New Roman" w:hAnsi="Times New Roman" w:cs="Times New Roman"/>
          <w:b/>
          <w:sz w:val="27"/>
          <w:szCs w:val="27"/>
        </w:rPr>
        <w:t>18,7%</w:t>
      </w:r>
      <w:r w:rsidRPr="00127322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Pr="00127322">
        <w:rPr>
          <w:rFonts w:ascii="Times New Roman" w:hAnsi="Times New Roman" w:cs="Times New Roman"/>
          <w:sz w:val="27"/>
          <w:szCs w:val="27"/>
        </w:rPr>
        <w:t>1 полугодие 20</w:t>
      </w:r>
      <w:r w:rsidR="00DF5716" w:rsidRPr="00127322">
        <w:rPr>
          <w:rFonts w:ascii="Times New Roman" w:hAnsi="Times New Roman" w:cs="Times New Roman"/>
          <w:sz w:val="27"/>
          <w:szCs w:val="27"/>
        </w:rPr>
        <w:t>2</w:t>
      </w:r>
      <w:r w:rsidR="00127322" w:rsidRPr="00127322">
        <w:rPr>
          <w:rFonts w:ascii="Times New Roman" w:hAnsi="Times New Roman" w:cs="Times New Roman"/>
          <w:sz w:val="27"/>
          <w:szCs w:val="27"/>
        </w:rPr>
        <w:t>3</w:t>
      </w:r>
      <w:r w:rsidRPr="00127322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127322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="00127322" w:rsidRPr="00127322">
        <w:rPr>
          <w:rFonts w:ascii="Times New Roman" w:hAnsi="Times New Roman" w:cs="Times New Roman"/>
          <w:b/>
          <w:sz w:val="27"/>
          <w:szCs w:val="27"/>
        </w:rPr>
        <w:t xml:space="preserve">172 664,6 </w:t>
      </w:r>
      <w:r w:rsidRPr="00127322">
        <w:rPr>
          <w:rFonts w:ascii="Times New Roman" w:hAnsi="Times New Roman" w:cs="Times New Roman"/>
          <w:sz w:val="27"/>
          <w:szCs w:val="27"/>
        </w:rPr>
        <w:t>руб.</w:t>
      </w:r>
      <w:r w:rsidRPr="00127322">
        <w:rPr>
          <w:rFonts w:ascii="Times New Roman" w:hAnsi="Times New Roman" w:cs="Times New Roman"/>
          <w:b/>
          <w:sz w:val="27"/>
          <w:szCs w:val="27"/>
        </w:rPr>
        <w:t>).</w:t>
      </w:r>
    </w:p>
    <w:p w:rsidR="00057DED" w:rsidRPr="00127322" w:rsidRDefault="00057DED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127322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</w:t>
      </w:r>
      <w:r w:rsidR="002F60B8" w:rsidRPr="00127322">
        <w:rPr>
          <w:rFonts w:ascii="Times New Roman" w:hAnsi="Times New Roman" w:cs="Times New Roman"/>
          <w:sz w:val="27"/>
          <w:szCs w:val="27"/>
        </w:rPr>
        <w:t xml:space="preserve">в разрезе </w:t>
      </w:r>
      <w:r w:rsidRPr="00127322">
        <w:rPr>
          <w:rFonts w:ascii="Times New Roman" w:hAnsi="Times New Roman" w:cs="Times New Roman"/>
          <w:sz w:val="27"/>
          <w:szCs w:val="27"/>
        </w:rPr>
        <w:t>золотодобывающих предприятий района по разделу</w:t>
      </w:r>
      <w:r w:rsidR="0047727A" w:rsidRPr="00127322">
        <w:rPr>
          <w:rFonts w:ascii="Times New Roman" w:hAnsi="Times New Roman" w:cs="Times New Roman"/>
          <w:sz w:val="27"/>
          <w:szCs w:val="27"/>
        </w:rPr>
        <w:t>В</w:t>
      </w:r>
      <w:r w:rsidRPr="00127322">
        <w:rPr>
          <w:rFonts w:ascii="Times New Roman" w:hAnsi="Times New Roman" w:cs="Times New Roman"/>
          <w:sz w:val="27"/>
          <w:szCs w:val="27"/>
        </w:rPr>
        <w:t xml:space="preserve"> «Добыча полезных ископ</w:t>
      </w:r>
      <w:r w:rsidR="00103FC8" w:rsidRPr="00127322">
        <w:rPr>
          <w:rFonts w:ascii="Times New Roman" w:hAnsi="Times New Roman" w:cs="Times New Roman"/>
          <w:sz w:val="27"/>
          <w:szCs w:val="27"/>
        </w:rPr>
        <w:t>аемых» представлена в таблице №</w:t>
      </w:r>
      <w:r w:rsidR="005B01D2" w:rsidRPr="00127322">
        <w:rPr>
          <w:rFonts w:ascii="Times New Roman" w:hAnsi="Times New Roman" w:cs="Times New Roman"/>
          <w:sz w:val="27"/>
          <w:szCs w:val="27"/>
        </w:rPr>
        <w:t>2</w:t>
      </w:r>
      <w:r w:rsidR="002728E7" w:rsidRPr="00127322">
        <w:rPr>
          <w:rFonts w:ascii="Times New Roman" w:hAnsi="Times New Roman" w:cs="Times New Roman"/>
          <w:sz w:val="27"/>
          <w:szCs w:val="27"/>
        </w:rPr>
        <w:t>3</w:t>
      </w:r>
      <w:r w:rsidRPr="00127322">
        <w:rPr>
          <w:rFonts w:ascii="Times New Roman" w:hAnsi="Times New Roman" w:cs="Times New Roman"/>
          <w:sz w:val="27"/>
          <w:szCs w:val="27"/>
        </w:rPr>
        <w:t>.</w:t>
      </w:r>
    </w:p>
    <w:p w:rsidR="00A14326" w:rsidRPr="00127322" w:rsidRDefault="00A14326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F11DE3" w:rsidRPr="00127322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27322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  <w:r w:rsidR="00E30D18" w:rsidRPr="00127322">
        <w:rPr>
          <w:rFonts w:ascii="Times New Roman" w:hAnsi="Times New Roman" w:cs="Times New Roman"/>
          <w:b/>
          <w:sz w:val="27"/>
          <w:szCs w:val="27"/>
        </w:rPr>
        <w:t>в разрезе</w:t>
      </w:r>
      <w:r w:rsidRPr="00127322">
        <w:rPr>
          <w:rFonts w:ascii="Times New Roman" w:hAnsi="Times New Roman" w:cs="Times New Roman"/>
          <w:b/>
          <w:sz w:val="27"/>
          <w:szCs w:val="27"/>
        </w:rPr>
        <w:t xml:space="preserve"> золотодобывающих предприятий района по разделу</w:t>
      </w:r>
      <w:r w:rsidR="007327E4" w:rsidRPr="00127322">
        <w:rPr>
          <w:rFonts w:ascii="Times New Roman" w:hAnsi="Times New Roman" w:cs="Times New Roman"/>
          <w:b/>
          <w:sz w:val="27"/>
          <w:szCs w:val="27"/>
        </w:rPr>
        <w:t>В</w:t>
      </w:r>
    </w:p>
    <w:p w:rsidR="005F51E3" w:rsidRPr="00127322" w:rsidRDefault="005F51E3" w:rsidP="005F51E3">
      <w:pPr>
        <w:jc w:val="center"/>
        <w:rPr>
          <w:rFonts w:ascii="Times New Roman" w:hAnsi="Times New Roman" w:cs="Times New Roman"/>
        </w:rPr>
      </w:pPr>
      <w:r w:rsidRPr="00127322">
        <w:rPr>
          <w:rFonts w:ascii="Times New Roman" w:hAnsi="Times New Roman" w:cs="Times New Roman"/>
          <w:b/>
          <w:sz w:val="27"/>
          <w:szCs w:val="27"/>
        </w:rPr>
        <w:t>«Добыча полезных ископаемых»</w:t>
      </w:r>
    </w:p>
    <w:p w:rsidR="005F51E3" w:rsidRPr="00127322" w:rsidRDefault="00605BDD" w:rsidP="007252CE">
      <w:pPr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12732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127322">
        <w:rPr>
          <w:rFonts w:ascii="Times New Roman" w:hAnsi="Times New Roman" w:cs="Times New Roman"/>
          <w:sz w:val="24"/>
          <w:szCs w:val="24"/>
        </w:rPr>
        <w:t>№</w:t>
      </w:r>
      <w:r w:rsidRPr="00127322">
        <w:rPr>
          <w:rFonts w:ascii="Times New Roman" w:hAnsi="Times New Roman" w:cs="Times New Roman"/>
          <w:sz w:val="24"/>
          <w:szCs w:val="24"/>
        </w:rPr>
        <w:t>2</w:t>
      </w:r>
      <w:r w:rsidR="002728E7" w:rsidRPr="00127322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46"/>
        <w:gridCol w:w="1275"/>
        <w:gridCol w:w="1274"/>
        <w:gridCol w:w="1415"/>
        <w:gridCol w:w="1557"/>
        <w:gridCol w:w="1181"/>
      </w:tblGrid>
      <w:tr w:rsidR="00542C28" w:rsidRPr="006864D3" w:rsidTr="00C04338">
        <w:trPr>
          <w:trHeight w:val="447"/>
          <w:jc w:val="center"/>
        </w:trPr>
        <w:tc>
          <w:tcPr>
            <w:tcW w:w="1453" w:type="pct"/>
            <w:vMerge w:val="restart"/>
            <w:vAlign w:val="center"/>
          </w:tcPr>
          <w:p w:rsidR="00542C28" w:rsidRPr="00127322" w:rsidRDefault="00542C28" w:rsidP="00280F90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98" w:type="pct"/>
            <w:gridSpan w:val="3"/>
            <w:vAlign w:val="center"/>
          </w:tcPr>
          <w:p w:rsidR="00542C28" w:rsidRPr="00127322" w:rsidRDefault="00542C28" w:rsidP="00280F90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824" w:type="pct"/>
            <w:vMerge w:val="restart"/>
            <w:vAlign w:val="center"/>
          </w:tcPr>
          <w:p w:rsidR="00542C28" w:rsidRPr="00127322" w:rsidRDefault="00DF5716" w:rsidP="00127322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bCs/>
                <w:sz w:val="20"/>
                <w:szCs w:val="20"/>
              </w:rPr>
              <w:t>Темп роста 1 полугодия 202</w:t>
            </w:r>
            <w:r w:rsidR="00127322" w:rsidRPr="00127322">
              <w:rPr>
                <w:b/>
                <w:bCs/>
                <w:sz w:val="20"/>
                <w:szCs w:val="20"/>
              </w:rPr>
              <w:t xml:space="preserve">4 </w:t>
            </w:r>
            <w:r w:rsidR="00542C28" w:rsidRPr="00127322">
              <w:rPr>
                <w:b/>
                <w:bCs/>
                <w:sz w:val="20"/>
                <w:szCs w:val="20"/>
              </w:rPr>
              <w:t>года к 1 полугодию 202</w:t>
            </w:r>
            <w:r w:rsidR="00127322" w:rsidRPr="00127322">
              <w:rPr>
                <w:b/>
                <w:bCs/>
                <w:sz w:val="20"/>
                <w:szCs w:val="20"/>
              </w:rPr>
              <w:t>3</w:t>
            </w:r>
            <w:r w:rsidR="00542C28" w:rsidRPr="00127322">
              <w:rPr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625" w:type="pct"/>
            <w:vMerge w:val="restart"/>
            <w:vAlign w:val="center"/>
          </w:tcPr>
          <w:p w:rsidR="00542C28" w:rsidRPr="002E783C" w:rsidRDefault="00542C28" w:rsidP="00614A51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2E783C">
              <w:rPr>
                <w:b/>
                <w:sz w:val="20"/>
                <w:szCs w:val="20"/>
              </w:rPr>
              <w:t>202</w:t>
            </w:r>
            <w:r w:rsidR="00614A51" w:rsidRPr="002E783C">
              <w:rPr>
                <w:b/>
                <w:sz w:val="20"/>
                <w:szCs w:val="20"/>
              </w:rPr>
              <w:t>4</w:t>
            </w:r>
            <w:r w:rsidRPr="002E783C">
              <w:rPr>
                <w:b/>
                <w:sz w:val="20"/>
                <w:szCs w:val="20"/>
              </w:rPr>
              <w:t xml:space="preserve"> год оценка</w:t>
            </w:r>
          </w:p>
        </w:tc>
      </w:tr>
      <w:tr w:rsidR="00542C28" w:rsidRPr="006864D3" w:rsidTr="009477E4">
        <w:trPr>
          <w:trHeight w:val="1072"/>
          <w:jc w:val="center"/>
        </w:trPr>
        <w:tc>
          <w:tcPr>
            <w:tcW w:w="1453" w:type="pct"/>
            <w:vMerge/>
            <w:vAlign w:val="center"/>
          </w:tcPr>
          <w:p w:rsidR="00542C28" w:rsidRPr="00127322" w:rsidRDefault="00542C28" w:rsidP="00280F90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675" w:type="pct"/>
            <w:vAlign w:val="center"/>
          </w:tcPr>
          <w:p w:rsidR="00542C28" w:rsidRPr="00127322" w:rsidRDefault="00DF5716" w:rsidP="00280F90">
            <w:pPr>
              <w:pStyle w:val="af6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202</w:t>
            </w:r>
            <w:r w:rsidR="00127322" w:rsidRPr="00127322">
              <w:rPr>
                <w:b/>
                <w:sz w:val="20"/>
                <w:szCs w:val="20"/>
              </w:rPr>
              <w:t>3</w:t>
            </w:r>
          </w:p>
          <w:p w:rsidR="00542C28" w:rsidRPr="00127322" w:rsidRDefault="00542C28" w:rsidP="00280F90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74" w:type="pct"/>
            <w:vAlign w:val="center"/>
          </w:tcPr>
          <w:p w:rsidR="00542C28" w:rsidRPr="00127322" w:rsidRDefault="00542C28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1 полугодие</w:t>
            </w:r>
          </w:p>
          <w:p w:rsidR="00542C28" w:rsidRPr="00127322" w:rsidRDefault="00DF5716" w:rsidP="00127322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202</w:t>
            </w:r>
            <w:r w:rsidR="00127322" w:rsidRPr="00127322">
              <w:rPr>
                <w:b/>
                <w:sz w:val="20"/>
                <w:szCs w:val="20"/>
              </w:rPr>
              <w:t>3</w:t>
            </w:r>
            <w:r w:rsidR="00542C28" w:rsidRPr="00127322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749" w:type="pct"/>
            <w:vAlign w:val="center"/>
          </w:tcPr>
          <w:p w:rsidR="00542C28" w:rsidRPr="00127322" w:rsidRDefault="00542C28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1 полугодие</w:t>
            </w:r>
          </w:p>
          <w:p w:rsidR="00542C28" w:rsidRPr="00127322" w:rsidRDefault="00542C28" w:rsidP="002728E7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127322">
              <w:rPr>
                <w:b/>
                <w:sz w:val="20"/>
                <w:szCs w:val="20"/>
              </w:rPr>
              <w:t>202</w:t>
            </w:r>
            <w:r w:rsidR="00127322" w:rsidRPr="00127322">
              <w:rPr>
                <w:b/>
                <w:sz w:val="20"/>
                <w:szCs w:val="20"/>
              </w:rPr>
              <w:t>4</w:t>
            </w:r>
            <w:r w:rsidRPr="00127322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824" w:type="pct"/>
            <w:vMerge/>
          </w:tcPr>
          <w:p w:rsidR="00542C28" w:rsidRPr="00127322" w:rsidRDefault="00542C28" w:rsidP="00280F90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625" w:type="pct"/>
            <w:vMerge/>
            <w:vAlign w:val="center"/>
          </w:tcPr>
          <w:p w:rsidR="00542C28" w:rsidRPr="002E783C" w:rsidRDefault="00542C28" w:rsidP="005F33E3">
            <w:pPr>
              <w:pStyle w:val="af6"/>
              <w:jc w:val="center"/>
              <w:rPr>
                <w:sz w:val="20"/>
                <w:szCs w:val="20"/>
              </w:rPr>
            </w:pPr>
          </w:p>
        </w:tc>
      </w:tr>
      <w:tr w:rsidR="00127322" w:rsidRPr="006864D3" w:rsidTr="009477E4">
        <w:trPr>
          <w:trHeight w:val="833"/>
          <w:jc w:val="center"/>
        </w:trPr>
        <w:tc>
          <w:tcPr>
            <w:tcW w:w="1453" w:type="pct"/>
            <w:vAlign w:val="center"/>
          </w:tcPr>
          <w:p w:rsidR="00127322" w:rsidRPr="00127322" w:rsidRDefault="00127322" w:rsidP="00280F90">
            <w:pPr>
              <w:pStyle w:val="af6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ООО «Соврудник»</w:t>
            </w:r>
          </w:p>
        </w:tc>
        <w:tc>
          <w:tcPr>
            <w:tcW w:w="675" w:type="pct"/>
            <w:vAlign w:val="center"/>
          </w:tcPr>
          <w:p w:rsidR="00127322" w:rsidRPr="00E50A97" w:rsidRDefault="00127322" w:rsidP="00127322">
            <w:pPr>
              <w:pStyle w:val="af6"/>
              <w:jc w:val="center"/>
              <w:rPr>
                <w:sz w:val="20"/>
                <w:szCs w:val="20"/>
              </w:rPr>
            </w:pPr>
            <w:r w:rsidRPr="00E50A97">
              <w:rPr>
                <w:sz w:val="20"/>
                <w:szCs w:val="20"/>
              </w:rPr>
              <w:t>110 899,8</w:t>
            </w:r>
          </w:p>
        </w:tc>
        <w:tc>
          <w:tcPr>
            <w:tcW w:w="67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107 017,0</w:t>
            </w:r>
          </w:p>
        </w:tc>
        <w:tc>
          <w:tcPr>
            <w:tcW w:w="749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133 203,0</w:t>
            </w:r>
          </w:p>
        </w:tc>
        <w:tc>
          <w:tcPr>
            <w:tcW w:w="82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124,5</w:t>
            </w:r>
          </w:p>
        </w:tc>
        <w:tc>
          <w:tcPr>
            <w:tcW w:w="625" w:type="pct"/>
            <w:vAlign w:val="center"/>
          </w:tcPr>
          <w:p w:rsidR="00127322" w:rsidRPr="002E783C" w:rsidRDefault="00127322" w:rsidP="00614A51">
            <w:pPr>
              <w:pStyle w:val="af6"/>
              <w:jc w:val="center"/>
              <w:rPr>
                <w:sz w:val="20"/>
                <w:szCs w:val="20"/>
              </w:rPr>
            </w:pPr>
            <w:r w:rsidRPr="002E783C">
              <w:rPr>
                <w:sz w:val="20"/>
                <w:szCs w:val="20"/>
              </w:rPr>
              <w:t>1</w:t>
            </w:r>
            <w:r w:rsidR="00614A51" w:rsidRPr="002E783C">
              <w:rPr>
                <w:sz w:val="20"/>
                <w:szCs w:val="20"/>
              </w:rPr>
              <w:t>32 525,26</w:t>
            </w:r>
          </w:p>
        </w:tc>
      </w:tr>
      <w:tr w:rsidR="00127322" w:rsidRPr="006864D3" w:rsidTr="009477E4">
        <w:trPr>
          <w:trHeight w:val="856"/>
          <w:jc w:val="center"/>
        </w:trPr>
        <w:tc>
          <w:tcPr>
            <w:tcW w:w="1453" w:type="pct"/>
            <w:vAlign w:val="center"/>
          </w:tcPr>
          <w:p w:rsidR="00127322" w:rsidRPr="00127322" w:rsidRDefault="00127322" w:rsidP="00280F90">
            <w:pPr>
              <w:pStyle w:val="af6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ООО АС «Прииск</w:t>
            </w:r>
          </w:p>
          <w:p w:rsidR="00127322" w:rsidRPr="00127322" w:rsidRDefault="00127322" w:rsidP="00280F90">
            <w:pPr>
              <w:pStyle w:val="af6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Дражный»</w:t>
            </w:r>
          </w:p>
        </w:tc>
        <w:tc>
          <w:tcPr>
            <w:tcW w:w="675" w:type="pct"/>
            <w:vAlign w:val="center"/>
          </w:tcPr>
          <w:p w:rsidR="00127322" w:rsidRPr="00E50A97" w:rsidRDefault="00127322" w:rsidP="00127322">
            <w:pPr>
              <w:pStyle w:val="af6"/>
              <w:jc w:val="center"/>
              <w:rPr>
                <w:sz w:val="20"/>
                <w:szCs w:val="20"/>
              </w:rPr>
            </w:pPr>
            <w:r w:rsidRPr="00E50A97">
              <w:rPr>
                <w:sz w:val="20"/>
                <w:szCs w:val="20"/>
              </w:rPr>
              <w:t>91 980,7</w:t>
            </w:r>
          </w:p>
        </w:tc>
        <w:tc>
          <w:tcPr>
            <w:tcW w:w="67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85 914,0</w:t>
            </w:r>
          </w:p>
        </w:tc>
        <w:tc>
          <w:tcPr>
            <w:tcW w:w="749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93 700,0</w:t>
            </w:r>
          </w:p>
        </w:tc>
        <w:tc>
          <w:tcPr>
            <w:tcW w:w="82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109,1</w:t>
            </w:r>
          </w:p>
        </w:tc>
        <w:tc>
          <w:tcPr>
            <w:tcW w:w="625" w:type="pct"/>
            <w:vAlign w:val="center"/>
          </w:tcPr>
          <w:p w:rsidR="00127322" w:rsidRPr="002E783C" w:rsidRDefault="00614A51" w:rsidP="005B2C88">
            <w:pPr>
              <w:pStyle w:val="af6"/>
              <w:jc w:val="center"/>
              <w:rPr>
                <w:sz w:val="20"/>
                <w:szCs w:val="20"/>
              </w:rPr>
            </w:pPr>
            <w:r w:rsidRPr="002E783C">
              <w:rPr>
                <w:sz w:val="20"/>
                <w:szCs w:val="20"/>
              </w:rPr>
              <w:t>109 916,94</w:t>
            </w:r>
          </w:p>
        </w:tc>
      </w:tr>
      <w:tr w:rsidR="00127322" w:rsidRPr="006864D3" w:rsidTr="009477E4">
        <w:trPr>
          <w:trHeight w:val="822"/>
          <w:jc w:val="center"/>
        </w:trPr>
        <w:tc>
          <w:tcPr>
            <w:tcW w:w="1453" w:type="pct"/>
            <w:vAlign w:val="center"/>
          </w:tcPr>
          <w:p w:rsidR="00127322" w:rsidRPr="00127322" w:rsidRDefault="00127322" w:rsidP="00280F90">
            <w:pPr>
              <w:pStyle w:val="af6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АО «Полюс Красноярск»</w:t>
            </w:r>
          </w:p>
        </w:tc>
        <w:tc>
          <w:tcPr>
            <w:tcW w:w="675" w:type="pct"/>
            <w:vAlign w:val="center"/>
          </w:tcPr>
          <w:p w:rsidR="00127322" w:rsidRPr="00E50A97" w:rsidRDefault="00127322" w:rsidP="00127322">
            <w:pPr>
              <w:pStyle w:val="af6"/>
              <w:jc w:val="center"/>
              <w:rPr>
                <w:sz w:val="20"/>
                <w:szCs w:val="20"/>
              </w:rPr>
            </w:pPr>
            <w:r w:rsidRPr="00E50A97">
              <w:rPr>
                <w:sz w:val="20"/>
                <w:szCs w:val="20"/>
              </w:rPr>
              <w:t>185 024,4</w:t>
            </w:r>
          </w:p>
        </w:tc>
        <w:tc>
          <w:tcPr>
            <w:tcW w:w="67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184 317,0</w:t>
            </w:r>
          </w:p>
        </w:tc>
        <w:tc>
          <w:tcPr>
            <w:tcW w:w="749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221 009,0</w:t>
            </w:r>
          </w:p>
        </w:tc>
        <w:tc>
          <w:tcPr>
            <w:tcW w:w="82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119,9</w:t>
            </w:r>
          </w:p>
        </w:tc>
        <w:tc>
          <w:tcPr>
            <w:tcW w:w="625" w:type="pct"/>
            <w:vAlign w:val="center"/>
          </w:tcPr>
          <w:p w:rsidR="00127322" w:rsidRPr="002E783C" w:rsidRDefault="009E2BAE" w:rsidP="005B2C88">
            <w:pPr>
              <w:pStyle w:val="af6"/>
              <w:jc w:val="center"/>
              <w:rPr>
                <w:sz w:val="20"/>
                <w:szCs w:val="20"/>
              </w:rPr>
            </w:pPr>
            <w:r w:rsidRPr="002E783C">
              <w:rPr>
                <w:sz w:val="20"/>
                <w:szCs w:val="20"/>
              </w:rPr>
              <w:t>221 104,16</w:t>
            </w:r>
          </w:p>
        </w:tc>
      </w:tr>
      <w:tr w:rsidR="00127322" w:rsidRPr="006864D3" w:rsidTr="00C04338">
        <w:trPr>
          <w:trHeight w:val="998"/>
          <w:jc w:val="center"/>
        </w:trPr>
        <w:tc>
          <w:tcPr>
            <w:tcW w:w="1453" w:type="pct"/>
            <w:vAlign w:val="center"/>
          </w:tcPr>
          <w:p w:rsidR="00127322" w:rsidRPr="00127322" w:rsidRDefault="00127322" w:rsidP="00280F90">
            <w:pPr>
              <w:pStyle w:val="af6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Северная геологоразведочная экспедиция филиал ОАО «Красноярскгеология»</w:t>
            </w:r>
          </w:p>
        </w:tc>
        <w:tc>
          <w:tcPr>
            <w:tcW w:w="675" w:type="pct"/>
            <w:vAlign w:val="center"/>
          </w:tcPr>
          <w:p w:rsidR="00127322" w:rsidRPr="00E50A97" w:rsidRDefault="00127322" w:rsidP="00127322">
            <w:pPr>
              <w:pStyle w:val="af6"/>
              <w:jc w:val="center"/>
              <w:rPr>
                <w:sz w:val="20"/>
                <w:szCs w:val="20"/>
              </w:rPr>
            </w:pPr>
            <w:r w:rsidRPr="00E50A97">
              <w:rPr>
                <w:sz w:val="20"/>
                <w:szCs w:val="20"/>
              </w:rPr>
              <w:t>125 607,5</w:t>
            </w:r>
          </w:p>
        </w:tc>
        <w:tc>
          <w:tcPr>
            <w:tcW w:w="67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123 672,5</w:t>
            </w:r>
          </w:p>
        </w:tc>
        <w:tc>
          <w:tcPr>
            <w:tcW w:w="749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133 000,1</w:t>
            </w:r>
          </w:p>
        </w:tc>
        <w:tc>
          <w:tcPr>
            <w:tcW w:w="82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107,5</w:t>
            </w:r>
          </w:p>
        </w:tc>
        <w:tc>
          <w:tcPr>
            <w:tcW w:w="625" w:type="pct"/>
            <w:vAlign w:val="center"/>
          </w:tcPr>
          <w:p w:rsidR="00127322" w:rsidRPr="002E783C" w:rsidRDefault="005E1896" w:rsidP="005B2C88">
            <w:pPr>
              <w:pStyle w:val="af6"/>
              <w:jc w:val="center"/>
              <w:rPr>
                <w:sz w:val="20"/>
                <w:szCs w:val="20"/>
              </w:rPr>
            </w:pPr>
            <w:r w:rsidRPr="002E783C">
              <w:rPr>
                <w:sz w:val="20"/>
                <w:szCs w:val="20"/>
              </w:rPr>
              <w:t>150 100,96</w:t>
            </w:r>
          </w:p>
        </w:tc>
      </w:tr>
      <w:tr w:rsidR="00127322" w:rsidRPr="006864D3" w:rsidTr="009477E4">
        <w:trPr>
          <w:trHeight w:val="661"/>
          <w:jc w:val="center"/>
        </w:trPr>
        <w:tc>
          <w:tcPr>
            <w:tcW w:w="1453" w:type="pct"/>
            <w:vAlign w:val="center"/>
          </w:tcPr>
          <w:p w:rsidR="00127322" w:rsidRPr="00127322" w:rsidRDefault="00127322" w:rsidP="00280F90">
            <w:pPr>
              <w:pStyle w:val="af6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ООО ГРК «Амикан»</w:t>
            </w:r>
          </w:p>
        </w:tc>
        <w:tc>
          <w:tcPr>
            <w:tcW w:w="675" w:type="pct"/>
            <w:vAlign w:val="center"/>
          </w:tcPr>
          <w:p w:rsidR="00127322" w:rsidRPr="00E50A97" w:rsidRDefault="00127322" w:rsidP="00127322">
            <w:pPr>
              <w:pStyle w:val="af6"/>
              <w:jc w:val="center"/>
              <w:rPr>
                <w:sz w:val="20"/>
                <w:szCs w:val="20"/>
              </w:rPr>
            </w:pPr>
            <w:r w:rsidRPr="00E50A97">
              <w:rPr>
                <w:sz w:val="20"/>
                <w:szCs w:val="20"/>
              </w:rPr>
              <w:t>185 851,3</w:t>
            </w:r>
          </w:p>
        </w:tc>
        <w:tc>
          <w:tcPr>
            <w:tcW w:w="67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194 244,0</w:t>
            </w:r>
          </w:p>
        </w:tc>
        <w:tc>
          <w:tcPr>
            <w:tcW w:w="749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195 277,0</w:t>
            </w:r>
          </w:p>
        </w:tc>
        <w:tc>
          <w:tcPr>
            <w:tcW w:w="82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100,5</w:t>
            </w:r>
          </w:p>
        </w:tc>
        <w:tc>
          <w:tcPr>
            <w:tcW w:w="625" w:type="pct"/>
            <w:vAlign w:val="center"/>
          </w:tcPr>
          <w:p w:rsidR="00127322" w:rsidRPr="002E783C" w:rsidRDefault="002E783C" w:rsidP="005B2C88">
            <w:pPr>
              <w:pStyle w:val="af6"/>
              <w:jc w:val="center"/>
              <w:rPr>
                <w:sz w:val="20"/>
                <w:szCs w:val="20"/>
              </w:rPr>
            </w:pPr>
            <w:r w:rsidRPr="002E783C">
              <w:rPr>
                <w:sz w:val="20"/>
                <w:szCs w:val="20"/>
              </w:rPr>
              <w:t>222 092,30</w:t>
            </w:r>
          </w:p>
        </w:tc>
      </w:tr>
      <w:tr w:rsidR="00127322" w:rsidRPr="006864D3" w:rsidTr="00C04338">
        <w:trPr>
          <w:trHeight w:val="1260"/>
          <w:jc w:val="center"/>
        </w:trPr>
        <w:tc>
          <w:tcPr>
            <w:tcW w:w="1453" w:type="pct"/>
            <w:vAlign w:val="center"/>
          </w:tcPr>
          <w:p w:rsidR="00127322" w:rsidRPr="00127322" w:rsidRDefault="00127322" w:rsidP="00280F90">
            <w:pPr>
              <w:pStyle w:val="af6"/>
              <w:rPr>
                <w:b/>
                <w:sz w:val="20"/>
                <w:szCs w:val="20"/>
              </w:rPr>
            </w:pPr>
            <w:r w:rsidRPr="00127322">
              <w:rPr>
                <w:sz w:val="20"/>
                <w:szCs w:val="20"/>
              </w:rPr>
              <w:t>Среднемесячная</w:t>
            </w:r>
            <w:r w:rsidRPr="00127322">
              <w:rPr>
                <w:b/>
                <w:sz w:val="20"/>
                <w:szCs w:val="20"/>
              </w:rPr>
              <w:t xml:space="preserve"> заработная плата работников золотодобывающих предприятий района</w:t>
            </w:r>
          </w:p>
        </w:tc>
        <w:tc>
          <w:tcPr>
            <w:tcW w:w="675" w:type="pct"/>
            <w:vAlign w:val="center"/>
          </w:tcPr>
          <w:p w:rsidR="00127322" w:rsidRDefault="00127322" w:rsidP="00127322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153 935,0*</w:t>
            </w:r>
          </w:p>
        </w:tc>
        <w:tc>
          <w:tcPr>
            <w:tcW w:w="67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127322">
              <w:rPr>
                <w:b/>
                <w:bCs/>
                <w:sz w:val="20"/>
                <w:szCs w:val="20"/>
              </w:rPr>
              <w:t>149 831,44</w:t>
            </w:r>
          </w:p>
        </w:tc>
        <w:tc>
          <w:tcPr>
            <w:tcW w:w="749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127322">
              <w:rPr>
                <w:b/>
                <w:bCs/>
                <w:sz w:val="20"/>
                <w:szCs w:val="20"/>
              </w:rPr>
              <w:t>169 037,0</w:t>
            </w:r>
          </w:p>
        </w:tc>
        <w:tc>
          <w:tcPr>
            <w:tcW w:w="824" w:type="pct"/>
            <w:vAlign w:val="center"/>
          </w:tcPr>
          <w:p w:rsidR="00127322" w:rsidRPr="00127322" w:rsidRDefault="00127322" w:rsidP="002728E7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127322">
              <w:rPr>
                <w:b/>
                <w:bCs/>
                <w:sz w:val="20"/>
                <w:szCs w:val="20"/>
              </w:rPr>
              <w:t>112,8</w:t>
            </w:r>
          </w:p>
        </w:tc>
        <w:tc>
          <w:tcPr>
            <w:tcW w:w="625" w:type="pct"/>
            <w:vAlign w:val="center"/>
          </w:tcPr>
          <w:p w:rsidR="00127322" w:rsidRPr="002E783C" w:rsidRDefault="002E783C" w:rsidP="005B2C88">
            <w:pPr>
              <w:pStyle w:val="af6"/>
              <w:jc w:val="center"/>
              <w:rPr>
                <w:b/>
                <w:bCs/>
                <w:sz w:val="20"/>
                <w:szCs w:val="20"/>
              </w:rPr>
            </w:pPr>
            <w:r w:rsidRPr="002E783C">
              <w:rPr>
                <w:b/>
                <w:bCs/>
                <w:sz w:val="20"/>
                <w:szCs w:val="20"/>
              </w:rPr>
              <w:t>183 952,33</w:t>
            </w:r>
          </w:p>
        </w:tc>
      </w:tr>
    </w:tbl>
    <w:p w:rsidR="00A14326" w:rsidRPr="006864D3" w:rsidRDefault="00A14326" w:rsidP="00280F90">
      <w:pPr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280F90" w:rsidRPr="002E783C" w:rsidRDefault="00F35407" w:rsidP="00280F9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E783C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 работников муниципальных предпр</w:t>
      </w:r>
      <w:r w:rsidR="00DF5716" w:rsidRPr="002E783C">
        <w:rPr>
          <w:rFonts w:ascii="Times New Roman" w:hAnsi="Times New Roman" w:cs="Times New Roman"/>
          <w:sz w:val="27"/>
          <w:szCs w:val="27"/>
        </w:rPr>
        <w:t>иятий района за 1 полугодие 202</w:t>
      </w:r>
      <w:r w:rsidR="002E783C" w:rsidRPr="002E783C">
        <w:rPr>
          <w:rFonts w:ascii="Times New Roman" w:hAnsi="Times New Roman" w:cs="Times New Roman"/>
          <w:sz w:val="27"/>
          <w:szCs w:val="27"/>
        </w:rPr>
        <w:t>4</w:t>
      </w:r>
      <w:r w:rsidRPr="002E783C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2E783C" w:rsidRPr="002E783C">
        <w:rPr>
          <w:rFonts w:ascii="Times New Roman" w:hAnsi="Times New Roman" w:cs="Times New Roman"/>
          <w:b/>
          <w:bCs/>
          <w:sz w:val="27"/>
          <w:szCs w:val="27"/>
          <w:u w:val="single"/>
        </w:rPr>
        <w:t>63 904,2</w:t>
      </w:r>
      <w:r w:rsidRPr="002E783C">
        <w:rPr>
          <w:rFonts w:ascii="Times New Roman" w:hAnsi="Times New Roman" w:cs="Times New Roman"/>
          <w:sz w:val="27"/>
          <w:szCs w:val="27"/>
        </w:rPr>
        <w:t>руб.</w:t>
      </w:r>
      <w:r w:rsidR="00280F90" w:rsidRPr="002E783C">
        <w:rPr>
          <w:rFonts w:ascii="Times New Roman" w:hAnsi="Times New Roman" w:cs="Times New Roman"/>
          <w:sz w:val="27"/>
          <w:szCs w:val="27"/>
        </w:rPr>
        <w:t xml:space="preserve">Произошло </w:t>
      </w:r>
      <w:r w:rsidR="006A62B5" w:rsidRPr="002E783C">
        <w:rPr>
          <w:rFonts w:ascii="Times New Roman" w:hAnsi="Times New Roman" w:cs="Times New Roman"/>
          <w:sz w:val="27"/>
          <w:szCs w:val="27"/>
        </w:rPr>
        <w:t>увеличение</w:t>
      </w:r>
      <w:r w:rsidR="00280F90" w:rsidRPr="002E783C">
        <w:rPr>
          <w:rFonts w:ascii="Times New Roman" w:hAnsi="Times New Roman" w:cs="Times New Roman"/>
          <w:sz w:val="27"/>
          <w:szCs w:val="27"/>
        </w:rPr>
        <w:t>показателя по сравнению с аналогичным периодом 20</w:t>
      </w:r>
      <w:r w:rsidR="00DF5716" w:rsidRPr="002E783C">
        <w:rPr>
          <w:rFonts w:ascii="Times New Roman" w:hAnsi="Times New Roman" w:cs="Times New Roman"/>
          <w:sz w:val="27"/>
          <w:szCs w:val="27"/>
        </w:rPr>
        <w:t>2</w:t>
      </w:r>
      <w:r w:rsidR="002E783C" w:rsidRPr="002E783C">
        <w:rPr>
          <w:rFonts w:ascii="Times New Roman" w:hAnsi="Times New Roman" w:cs="Times New Roman"/>
          <w:sz w:val="27"/>
          <w:szCs w:val="27"/>
        </w:rPr>
        <w:t>3</w:t>
      </w:r>
      <w:r w:rsidR="00280F90" w:rsidRPr="002E783C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2E783C" w:rsidRPr="002E783C">
        <w:rPr>
          <w:rFonts w:ascii="Times New Roman" w:hAnsi="Times New Roman" w:cs="Times New Roman"/>
          <w:b/>
          <w:sz w:val="27"/>
          <w:szCs w:val="27"/>
        </w:rPr>
        <w:t>19,4</w:t>
      </w:r>
      <w:r w:rsidR="00280F90" w:rsidRPr="002E783C">
        <w:rPr>
          <w:rFonts w:ascii="Times New Roman" w:hAnsi="Times New Roman" w:cs="Times New Roman"/>
          <w:b/>
          <w:sz w:val="27"/>
          <w:szCs w:val="27"/>
        </w:rPr>
        <w:t>% (</w:t>
      </w:r>
      <w:r w:rsidR="00280F90" w:rsidRPr="002E783C">
        <w:rPr>
          <w:rFonts w:ascii="Times New Roman" w:hAnsi="Times New Roman" w:cs="Times New Roman"/>
          <w:sz w:val="27"/>
          <w:szCs w:val="27"/>
        </w:rPr>
        <w:t>1 полугодие 20</w:t>
      </w:r>
      <w:r w:rsidR="002728E7" w:rsidRPr="002E783C">
        <w:rPr>
          <w:rFonts w:ascii="Times New Roman" w:hAnsi="Times New Roman" w:cs="Times New Roman"/>
          <w:sz w:val="27"/>
          <w:szCs w:val="27"/>
        </w:rPr>
        <w:t>2</w:t>
      </w:r>
      <w:r w:rsidR="002E783C" w:rsidRPr="002E783C">
        <w:rPr>
          <w:rFonts w:ascii="Times New Roman" w:hAnsi="Times New Roman" w:cs="Times New Roman"/>
          <w:sz w:val="27"/>
          <w:szCs w:val="27"/>
        </w:rPr>
        <w:t>3</w:t>
      </w:r>
      <w:r w:rsidR="00280F90" w:rsidRPr="002E783C">
        <w:rPr>
          <w:rFonts w:ascii="Times New Roman" w:hAnsi="Times New Roman" w:cs="Times New Roman"/>
          <w:sz w:val="27"/>
          <w:szCs w:val="27"/>
        </w:rPr>
        <w:t>года –</w:t>
      </w:r>
      <w:r w:rsidR="002E783C" w:rsidRPr="002E783C">
        <w:rPr>
          <w:rFonts w:ascii="Times New Roman" w:hAnsi="Times New Roman" w:cs="Times New Roman"/>
          <w:b/>
          <w:sz w:val="27"/>
          <w:szCs w:val="27"/>
        </w:rPr>
        <w:t>53 525,1</w:t>
      </w:r>
      <w:r w:rsidR="00280F90" w:rsidRPr="002E783C">
        <w:rPr>
          <w:rFonts w:ascii="Times New Roman" w:hAnsi="Times New Roman" w:cs="Times New Roman"/>
          <w:b/>
          <w:sz w:val="27"/>
          <w:szCs w:val="27"/>
        </w:rPr>
        <w:t xml:space="preserve"> руб.)</w:t>
      </w:r>
      <w:r w:rsidR="00280F90" w:rsidRPr="002E783C">
        <w:rPr>
          <w:rFonts w:ascii="Times New Roman" w:hAnsi="Times New Roman" w:cs="Times New Roman"/>
          <w:sz w:val="27"/>
          <w:szCs w:val="27"/>
        </w:rPr>
        <w:t>.</w:t>
      </w:r>
    </w:p>
    <w:p w:rsidR="00D32AEE" w:rsidRPr="00D903F8" w:rsidRDefault="00D32AEE" w:rsidP="00280F90">
      <w:pPr>
        <w:ind w:firstLine="540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D903F8">
        <w:rPr>
          <w:rFonts w:ascii="Times New Roman" w:hAnsi="Times New Roman" w:cs="Times New Roman"/>
          <w:sz w:val="27"/>
          <w:szCs w:val="27"/>
        </w:rPr>
        <w:t xml:space="preserve">По </w:t>
      </w:r>
      <w:r w:rsidR="00834C80">
        <w:rPr>
          <w:rFonts w:ascii="Times New Roman" w:hAnsi="Times New Roman" w:cs="Times New Roman"/>
          <w:sz w:val="27"/>
          <w:szCs w:val="27"/>
        </w:rPr>
        <w:t>оценке</w:t>
      </w:r>
      <w:bookmarkStart w:id="14" w:name="_GoBack"/>
      <w:bookmarkEnd w:id="14"/>
      <w:r w:rsidRPr="00D903F8">
        <w:rPr>
          <w:rFonts w:ascii="Times New Roman" w:hAnsi="Times New Roman" w:cs="Times New Roman"/>
          <w:sz w:val="27"/>
          <w:szCs w:val="27"/>
        </w:rPr>
        <w:t xml:space="preserve"> 202</w:t>
      </w:r>
      <w:r w:rsidR="00B35AE3" w:rsidRPr="00D903F8">
        <w:rPr>
          <w:rFonts w:ascii="Times New Roman" w:hAnsi="Times New Roman" w:cs="Times New Roman"/>
          <w:sz w:val="27"/>
          <w:szCs w:val="27"/>
        </w:rPr>
        <w:t>4</w:t>
      </w:r>
      <w:r w:rsidRPr="00D903F8">
        <w:rPr>
          <w:rFonts w:ascii="Times New Roman" w:hAnsi="Times New Roman" w:cs="Times New Roman"/>
          <w:sz w:val="27"/>
          <w:szCs w:val="27"/>
        </w:rPr>
        <w:t xml:space="preserve"> года уровень среднемесячной заработной платы работников муниципальных предприятий ожидается на уровне </w:t>
      </w:r>
      <w:r w:rsidR="00B35AE3" w:rsidRPr="00D903F8">
        <w:rPr>
          <w:rFonts w:ascii="Times New Roman" w:hAnsi="Times New Roman" w:cs="Times New Roman"/>
          <w:b/>
          <w:sz w:val="27"/>
          <w:szCs w:val="27"/>
        </w:rPr>
        <w:t xml:space="preserve">65 174,1 </w:t>
      </w:r>
      <w:r w:rsidRPr="00D903F8">
        <w:rPr>
          <w:rFonts w:ascii="Times New Roman" w:hAnsi="Times New Roman" w:cs="Times New Roman"/>
          <w:b/>
          <w:sz w:val="27"/>
          <w:szCs w:val="27"/>
        </w:rPr>
        <w:t>руб</w:t>
      </w:r>
      <w:r w:rsidRPr="00D903F8">
        <w:rPr>
          <w:rFonts w:ascii="Times New Roman" w:hAnsi="Times New Roman" w:cs="Times New Roman"/>
          <w:sz w:val="27"/>
          <w:szCs w:val="27"/>
        </w:rPr>
        <w:t>.</w:t>
      </w:r>
    </w:p>
    <w:p w:rsidR="00C51023" w:rsidRPr="006864D3" w:rsidRDefault="00C51023" w:rsidP="008766CE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057DED" w:rsidRPr="002E783C" w:rsidRDefault="007850D0" w:rsidP="008766CE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E783C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муниципальных предприятий района представлена в таблице №</w:t>
      </w:r>
      <w:r w:rsidR="00103FC8" w:rsidRPr="002E783C">
        <w:rPr>
          <w:rFonts w:ascii="Times New Roman" w:hAnsi="Times New Roman" w:cs="Times New Roman"/>
          <w:sz w:val="27"/>
          <w:szCs w:val="27"/>
        </w:rPr>
        <w:t>2</w:t>
      </w:r>
      <w:r w:rsidR="002728E7" w:rsidRPr="002E783C">
        <w:rPr>
          <w:rFonts w:ascii="Times New Roman" w:hAnsi="Times New Roman" w:cs="Times New Roman"/>
          <w:sz w:val="27"/>
          <w:szCs w:val="27"/>
        </w:rPr>
        <w:t>4</w:t>
      </w:r>
      <w:r w:rsidRPr="002E783C">
        <w:rPr>
          <w:rFonts w:ascii="Times New Roman" w:hAnsi="Times New Roman" w:cs="Times New Roman"/>
          <w:sz w:val="27"/>
          <w:szCs w:val="27"/>
        </w:rPr>
        <w:t>.</w:t>
      </w:r>
    </w:p>
    <w:p w:rsidR="00C51023" w:rsidRPr="002E783C" w:rsidRDefault="00C5102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7F7B" w:rsidRDefault="00177F7B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7F7B" w:rsidRDefault="00177F7B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7F7B" w:rsidRDefault="00177F7B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7F7B" w:rsidRDefault="00177F7B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F51E3" w:rsidRPr="002E783C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E783C">
        <w:rPr>
          <w:rFonts w:ascii="Times New Roman" w:hAnsi="Times New Roman" w:cs="Times New Roman"/>
          <w:b/>
          <w:sz w:val="27"/>
          <w:szCs w:val="27"/>
        </w:rPr>
        <w:lastRenderedPageBreak/>
        <w:t>Динамика среднемесячной заработной платы работников</w:t>
      </w:r>
    </w:p>
    <w:p w:rsidR="005F51E3" w:rsidRPr="002E783C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E783C">
        <w:rPr>
          <w:rFonts w:ascii="Times New Roman" w:hAnsi="Times New Roman" w:cs="Times New Roman"/>
          <w:b/>
          <w:sz w:val="27"/>
          <w:szCs w:val="27"/>
        </w:rPr>
        <w:t xml:space="preserve"> муниципальных предприятий района </w:t>
      </w:r>
    </w:p>
    <w:p w:rsidR="005F51E3" w:rsidRPr="002E783C" w:rsidRDefault="00605BDD" w:rsidP="005F51E3">
      <w:pPr>
        <w:jc w:val="right"/>
        <w:rPr>
          <w:rFonts w:ascii="Times New Roman" w:hAnsi="Times New Roman" w:cs="Times New Roman"/>
          <w:sz w:val="24"/>
          <w:szCs w:val="24"/>
        </w:rPr>
      </w:pPr>
      <w:r w:rsidRPr="002E783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2E783C">
        <w:rPr>
          <w:rFonts w:ascii="Times New Roman" w:hAnsi="Times New Roman" w:cs="Times New Roman"/>
          <w:sz w:val="24"/>
          <w:szCs w:val="24"/>
        </w:rPr>
        <w:t>№</w:t>
      </w:r>
      <w:r w:rsidR="005B01D2" w:rsidRPr="002E783C">
        <w:rPr>
          <w:rFonts w:ascii="Times New Roman" w:hAnsi="Times New Roman" w:cs="Times New Roman"/>
          <w:sz w:val="24"/>
          <w:szCs w:val="24"/>
        </w:rPr>
        <w:t>2</w:t>
      </w:r>
      <w:r w:rsidR="002728E7" w:rsidRPr="002E783C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4"/>
        <w:gridCol w:w="1419"/>
        <w:gridCol w:w="1275"/>
        <w:gridCol w:w="1275"/>
        <w:gridCol w:w="1419"/>
        <w:gridCol w:w="1108"/>
      </w:tblGrid>
      <w:tr w:rsidR="00EA6FC0" w:rsidRPr="006864D3" w:rsidTr="00EA6FC0">
        <w:trPr>
          <w:trHeight w:val="954"/>
          <w:jc w:val="center"/>
        </w:trPr>
        <w:tc>
          <w:tcPr>
            <w:tcW w:w="1511" w:type="pct"/>
            <w:vMerge w:val="restart"/>
            <w:vAlign w:val="center"/>
          </w:tcPr>
          <w:p w:rsidR="00EA6FC0" w:rsidRPr="002E783C" w:rsidRDefault="00EA6FC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32" w:type="pct"/>
            <w:gridSpan w:val="3"/>
            <w:vAlign w:val="center"/>
          </w:tcPr>
          <w:p w:rsidR="00EA6FC0" w:rsidRPr="002E783C" w:rsidRDefault="00EA6FC0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762" w:type="pct"/>
            <w:vMerge w:val="restart"/>
            <w:vAlign w:val="center"/>
          </w:tcPr>
          <w:p w:rsidR="00EA6FC0" w:rsidRPr="002E783C" w:rsidRDefault="00DF5716" w:rsidP="002E783C">
            <w:pPr>
              <w:ind w:left="-108" w:right="-1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</w:t>
            </w:r>
            <w:r w:rsidR="002E783C"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 1 пол 202</w:t>
            </w:r>
            <w:r w:rsidR="002E783C"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A6FC0"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595" w:type="pct"/>
            <w:vMerge w:val="restart"/>
            <w:vAlign w:val="center"/>
          </w:tcPr>
          <w:p w:rsidR="00EA6FC0" w:rsidRPr="00B35AE3" w:rsidRDefault="00EA6FC0" w:rsidP="004337D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E783C"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EA6FC0" w:rsidRPr="00B35AE3" w:rsidRDefault="00EA6FC0" w:rsidP="004337D7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EA6FC0" w:rsidRPr="006864D3" w:rsidTr="00EA6FC0">
        <w:trPr>
          <w:trHeight w:val="662"/>
          <w:jc w:val="center"/>
        </w:trPr>
        <w:tc>
          <w:tcPr>
            <w:tcW w:w="1511" w:type="pct"/>
            <w:vMerge/>
            <w:vAlign w:val="center"/>
          </w:tcPr>
          <w:p w:rsidR="00EA6FC0" w:rsidRPr="002E783C" w:rsidRDefault="00EA6FC0" w:rsidP="00280F90">
            <w:pPr>
              <w:widowControl w:val="0"/>
              <w:autoSpaceDE w:val="0"/>
              <w:autoSpaceDN w:val="0"/>
              <w:adjustRightInd w:val="0"/>
              <w:ind w:left="432" w:hanging="4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EA6FC0" w:rsidRPr="002E783C" w:rsidRDefault="00DF5716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2E783C" w:rsidRPr="002E783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A6FC0" w:rsidRPr="006864D3" w:rsidRDefault="00EA6FC0" w:rsidP="00280F90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E783C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85" w:type="pct"/>
            <w:vAlign w:val="center"/>
          </w:tcPr>
          <w:p w:rsidR="00EA6FC0" w:rsidRPr="002E783C" w:rsidRDefault="00EA6FC0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E783C">
              <w:rPr>
                <w:b/>
                <w:sz w:val="20"/>
                <w:szCs w:val="20"/>
              </w:rPr>
              <w:t>1 полугодие</w:t>
            </w:r>
          </w:p>
          <w:p w:rsidR="00EA6FC0" w:rsidRPr="002E783C" w:rsidRDefault="00EA6FC0" w:rsidP="002E783C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2E783C">
              <w:rPr>
                <w:b/>
                <w:sz w:val="20"/>
                <w:szCs w:val="20"/>
              </w:rPr>
              <w:t>202</w:t>
            </w:r>
            <w:r w:rsidR="002E783C" w:rsidRPr="002E783C">
              <w:rPr>
                <w:b/>
                <w:sz w:val="20"/>
                <w:szCs w:val="20"/>
              </w:rPr>
              <w:t>3</w:t>
            </w:r>
            <w:r w:rsidRPr="002E783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85" w:type="pct"/>
            <w:vAlign w:val="center"/>
          </w:tcPr>
          <w:p w:rsidR="00EA6FC0" w:rsidRPr="002E783C" w:rsidRDefault="00EA6FC0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2E783C">
              <w:rPr>
                <w:b/>
                <w:sz w:val="20"/>
                <w:szCs w:val="20"/>
              </w:rPr>
              <w:t>1 полугодие</w:t>
            </w:r>
          </w:p>
          <w:p w:rsidR="00EA6FC0" w:rsidRPr="002E783C" w:rsidRDefault="00EA6FC0" w:rsidP="002E783C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2E783C">
              <w:rPr>
                <w:b/>
                <w:sz w:val="20"/>
                <w:szCs w:val="20"/>
              </w:rPr>
              <w:t>20</w:t>
            </w:r>
            <w:r w:rsidR="00DF5716" w:rsidRPr="002E783C">
              <w:rPr>
                <w:b/>
                <w:sz w:val="20"/>
                <w:szCs w:val="20"/>
              </w:rPr>
              <w:t>2</w:t>
            </w:r>
            <w:r w:rsidR="002E783C" w:rsidRPr="002E783C">
              <w:rPr>
                <w:b/>
                <w:sz w:val="20"/>
                <w:szCs w:val="20"/>
              </w:rPr>
              <w:t>4</w:t>
            </w:r>
            <w:r w:rsidRPr="002E783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762" w:type="pct"/>
            <w:vMerge/>
          </w:tcPr>
          <w:p w:rsidR="00EA6FC0" w:rsidRPr="002E783C" w:rsidRDefault="00EA6FC0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" w:type="pct"/>
            <w:vMerge/>
            <w:vAlign w:val="center"/>
          </w:tcPr>
          <w:p w:rsidR="00EA6FC0" w:rsidRPr="00B35AE3" w:rsidRDefault="00EA6FC0" w:rsidP="00433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783C" w:rsidRPr="006864D3" w:rsidTr="00EA6FC0">
        <w:trPr>
          <w:trHeight w:val="559"/>
          <w:jc w:val="center"/>
        </w:trPr>
        <w:tc>
          <w:tcPr>
            <w:tcW w:w="1511" w:type="pct"/>
            <w:vAlign w:val="center"/>
          </w:tcPr>
          <w:p w:rsidR="002E783C" w:rsidRPr="002E783C" w:rsidRDefault="002E783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ООО «ОПХ - Север»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57 500,0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38 333,3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63 166,0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164,8</w:t>
            </w:r>
          </w:p>
        </w:tc>
        <w:tc>
          <w:tcPr>
            <w:tcW w:w="595" w:type="pct"/>
            <w:vAlign w:val="center"/>
          </w:tcPr>
          <w:p w:rsidR="002E783C" w:rsidRPr="00B35AE3" w:rsidRDefault="002E783C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sz w:val="20"/>
                <w:szCs w:val="20"/>
              </w:rPr>
              <w:t>68 712,5</w:t>
            </w:r>
          </w:p>
        </w:tc>
      </w:tr>
      <w:tr w:rsidR="002E783C" w:rsidRPr="006864D3" w:rsidTr="00EA6FC0">
        <w:trPr>
          <w:trHeight w:val="708"/>
          <w:jc w:val="center"/>
        </w:trPr>
        <w:tc>
          <w:tcPr>
            <w:tcW w:w="1511" w:type="pct"/>
            <w:vAlign w:val="center"/>
          </w:tcPr>
          <w:p w:rsidR="002E783C" w:rsidRPr="002E783C" w:rsidRDefault="002E783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ООО «Управление торговли Северо-Енисейского района»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66 381,9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52 046,5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70 498,0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595" w:type="pct"/>
            <w:vAlign w:val="center"/>
          </w:tcPr>
          <w:p w:rsidR="002E783C" w:rsidRPr="00B35AE3" w:rsidRDefault="00B35AE3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sz w:val="20"/>
                <w:szCs w:val="20"/>
              </w:rPr>
              <w:t>79 326,4</w:t>
            </w:r>
          </w:p>
        </w:tc>
      </w:tr>
      <w:tr w:rsidR="002E783C" w:rsidRPr="006864D3" w:rsidTr="00EA6FC0">
        <w:trPr>
          <w:trHeight w:val="467"/>
          <w:jc w:val="center"/>
        </w:trPr>
        <w:tc>
          <w:tcPr>
            <w:tcW w:w="1511" w:type="pct"/>
            <w:vAlign w:val="center"/>
          </w:tcPr>
          <w:p w:rsidR="002E783C" w:rsidRPr="002E783C" w:rsidRDefault="002E783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МУП «УККР»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56 333,0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53 201,0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68 965,0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595" w:type="pct"/>
            <w:vAlign w:val="center"/>
          </w:tcPr>
          <w:p w:rsidR="002E783C" w:rsidRPr="00B35AE3" w:rsidRDefault="00B35AE3" w:rsidP="00804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sz w:val="20"/>
                <w:szCs w:val="20"/>
              </w:rPr>
              <w:t>67 317,9</w:t>
            </w:r>
          </w:p>
        </w:tc>
      </w:tr>
      <w:tr w:rsidR="002E783C" w:rsidRPr="006864D3" w:rsidTr="00C51023">
        <w:trPr>
          <w:trHeight w:val="290"/>
          <w:jc w:val="center"/>
        </w:trPr>
        <w:tc>
          <w:tcPr>
            <w:tcW w:w="1511" w:type="pct"/>
            <w:vAlign w:val="center"/>
          </w:tcPr>
          <w:p w:rsidR="002E783C" w:rsidRPr="002E783C" w:rsidRDefault="002E783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МП «Хлебопек»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54 947,4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62 122,0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67 441,2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595" w:type="pct"/>
            <w:vAlign w:val="center"/>
          </w:tcPr>
          <w:p w:rsidR="002E783C" w:rsidRPr="00B35AE3" w:rsidRDefault="00B35AE3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sz w:val="20"/>
                <w:szCs w:val="20"/>
              </w:rPr>
              <w:t>65 662,1</w:t>
            </w:r>
          </w:p>
        </w:tc>
      </w:tr>
      <w:tr w:rsidR="002E783C" w:rsidRPr="006864D3" w:rsidTr="00C51023">
        <w:trPr>
          <w:trHeight w:val="1074"/>
          <w:jc w:val="center"/>
        </w:trPr>
        <w:tc>
          <w:tcPr>
            <w:tcW w:w="1511" w:type="pct"/>
            <w:vAlign w:val="center"/>
          </w:tcPr>
          <w:p w:rsidR="002E783C" w:rsidRPr="002E783C" w:rsidRDefault="002E783C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муниципальных предприятий района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54 539,0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E78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53 525,1</w:t>
            </w:r>
          </w:p>
        </w:tc>
        <w:tc>
          <w:tcPr>
            <w:tcW w:w="685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63 904,2</w:t>
            </w:r>
          </w:p>
        </w:tc>
        <w:tc>
          <w:tcPr>
            <w:tcW w:w="762" w:type="pct"/>
            <w:vAlign w:val="center"/>
          </w:tcPr>
          <w:p w:rsidR="002E783C" w:rsidRPr="002E783C" w:rsidRDefault="002E783C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7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119,4</w:t>
            </w:r>
          </w:p>
        </w:tc>
        <w:tc>
          <w:tcPr>
            <w:tcW w:w="595" w:type="pct"/>
            <w:vAlign w:val="center"/>
          </w:tcPr>
          <w:p w:rsidR="002E783C" w:rsidRPr="00B35AE3" w:rsidRDefault="00B35AE3" w:rsidP="002728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65 174,1</w:t>
            </w:r>
          </w:p>
        </w:tc>
      </w:tr>
    </w:tbl>
    <w:p w:rsidR="001C2317" w:rsidRPr="006864D3" w:rsidRDefault="001C2317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51023" w:rsidRPr="00B35AE3" w:rsidRDefault="007A4D7B" w:rsidP="00C5102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5AE3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организаций в бюд</w:t>
      </w:r>
      <w:r w:rsidR="00DF5716" w:rsidRPr="00B35AE3">
        <w:rPr>
          <w:rFonts w:ascii="Times New Roman" w:hAnsi="Times New Roman" w:cs="Times New Roman"/>
          <w:sz w:val="27"/>
          <w:szCs w:val="27"/>
        </w:rPr>
        <w:t>жетной сфере за 1 полугодие 202</w:t>
      </w:r>
      <w:r w:rsidR="00B35AE3" w:rsidRPr="00B35AE3">
        <w:rPr>
          <w:rFonts w:ascii="Times New Roman" w:hAnsi="Times New Roman" w:cs="Times New Roman"/>
          <w:sz w:val="27"/>
          <w:szCs w:val="27"/>
        </w:rPr>
        <w:t>4</w:t>
      </w:r>
      <w:r w:rsidRPr="00B35AE3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B35AE3" w:rsidRPr="00B35AE3">
        <w:rPr>
          <w:rFonts w:ascii="Times New Roman" w:hAnsi="Times New Roman" w:cs="Times New Roman"/>
          <w:b/>
          <w:sz w:val="27"/>
          <w:szCs w:val="27"/>
          <w:u w:val="single"/>
        </w:rPr>
        <w:t>86 073,98</w:t>
      </w:r>
      <w:r w:rsidRPr="00B35AE3">
        <w:rPr>
          <w:rFonts w:ascii="Times New Roman" w:hAnsi="Times New Roman" w:cs="Times New Roman"/>
          <w:sz w:val="27"/>
          <w:szCs w:val="27"/>
        </w:rPr>
        <w:t xml:space="preserve">руб., и увеличился на </w:t>
      </w:r>
      <w:r w:rsidR="00B35AE3" w:rsidRPr="00B35AE3">
        <w:rPr>
          <w:rFonts w:ascii="Times New Roman" w:hAnsi="Times New Roman" w:cs="Times New Roman"/>
          <w:b/>
          <w:sz w:val="27"/>
          <w:szCs w:val="27"/>
        </w:rPr>
        <w:t>18,1</w:t>
      </w:r>
      <w:r w:rsidRPr="00B35AE3">
        <w:rPr>
          <w:rFonts w:ascii="Times New Roman" w:hAnsi="Times New Roman" w:cs="Times New Roman"/>
          <w:b/>
          <w:sz w:val="27"/>
          <w:szCs w:val="27"/>
        </w:rPr>
        <w:t>%</w:t>
      </w:r>
      <w:r w:rsidRPr="00B35AE3">
        <w:rPr>
          <w:rFonts w:ascii="Times New Roman" w:hAnsi="Times New Roman" w:cs="Times New Roman"/>
          <w:sz w:val="27"/>
          <w:szCs w:val="27"/>
        </w:rPr>
        <w:t xml:space="preserve"> по отнош</w:t>
      </w:r>
      <w:r w:rsidR="00DF5716" w:rsidRPr="00B35AE3">
        <w:rPr>
          <w:rFonts w:ascii="Times New Roman" w:hAnsi="Times New Roman" w:cs="Times New Roman"/>
          <w:sz w:val="27"/>
          <w:szCs w:val="27"/>
        </w:rPr>
        <w:t>ению к аналогичному периоду 202</w:t>
      </w:r>
      <w:r w:rsidR="00B35AE3" w:rsidRPr="00B35AE3">
        <w:rPr>
          <w:rFonts w:ascii="Times New Roman" w:hAnsi="Times New Roman" w:cs="Times New Roman"/>
          <w:sz w:val="27"/>
          <w:szCs w:val="27"/>
        </w:rPr>
        <w:t>3</w:t>
      </w:r>
      <w:r w:rsidRPr="00B35AE3">
        <w:rPr>
          <w:rFonts w:ascii="Times New Roman" w:hAnsi="Times New Roman" w:cs="Times New Roman"/>
          <w:sz w:val="27"/>
          <w:szCs w:val="27"/>
        </w:rPr>
        <w:t xml:space="preserve"> года.</w:t>
      </w:r>
      <w:r w:rsidR="00C51023" w:rsidRPr="00B35AE3">
        <w:rPr>
          <w:rFonts w:ascii="Times New Roman" w:hAnsi="Times New Roman" w:cs="Times New Roman"/>
          <w:sz w:val="27"/>
          <w:szCs w:val="27"/>
        </w:rPr>
        <w:t xml:space="preserve"> По итогам 202</w:t>
      </w:r>
      <w:r w:rsidR="00B35AE3" w:rsidRPr="00B35AE3">
        <w:rPr>
          <w:rFonts w:ascii="Times New Roman" w:hAnsi="Times New Roman" w:cs="Times New Roman"/>
          <w:sz w:val="27"/>
          <w:szCs w:val="27"/>
        </w:rPr>
        <w:t>4</w:t>
      </w:r>
      <w:r w:rsidR="00C51023" w:rsidRPr="00B35AE3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B35AE3" w:rsidRPr="00B35AE3">
        <w:rPr>
          <w:rFonts w:ascii="Times New Roman" w:hAnsi="Times New Roman" w:cs="Times New Roman"/>
          <w:b/>
          <w:sz w:val="27"/>
          <w:szCs w:val="27"/>
          <w:u w:val="single"/>
        </w:rPr>
        <w:t>81 783,4</w:t>
      </w:r>
      <w:r w:rsidR="00C51023" w:rsidRPr="00B35AE3">
        <w:rPr>
          <w:rFonts w:ascii="Times New Roman" w:hAnsi="Times New Roman" w:cs="Times New Roman"/>
          <w:b/>
          <w:sz w:val="27"/>
          <w:szCs w:val="27"/>
        </w:rPr>
        <w:t>руб</w:t>
      </w:r>
      <w:r w:rsidR="00C51023" w:rsidRPr="00B35AE3">
        <w:rPr>
          <w:rFonts w:ascii="Times New Roman" w:hAnsi="Times New Roman" w:cs="Times New Roman"/>
          <w:sz w:val="27"/>
          <w:szCs w:val="27"/>
        </w:rPr>
        <w:t>.</w:t>
      </w:r>
    </w:p>
    <w:p w:rsidR="00F40FAE" w:rsidRPr="00B35AE3" w:rsidRDefault="00F40FAE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B35AE3" w:rsidRDefault="007850D0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5AE3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организаций в бюджетной сфере представлена в таблице №</w:t>
      </w:r>
      <w:r w:rsidR="00103FC8" w:rsidRPr="00B35AE3">
        <w:rPr>
          <w:rFonts w:ascii="Times New Roman" w:hAnsi="Times New Roman" w:cs="Times New Roman"/>
          <w:sz w:val="27"/>
          <w:szCs w:val="27"/>
        </w:rPr>
        <w:t>2</w:t>
      </w:r>
      <w:r w:rsidR="002728E7" w:rsidRPr="00B35AE3">
        <w:rPr>
          <w:rFonts w:ascii="Times New Roman" w:hAnsi="Times New Roman" w:cs="Times New Roman"/>
          <w:sz w:val="27"/>
          <w:szCs w:val="27"/>
        </w:rPr>
        <w:t>5</w:t>
      </w:r>
      <w:r w:rsidRPr="00B35AE3">
        <w:rPr>
          <w:rFonts w:ascii="Times New Roman" w:hAnsi="Times New Roman" w:cs="Times New Roman"/>
          <w:sz w:val="27"/>
          <w:szCs w:val="27"/>
        </w:rPr>
        <w:t>.</w:t>
      </w:r>
    </w:p>
    <w:p w:rsidR="0090020A" w:rsidRDefault="0090020A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0020A" w:rsidRDefault="0090020A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F51E3" w:rsidRPr="00B35AE3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35AE3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 организаций</w:t>
      </w:r>
    </w:p>
    <w:p w:rsidR="009F335F" w:rsidRPr="00B35AE3" w:rsidRDefault="005F51E3" w:rsidP="009F335F">
      <w:pPr>
        <w:jc w:val="center"/>
        <w:rPr>
          <w:rFonts w:ascii="Times New Roman" w:hAnsi="Times New Roman" w:cs="Times New Roman"/>
          <w:b/>
        </w:rPr>
      </w:pPr>
      <w:r w:rsidRPr="00B35AE3">
        <w:rPr>
          <w:rFonts w:ascii="Times New Roman" w:hAnsi="Times New Roman" w:cs="Times New Roman"/>
          <w:b/>
          <w:sz w:val="27"/>
          <w:szCs w:val="27"/>
        </w:rPr>
        <w:t>в бюджетной сфере</w:t>
      </w:r>
    </w:p>
    <w:p w:rsidR="005D2539" w:rsidRPr="00B35AE3" w:rsidRDefault="00440567" w:rsidP="009F335F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E3">
        <w:rPr>
          <w:rFonts w:ascii="Times New Roman" w:hAnsi="Times New Roman" w:cs="Times New Roman"/>
          <w:sz w:val="24"/>
          <w:szCs w:val="24"/>
        </w:rPr>
        <w:t>Т</w:t>
      </w:r>
      <w:r w:rsidR="009F335F" w:rsidRPr="00B35AE3">
        <w:rPr>
          <w:rFonts w:ascii="Times New Roman" w:hAnsi="Times New Roman" w:cs="Times New Roman"/>
          <w:sz w:val="24"/>
          <w:szCs w:val="24"/>
        </w:rPr>
        <w:t>аблица</w:t>
      </w:r>
      <w:r w:rsidR="006D0F2D" w:rsidRPr="00B35AE3">
        <w:rPr>
          <w:rFonts w:ascii="Times New Roman" w:hAnsi="Times New Roman" w:cs="Times New Roman"/>
          <w:sz w:val="24"/>
          <w:szCs w:val="24"/>
        </w:rPr>
        <w:t>№</w:t>
      </w:r>
      <w:r w:rsidR="005B01D2" w:rsidRPr="00B35AE3">
        <w:rPr>
          <w:rFonts w:ascii="Times New Roman" w:hAnsi="Times New Roman" w:cs="Times New Roman"/>
          <w:sz w:val="24"/>
          <w:szCs w:val="24"/>
        </w:rPr>
        <w:t>2</w:t>
      </w:r>
      <w:r w:rsidR="002728E7" w:rsidRPr="00B35AE3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92"/>
        <w:gridCol w:w="1418"/>
        <w:gridCol w:w="1274"/>
        <w:gridCol w:w="1276"/>
        <w:gridCol w:w="1418"/>
        <w:gridCol w:w="1276"/>
      </w:tblGrid>
      <w:tr w:rsidR="007A4D7B" w:rsidRPr="00B35AE3" w:rsidTr="008043B3">
        <w:trPr>
          <w:trHeight w:val="589"/>
          <w:jc w:val="center"/>
        </w:trPr>
        <w:tc>
          <w:tcPr>
            <w:tcW w:w="1476" w:type="pct"/>
            <w:vMerge w:val="restart"/>
            <w:vAlign w:val="center"/>
          </w:tcPr>
          <w:p w:rsidR="007A4D7B" w:rsidRPr="00B35AE3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5AE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099" w:type="pct"/>
            <w:gridSpan w:val="3"/>
            <w:vAlign w:val="center"/>
          </w:tcPr>
          <w:p w:rsidR="007A4D7B" w:rsidRPr="00B35AE3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5AE3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750" w:type="pct"/>
            <w:vMerge w:val="restart"/>
            <w:vAlign w:val="center"/>
          </w:tcPr>
          <w:p w:rsidR="007A4D7B" w:rsidRPr="00B35AE3" w:rsidRDefault="00DF5716" w:rsidP="00B3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 202</w:t>
            </w:r>
            <w:r w:rsidR="00B35AE3"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 1 пол 202</w:t>
            </w:r>
            <w:r w:rsidR="00B35AE3"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A4D7B"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675" w:type="pct"/>
            <w:vMerge w:val="restart"/>
            <w:vAlign w:val="center"/>
          </w:tcPr>
          <w:p w:rsidR="007A4D7B" w:rsidRPr="00B35AE3" w:rsidRDefault="00DF5716" w:rsidP="00B35A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35AE3"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A4D7B" w:rsidRPr="00B35A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оценка</w:t>
            </w:r>
          </w:p>
        </w:tc>
      </w:tr>
      <w:tr w:rsidR="007A4D7B" w:rsidRPr="00B35AE3" w:rsidTr="008043B3">
        <w:trPr>
          <w:trHeight w:val="685"/>
          <w:jc w:val="center"/>
        </w:trPr>
        <w:tc>
          <w:tcPr>
            <w:tcW w:w="1476" w:type="pct"/>
            <w:vMerge/>
            <w:vAlign w:val="center"/>
          </w:tcPr>
          <w:p w:rsidR="007A4D7B" w:rsidRPr="00B35AE3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0" w:type="pct"/>
            <w:tcBorders>
              <w:left w:val="nil"/>
            </w:tcBorders>
            <w:vAlign w:val="center"/>
          </w:tcPr>
          <w:p w:rsidR="007A4D7B" w:rsidRPr="00B35AE3" w:rsidRDefault="00DF5716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5AE3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35AE3" w:rsidRPr="00B35AE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7A4D7B" w:rsidRPr="00B35AE3" w:rsidRDefault="007A4D7B" w:rsidP="00280F90">
            <w:pPr>
              <w:ind w:right="-9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5AE3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74" w:type="pct"/>
            <w:vAlign w:val="center"/>
          </w:tcPr>
          <w:p w:rsidR="007A4D7B" w:rsidRPr="00B35AE3" w:rsidRDefault="007A4D7B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B35AE3">
              <w:rPr>
                <w:b/>
                <w:sz w:val="20"/>
                <w:szCs w:val="20"/>
              </w:rPr>
              <w:t>1 полугодие</w:t>
            </w:r>
          </w:p>
          <w:p w:rsidR="007A4D7B" w:rsidRPr="00B35AE3" w:rsidRDefault="00DF5716" w:rsidP="00B35AE3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B35AE3">
              <w:rPr>
                <w:b/>
                <w:sz w:val="20"/>
                <w:szCs w:val="20"/>
              </w:rPr>
              <w:t>202</w:t>
            </w:r>
            <w:r w:rsidR="00B35AE3" w:rsidRPr="00B35AE3">
              <w:rPr>
                <w:b/>
                <w:sz w:val="20"/>
                <w:szCs w:val="20"/>
              </w:rPr>
              <w:t>3</w:t>
            </w:r>
            <w:r w:rsidR="007A4D7B" w:rsidRPr="00B35AE3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74" w:type="pct"/>
            <w:vAlign w:val="center"/>
          </w:tcPr>
          <w:p w:rsidR="007A4D7B" w:rsidRPr="00B35AE3" w:rsidRDefault="007A4D7B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B35AE3">
              <w:rPr>
                <w:b/>
                <w:sz w:val="20"/>
                <w:szCs w:val="20"/>
              </w:rPr>
              <w:t>1 полугодие</w:t>
            </w:r>
          </w:p>
          <w:p w:rsidR="007A4D7B" w:rsidRPr="00B35AE3" w:rsidRDefault="00DF5716" w:rsidP="00B35AE3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B35AE3">
              <w:rPr>
                <w:b/>
                <w:sz w:val="20"/>
                <w:szCs w:val="20"/>
              </w:rPr>
              <w:t>202</w:t>
            </w:r>
            <w:r w:rsidR="00B35AE3" w:rsidRPr="00B35AE3">
              <w:rPr>
                <w:b/>
                <w:sz w:val="20"/>
                <w:szCs w:val="20"/>
              </w:rPr>
              <w:t>4</w:t>
            </w:r>
            <w:r w:rsidR="007A4D7B" w:rsidRPr="00B35AE3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750" w:type="pct"/>
            <w:vMerge/>
          </w:tcPr>
          <w:p w:rsidR="007A4D7B" w:rsidRPr="00B35AE3" w:rsidRDefault="007A4D7B" w:rsidP="00280F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pct"/>
            <w:vMerge/>
            <w:vAlign w:val="center"/>
          </w:tcPr>
          <w:p w:rsidR="007A4D7B" w:rsidRPr="00B35AE3" w:rsidRDefault="007A4D7B" w:rsidP="006F1C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A4E" w:rsidRPr="006864D3" w:rsidTr="008043B3">
        <w:trPr>
          <w:trHeight w:val="836"/>
          <w:jc w:val="center"/>
        </w:trPr>
        <w:tc>
          <w:tcPr>
            <w:tcW w:w="1476" w:type="pct"/>
            <w:vAlign w:val="center"/>
          </w:tcPr>
          <w:p w:rsidR="00C53A4E" w:rsidRPr="00B35AE3" w:rsidRDefault="00C53A4E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</w:t>
            </w:r>
          </w:p>
          <w:p w:rsidR="00C53A4E" w:rsidRPr="00B35AE3" w:rsidRDefault="00C53A4E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5AE3">
              <w:rPr>
                <w:rFonts w:ascii="Times New Roman" w:hAnsi="Times New Roman" w:cs="Times New Roman"/>
                <w:sz w:val="20"/>
                <w:szCs w:val="20"/>
              </w:rPr>
              <w:t>заработная плата работников в бюджетной сфере</w:t>
            </w:r>
          </w:p>
        </w:tc>
        <w:tc>
          <w:tcPr>
            <w:tcW w:w="750" w:type="pct"/>
            <w:tcBorders>
              <w:left w:val="nil"/>
            </w:tcBorders>
            <w:vAlign w:val="center"/>
          </w:tcPr>
          <w:p w:rsidR="00C53A4E" w:rsidRPr="00B35AE3" w:rsidRDefault="00B35AE3" w:rsidP="005B2C88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68 438,0</w:t>
            </w:r>
          </w:p>
        </w:tc>
        <w:tc>
          <w:tcPr>
            <w:tcW w:w="674" w:type="pct"/>
            <w:vAlign w:val="center"/>
          </w:tcPr>
          <w:p w:rsidR="00C53A4E" w:rsidRPr="00B35AE3" w:rsidRDefault="00B35AE3" w:rsidP="005B2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72 874,3</w:t>
            </w:r>
          </w:p>
        </w:tc>
        <w:tc>
          <w:tcPr>
            <w:tcW w:w="674" w:type="pct"/>
            <w:vAlign w:val="center"/>
          </w:tcPr>
          <w:p w:rsidR="00C53A4E" w:rsidRPr="00B35AE3" w:rsidRDefault="00B35AE3" w:rsidP="005B2C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86 073,9</w:t>
            </w:r>
          </w:p>
        </w:tc>
        <w:tc>
          <w:tcPr>
            <w:tcW w:w="750" w:type="pct"/>
            <w:vAlign w:val="center"/>
          </w:tcPr>
          <w:p w:rsidR="00C53A4E" w:rsidRPr="00B35AE3" w:rsidRDefault="00B35AE3" w:rsidP="005B2C88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118,1</w:t>
            </w:r>
          </w:p>
        </w:tc>
        <w:tc>
          <w:tcPr>
            <w:tcW w:w="675" w:type="pct"/>
            <w:vAlign w:val="center"/>
          </w:tcPr>
          <w:p w:rsidR="00C53A4E" w:rsidRPr="00B35AE3" w:rsidRDefault="00B35AE3" w:rsidP="006F1CC9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81 783,4</w:t>
            </w:r>
          </w:p>
        </w:tc>
      </w:tr>
    </w:tbl>
    <w:p w:rsidR="005F51E3" w:rsidRPr="006864D3" w:rsidRDefault="005F51E3" w:rsidP="00BA28C9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A28C9" w:rsidRPr="00B35AE3" w:rsidRDefault="00BA28C9" w:rsidP="00BA28C9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B35AE3">
        <w:rPr>
          <w:rFonts w:ascii="Times New Roman" w:hAnsi="Times New Roman" w:cs="Times New Roman"/>
          <w:b/>
          <w:sz w:val="27"/>
          <w:szCs w:val="27"/>
          <w:u w:val="single"/>
        </w:rPr>
        <w:t>Образование</w:t>
      </w:r>
    </w:p>
    <w:p w:rsidR="009B3376" w:rsidRPr="006864D3" w:rsidRDefault="009B3376" w:rsidP="00BA28C9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330C1" w:rsidRPr="00B35AE3" w:rsidRDefault="00E330C1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5AE3">
        <w:rPr>
          <w:rFonts w:ascii="Times New Roman" w:hAnsi="Times New Roman" w:cs="Times New Roman"/>
          <w:sz w:val="27"/>
          <w:szCs w:val="27"/>
        </w:rPr>
        <w:t>Среднемесячная заработная плата работников в сфере образования за 1 полугодие 202</w:t>
      </w:r>
      <w:r w:rsidR="00B35AE3" w:rsidRPr="00B35AE3">
        <w:rPr>
          <w:rFonts w:ascii="Times New Roman" w:hAnsi="Times New Roman" w:cs="Times New Roman"/>
          <w:sz w:val="27"/>
          <w:szCs w:val="27"/>
        </w:rPr>
        <w:t>4</w:t>
      </w:r>
      <w:r w:rsidRPr="00B35AE3">
        <w:rPr>
          <w:rFonts w:ascii="Times New Roman" w:hAnsi="Times New Roman" w:cs="Times New Roman"/>
          <w:sz w:val="27"/>
          <w:szCs w:val="27"/>
        </w:rPr>
        <w:t xml:space="preserve"> года составила </w:t>
      </w:r>
      <w:r w:rsidR="00B35AE3" w:rsidRPr="00B35AE3">
        <w:rPr>
          <w:rFonts w:ascii="Times New Roman" w:hAnsi="Times New Roman" w:cs="Times New Roman"/>
          <w:b/>
          <w:bCs/>
          <w:sz w:val="27"/>
          <w:szCs w:val="27"/>
          <w:u w:val="single"/>
        </w:rPr>
        <w:t>82 044,6</w:t>
      </w:r>
      <w:r w:rsidR="00B35AE3" w:rsidRPr="00B35AE3">
        <w:rPr>
          <w:rFonts w:ascii="Times New Roman" w:hAnsi="Times New Roman" w:cs="Times New Roman"/>
          <w:sz w:val="27"/>
          <w:szCs w:val="27"/>
        </w:rPr>
        <w:t>руб., и увеличилась</w:t>
      </w:r>
      <w:r w:rsidRPr="00B35AE3">
        <w:rPr>
          <w:rFonts w:ascii="Times New Roman" w:hAnsi="Times New Roman" w:cs="Times New Roman"/>
          <w:sz w:val="27"/>
          <w:szCs w:val="27"/>
        </w:rPr>
        <w:t xml:space="preserve"> на </w:t>
      </w:r>
      <w:r w:rsidR="00B35AE3" w:rsidRPr="00B35AE3">
        <w:rPr>
          <w:rFonts w:ascii="Times New Roman" w:hAnsi="Times New Roman" w:cs="Times New Roman"/>
          <w:b/>
          <w:sz w:val="27"/>
          <w:szCs w:val="27"/>
        </w:rPr>
        <w:t xml:space="preserve">20,7 </w:t>
      </w:r>
      <w:r w:rsidRPr="00B35AE3">
        <w:rPr>
          <w:rFonts w:ascii="Times New Roman" w:hAnsi="Times New Roman" w:cs="Times New Roman"/>
          <w:b/>
          <w:sz w:val="27"/>
          <w:szCs w:val="27"/>
        </w:rPr>
        <w:t>%</w:t>
      </w:r>
      <w:r w:rsidRPr="00B35AE3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202</w:t>
      </w:r>
      <w:r w:rsidR="00B35AE3" w:rsidRPr="00B35AE3">
        <w:rPr>
          <w:rFonts w:ascii="Times New Roman" w:hAnsi="Times New Roman" w:cs="Times New Roman"/>
          <w:sz w:val="27"/>
          <w:szCs w:val="27"/>
        </w:rPr>
        <w:t>3</w:t>
      </w:r>
      <w:r w:rsidRPr="00B35AE3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E96D3D" w:rsidRPr="006864D3" w:rsidRDefault="00E96D3D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B35AE3">
        <w:rPr>
          <w:rFonts w:ascii="Times New Roman" w:hAnsi="Times New Roman" w:cs="Times New Roman"/>
          <w:sz w:val="27"/>
          <w:szCs w:val="27"/>
        </w:rPr>
        <w:t>По итогам 202</w:t>
      </w:r>
      <w:r w:rsidR="00B35AE3" w:rsidRPr="00B35AE3">
        <w:rPr>
          <w:rFonts w:ascii="Times New Roman" w:hAnsi="Times New Roman" w:cs="Times New Roman"/>
          <w:sz w:val="27"/>
          <w:szCs w:val="27"/>
        </w:rPr>
        <w:t>4</w:t>
      </w:r>
      <w:r w:rsidRPr="00B35AE3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701AA5" w:rsidRPr="00701AA5">
        <w:rPr>
          <w:rFonts w:ascii="Times New Roman" w:hAnsi="Times New Roman" w:cs="Times New Roman"/>
          <w:b/>
          <w:sz w:val="27"/>
          <w:szCs w:val="27"/>
        </w:rPr>
        <w:t>75 283,1</w:t>
      </w:r>
      <w:r w:rsidRPr="00701AA5">
        <w:rPr>
          <w:rFonts w:ascii="Times New Roman" w:hAnsi="Times New Roman" w:cs="Times New Roman"/>
          <w:b/>
          <w:sz w:val="27"/>
          <w:szCs w:val="27"/>
        </w:rPr>
        <w:t xml:space="preserve"> руб</w:t>
      </w:r>
      <w:r w:rsidRPr="00701AA5">
        <w:rPr>
          <w:rFonts w:ascii="Times New Roman" w:hAnsi="Times New Roman" w:cs="Times New Roman"/>
          <w:sz w:val="27"/>
          <w:szCs w:val="27"/>
        </w:rPr>
        <w:t>.</w:t>
      </w:r>
    </w:p>
    <w:p w:rsidR="00C51023" w:rsidRPr="006864D3" w:rsidRDefault="00C51023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222F6" w:rsidRPr="00B35AE3" w:rsidRDefault="007850D0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35AE3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обра</w:t>
      </w:r>
      <w:r w:rsidR="005C62BF" w:rsidRPr="00B35AE3">
        <w:rPr>
          <w:rFonts w:ascii="Times New Roman" w:hAnsi="Times New Roman" w:cs="Times New Roman"/>
          <w:sz w:val="27"/>
          <w:szCs w:val="27"/>
        </w:rPr>
        <w:t>зования представлен</w:t>
      </w:r>
      <w:r w:rsidR="009F335F" w:rsidRPr="00B35AE3">
        <w:rPr>
          <w:rFonts w:ascii="Times New Roman" w:hAnsi="Times New Roman" w:cs="Times New Roman"/>
          <w:sz w:val="27"/>
          <w:szCs w:val="27"/>
        </w:rPr>
        <w:t>а</w:t>
      </w:r>
      <w:r w:rsidR="005C62BF" w:rsidRPr="00B35AE3">
        <w:rPr>
          <w:rFonts w:ascii="Times New Roman" w:hAnsi="Times New Roman" w:cs="Times New Roman"/>
          <w:sz w:val="27"/>
          <w:szCs w:val="27"/>
        </w:rPr>
        <w:t xml:space="preserve"> в таблице №</w:t>
      </w:r>
      <w:r w:rsidR="00103FC8" w:rsidRPr="00B35AE3">
        <w:rPr>
          <w:rFonts w:ascii="Times New Roman" w:hAnsi="Times New Roman" w:cs="Times New Roman"/>
          <w:sz w:val="27"/>
          <w:szCs w:val="27"/>
        </w:rPr>
        <w:t>2</w:t>
      </w:r>
      <w:r w:rsidR="00E330C1" w:rsidRPr="00B35AE3">
        <w:rPr>
          <w:rFonts w:ascii="Times New Roman" w:hAnsi="Times New Roman" w:cs="Times New Roman"/>
          <w:sz w:val="27"/>
          <w:szCs w:val="27"/>
        </w:rPr>
        <w:t>6</w:t>
      </w:r>
      <w:r w:rsidRPr="00B35AE3">
        <w:rPr>
          <w:rFonts w:ascii="Times New Roman" w:hAnsi="Times New Roman" w:cs="Times New Roman"/>
          <w:sz w:val="27"/>
          <w:szCs w:val="27"/>
        </w:rPr>
        <w:t>.</w:t>
      </w:r>
    </w:p>
    <w:p w:rsidR="00177F7B" w:rsidRDefault="00177F7B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B35AE3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35AE3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</w:p>
    <w:p w:rsidR="00353EEA" w:rsidRPr="00B35AE3" w:rsidRDefault="00353EEA" w:rsidP="00353EEA">
      <w:pPr>
        <w:jc w:val="center"/>
        <w:rPr>
          <w:rFonts w:ascii="Times New Roman" w:hAnsi="Times New Roman" w:cs="Times New Roman"/>
          <w:sz w:val="27"/>
          <w:szCs w:val="27"/>
        </w:rPr>
      </w:pPr>
      <w:r w:rsidRPr="00B35AE3">
        <w:rPr>
          <w:rFonts w:ascii="Times New Roman" w:hAnsi="Times New Roman" w:cs="Times New Roman"/>
          <w:b/>
          <w:sz w:val="27"/>
          <w:szCs w:val="27"/>
        </w:rPr>
        <w:t>в сфере образования</w:t>
      </w:r>
    </w:p>
    <w:p w:rsidR="00353EEA" w:rsidRPr="00B35AE3" w:rsidRDefault="00605BDD" w:rsidP="00353EEA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E3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B35AE3">
        <w:rPr>
          <w:rFonts w:ascii="Times New Roman" w:hAnsi="Times New Roman" w:cs="Times New Roman"/>
          <w:sz w:val="24"/>
          <w:szCs w:val="24"/>
        </w:rPr>
        <w:t>№</w:t>
      </w:r>
      <w:r w:rsidR="00E330C1" w:rsidRPr="00B35AE3">
        <w:rPr>
          <w:rFonts w:ascii="Times New Roman" w:hAnsi="Times New Roman" w:cs="Times New Roman"/>
          <w:sz w:val="24"/>
          <w:szCs w:val="24"/>
        </w:rPr>
        <w:t>26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5"/>
        <w:gridCol w:w="1420"/>
        <w:gridCol w:w="1273"/>
        <w:gridCol w:w="1277"/>
        <w:gridCol w:w="1559"/>
        <w:gridCol w:w="1071"/>
      </w:tblGrid>
      <w:tr w:rsidR="007A4D7B" w:rsidRPr="006864D3" w:rsidTr="008043B3">
        <w:trPr>
          <w:trHeight w:val="491"/>
          <w:jc w:val="center"/>
        </w:trPr>
        <w:tc>
          <w:tcPr>
            <w:tcW w:w="1532" w:type="pct"/>
            <w:vMerge w:val="restart"/>
            <w:vAlign w:val="center"/>
          </w:tcPr>
          <w:p w:rsidR="007A4D7B" w:rsidRPr="00B35AE3" w:rsidRDefault="007A4D7B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86" w:type="pct"/>
            <w:gridSpan w:val="3"/>
            <w:vAlign w:val="center"/>
          </w:tcPr>
          <w:p w:rsidR="007A4D7B" w:rsidRPr="00701AA5" w:rsidRDefault="007A4D7B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819" w:type="pct"/>
            <w:vMerge w:val="restart"/>
            <w:vAlign w:val="center"/>
          </w:tcPr>
          <w:p w:rsidR="007A4D7B" w:rsidRPr="00701AA5" w:rsidRDefault="007A4D7B" w:rsidP="00280F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A4D7B" w:rsidRPr="00701AA5" w:rsidRDefault="007A4D7B" w:rsidP="00280F9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7A4D7B" w:rsidRPr="00701AA5" w:rsidRDefault="00C53A4E" w:rsidP="00280F9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B35AE3"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A4D7B"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</w:t>
            </w:r>
          </w:p>
          <w:p w:rsidR="007A4D7B" w:rsidRPr="00701AA5" w:rsidRDefault="00C53A4E" w:rsidP="00B35AE3">
            <w:pPr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B35AE3"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A4D7B"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563" w:type="pct"/>
            <w:vMerge w:val="restart"/>
            <w:vAlign w:val="center"/>
          </w:tcPr>
          <w:p w:rsidR="007A4D7B" w:rsidRPr="00701AA5" w:rsidRDefault="007A4D7B" w:rsidP="00B35A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35AE3"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оценка</w:t>
            </w:r>
          </w:p>
        </w:tc>
      </w:tr>
      <w:tr w:rsidR="00B35AE3" w:rsidRPr="006864D3" w:rsidTr="008043B3">
        <w:trPr>
          <w:trHeight w:val="717"/>
          <w:jc w:val="center"/>
        </w:trPr>
        <w:tc>
          <w:tcPr>
            <w:tcW w:w="1532" w:type="pct"/>
            <w:vMerge/>
            <w:vAlign w:val="center"/>
          </w:tcPr>
          <w:p w:rsidR="00B35AE3" w:rsidRPr="00B35AE3" w:rsidRDefault="00B35AE3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B35AE3" w:rsidRPr="00701AA5" w:rsidRDefault="00B35AE3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:rsidR="00B35AE3" w:rsidRPr="00701AA5" w:rsidRDefault="00B35AE3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69" w:type="pct"/>
            <w:vAlign w:val="center"/>
          </w:tcPr>
          <w:p w:rsidR="00B35AE3" w:rsidRPr="00701AA5" w:rsidRDefault="00B35AE3" w:rsidP="00B35AE3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1 полугодие</w:t>
            </w:r>
          </w:p>
          <w:p w:rsidR="00B35AE3" w:rsidRPr="00701AA5" w:rsidRDefault="00B35AE3" w:rsidP="00B35AE3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2023 года</w:t>
            </w:r>
          </w:p>
        </w:tc>
        <w:tc>
          <w:tcPr>
            <w:tcW w:w="671" w:type="pct"/>
            <w:vAlign w:val="center"/>
          </w:tcPr>
          <w:p w:rsidR="00B35AE3" w:rsidRPr="00701AA5" w:rsidRDefault="00B35AE3" w:rsidP="00B35AE3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1 полугодие</w:t>
            </w:r>
          </w:p>
          <w:p w:rsidR="00B35AE3" w:rsidRPr="00701AA5" w:rsidRDefault="00B35AE3" w:rsidP="00B35AE3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2024 года</w:t>
            </w:r>
          </w:p>
        </w:tc>
        <w:tc>
          <w:tcPr>
            <w:tcW w:w="819" w:type="pct"/>
            <w:vMerge/>
          </w:tcPr>
          <w:p w:rsidR="00B35AE3" w:rsidRPr="00701AA5" w:rsidRDefault="00B35AE3" w:rsidP="00280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vAlign w:val="center"/>
          </w:tcPr>
          <w:p w:rsidR="00B35AE3" w:rsidRPr="00701AA5" w:rsidRDefault="00B35AE3" w:rsidP="006F1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AE3" w:rsidRPr="006864D3" w:rsidTr="008043B3">
        <w:trPr>
          <w:trHeight w:val="495"/>
          <w:jc w:val="center"/>
        </w:trPr>
        <w:tc>
          <w:tcPr>
            <w:tcW w:w="1532" w:type="pct"/>
            <w:vAlign w:val="center"/>
          </w:tcPr>
          <w:p w:rsidR="00B35AE3" w:rsidRPr="00B35AE3" w:rsidRDefault="00B35AE3" w:rsidP="00280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Учителя</w:t>
            </w:r>
          </w:p>
        </w:tc>
        <w:tc>
          <w:tcPr>
            <w:tcW w:w="746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86 270,2</w:t>
            </w:r>
          </w:p>
        </w:tc>
        <w:tc>
          <w:tcPr>
            <w:tcW w:w="669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102 749,4</w:t>
            </w:r>
          </w:p>
        </w:tc>
        <w:tc>
          <w:tcPr>
            <w:tcW w:w="671" w:type="pct"/>
            <w:vAlign w:val="center"/>
          </w:tcPr>
          <w:p w:rsidR="00B35AE3" w:rsidRPr="00701AA5" w:rsidRDefault="00B35AE3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129 783,28</w:t>
            </w:r>
          </w:p>
        </w:tc>
        <w:tc>
          <w:tcPr>
            <w:tcW w:w="819" w:type="pct"/>
            <w:vAlign w:val="center"/>
          </w:tcPr>
          <w:p w:rsidR="00B35AE3" w:rsidRPr="00701AA5" w:rsidRDefault="00B35AE3" w:rsidP="00E330C1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126,3</w:t>
            </w:r>
          </w:p>
        </w:tc>
        <w:tc>
          <w:tcPr>
            <w:tcW w:w="563" w:type="pct"/>
            <w:vAlign w:val="center"/>
          </w:tcPr>
          <w:p w:rsidR="00B35AE3" w:rsidRPr="00701AA5" w:rsidRDefault="00B35AE3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103 092,9</w:t>
            </w:r>
          </w:p>
        </w:tc>
      </w:tr>
      <w:tr w:rsidR="00B35AE3" w:rsidRPr="006864D3" w:rsidTr="008043B3">
        <w:trPr>
          <w:trHeight w:val="545"/>
          <w:jc w:val="center"/>
        </w:trPr>
        <w:tc>
          <w:tcPr>
            <w:tcW w:w="1532" w:type="pct"/>
            <w:vAlign w:val="center"/>
          </w:tcPr>
          <w:p w:rsidR="00B35AE3" w:rsidRPr="00B35AE3" w:rsidRDefault="00B35AE3" w:rsidP="00280F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Воспитатели</w:t>
            </w:r>
          </w:p>
        </w:tc>
        <w:tc>
          <w:tcPr>
            <w:tcW w:w="746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69 000,0</w:t>
            </w:r>
          </w:p>
        </w:tc>
        <w:tc>
          <w:tcPr>
            <w:tcW w:w="669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84 789,2</w:t>
            </w:r>
          </w:p>
        </w:tc>
        <w:tc>
          <w:tcPr>
            <w:tcW w:w="671" w:type="pct"/>
            <w:vAlign w:val="center"/>
          </w:tcPr>
          <w:p w:rsidR="00B35AE3" w:rsidRPr="00701AA5" w:rsidRDefault="00B35AE3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88 737,28</w:t>
            </w:r>
          </w:p>
        </w:tc>
        <w:tc>
          <w:tcPr>
            <w:tcW w:w="819" w:type="pct"/>
            <w:vAlign w:val="center"/>
          </w:tcPr>
          <w:p w:rsidR="00B35AE3" w:rsidRPr="00701AA5" w:rsidRDefault="00B35AE3" w:rsidP="00E330C1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563" w:type="pct"/>
            <w:vAlign w:val="center"/>
          </w:tcPr>
          <w:p w:rsidR="00B35AE3" w:rsidRPr="00701AA5" w:rsidRDefault="00B35AE3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82 455,0</w:t>
            </w:r>
          </w:p>
        </w:tc>
      </w:tr>
      <w:tr w:rsidR="00B35AE3" w:rsidRPr="006864D3" w:rsidTr="008043B3">
        <w:trPr>
          <w:trHeight w:val="315"/>
          <w:jc w:val="center"/>
        </w:trPr>
        <w:tc>
          <w:tcPr>
            <w:tcW w:w="1532" w:type="pct"/>
            <w:vAlign w:val="center"/>
          </w:tcPr>
          <w:p w:rsidR="00B35AE3" w:rsidRPr="00B35AE3" w:rsidRDefault="00B35AE3" w:rsidP="00687E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Обслуживающий персонал</w:t>
            </w:r>
          </w:p>
        </w:tc>
        <w:tc>
          <w:tcPr>
            <w:tcW w:w="746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41 294,7</w:t>
            </w:r>
          </w:p>
        </w:tc>
        <w:tc>
          <w:tcPr>
            <w:tcW w:w="669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42 739,9</w:t>
            </w:r>
          </w:p>
        </w:tc>
        <w:tc>
          <w:tcPr>
            <w:tcW w:w="671" w:type="pct"/>
            <w:vAlign w:val="center"/>
          </w:tcPr>
          <w:p w:rsidR="00B35AE3" w:rsidRPr="00701AA5" w:rsidRDefault="00B35AE3" w:rsidP="00E33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51 907,0</w:t>
            </w:r>
          </w:p>
        </w:tc>
        <w:tc>
          <w:tcPr>
            <w:tcW w:w="819" w:type="pct"/>
            <w:vAlign w:val="center"/>
          </w:tcPr>
          <w:p w:rsidR="00B35AE3" w:rsidRPr="00701AA5" w:rsidRDefault="00B35AE3" w:rsidP="00E330C1">
            <w:pPr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121,4</w:t>
            </w:r>
          </w:p>
        </w:tc>
        <w:tc>
          <w:tcPr>
            <w:tcW w:w="563" w:type="pct"/>
            <w:vAlign w:val="center"/>
          </w:tcPr>
          <w:p w:rsidR="00B35AE3" w:rsidRPr="00701AA5" w:rsidRDefault="00701AA5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sz w:val="20"/>
                <w:szCs w:val="20"/>
              </w:rPr>
              <w:t>49 347,2</w:t>
            </w:r>
          </w:p>
        </w:tc>
      </w:tr>
      <w:tr w:rsidR="00B35AE3" w:rsidRPr="006864D3" w:rsidTr="008043B3">
        <w:trPr>
          <w:trHeight w:val="874"/>
          <w:jc w:val="center"/>
        </w:trPr>
        <w:tc>
          <w:tcPr>
            <w:tcW w:w="1532" w:type="pct"/>
            <w:vAlign w:val="center"/>
          </w:tcPr>
          <w:p w:rsidR="00B35AE3" w:rsidRPr="00B35AE3" w:rsidRDefault="00B35AE3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AE3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образования</w:t>
            </w:r>
          </w:p>
        </w:tc>
        <w:tc>
          <w:tcPr>
            <w:tcW w:w="746" w:type="pct"/>
            <w:vAlign w:val="center"/>
          </w:tcPr>
          <w:p w:rsidR="00B35AE3" w:rsidRPr="00701AA5" w:rsidRDefault="00B35AE3" w:rsidP="00B35AE3">
            <w:pPr>
              <w:ind w:hanging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62 998,4</w:t>
            </w:r>
          </w:p>
        </w:tc>
        <w:tc>
          <w:tcPr>
            <w:tcW w:w="669" w:type="pct"/>
            <w:vAlign w:val="center"/>
          </w:tcPr>
          <w:p w:rsidR="00B35AE3" w:rsidRPr="00701AA5" w:rsidRDefault="00B35AE3" w:rsidP="00B35A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67 946,7</w:t>
            </w:r>
          </w:p>
        </w:tc>
        <w:tc>
          <w:tcPr>
            <w:tcW w:w="671" w:type="pct"/>
            <w:vAlign w:val="center"/>
          </w:tcPr>
          <w:p w:rsidR="00B35AE3" w:rsidRPr="00701AA5" w:rsidRDefault="00B35AE3" w:rsidP="00E330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82 044,58</w:t>
            </w:r>
          </w:p>
        </w:tc>
        <w:tc>
          <w:tcPr>
            <w:tcW w:w="819" w:type="pct"/>
            <w:vAlign w:val="center"/>
          </w:tcPr>
          <w:p w:rsidR="00B35AE3" w:rsidRPr="00701AA5" w:rsidRDefault="00B35AE3" w:rsidP="00E330C1">
            <w:pPr>
              <w:ind w:hanging="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120,7</w:t>
            </w:r>
          </w:p>
        </w:tc>
        <w:tc>
          <w:tcPr>
            <w:tcW w:w="563" w:type="pct"/>
            <w:vAlign w:val="center"/>
          </w:tcPr>
          <w:p w:rsidR="00B35AE3" w:rsidRPr="00701AA5" w:rsidRDefault="00701AA5" w:rsidP="005B2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75 283,1</w:t>
            </w:r>
          </w:p>
        </w:tc>
      </w:tr>
    </w:tbl>
    <w:p w:rsidR="00701AA5" w:rsidRDefault="00701AA5" w:rsidP="00BA28C9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DD174D" w:rsidRPr="00701AA5" w:rsidRDefault="00BA28C9" w:rsidP="00BA28C9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01AA5">
        <w:rPr>
          <w:rFonts w:ascii="Times New Roman" w:hAnsi="Times New Roman" w:cs="Times New Roman"/>
          <w:b/>
          <w:sz w:val="27"/>
          <w:szCs w:val="27"/>
          <w:u w:val="single"/>
        </w:rPr>
        <w:t>Здравоохранение</w:t>
      </w:r>
    </w:p>
    <w:p w:rsidR="006C7751" w:rsidRPr="00701AA5" w:rsidRDefault="006C7751" w:rsidP="00BA28C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A28C9" w:rsidRPr="006864D3" w:rsidRDefault="00BA28C9" w:rsidP="00BA28C9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701AA5">
        <w:rPr>
          <w:rFonts w:ascii="Times New Roman" w:hAnsi="Times New Roman" w:cs="Times New Roman"/>
          <w:sz w:val="27"/>
          <w:szCs w:val="27"/>
        </w:rPr>
        <w:t>Среднемесячная заработная плата работников в сфере здравоохранения за 1 полугодие 202</w:t>
      </w:r>
      <w:r w:rsidR="00701AA5">
        <w:rPr>
          <w:rFonts w:ascii="Times New Roman" w:hAnsi="Times New Roman" w:cs="Times New Roman"/>
          <w:sz w:val="27"/>
          <w:szCs w:val="27"/>
        </w:rPr>
        <w:t>4</w:t>
      </w:r>
      <w:r w:rsidRPr="00701AA5">
        <w:rPr>
          <w:rFonts w:ascii="Times New Roman" w:hAnsi="Times New Roman" w:cs="Times New Roman"/>
          <w:sz w:val="27"/>
          <w:szCs w:val="27"/>
        </w:rPr>
        <w:t xml:space="preserve"> года составила </w:t>
      </w:r>
      <w:r w:rsidR="00701AA5">
        <w:rPr>
          <w:rFonts w:ascii="Times New Roman" w:hAnsi="Times New Roman" w:cs="Times New Roman"/>
          <w:b/>
          <w:sz w:val="27"/>
          <w:szCs w:val="27"/>
        </w:rPr>
        <w:t>93 465,6</w:t>
      </w:r>
      <w:r w:rsidRPr="00701AA5">
        <w:rPr>
          <w:rFonts w:ascii="Times New Roman" w:hAnsi="Times New Roman" w:cs="Times New Roman"/>
          <w:sz w:val="27"/>
          <w:szCs w:val="27"/>
        </w:rPr>
        <w:t xml:space="preserve"> рублей, и увеличилась по сравнению с аналогичным периодом 202</w:t>
      </w:r>
      <w:r w:rsidR="00701AA5">
        <w:rPr>
          <w:rFonts w:ascii="Times New Roman" w:hAnsi="Times New Roman" w:cs="Times New Roman"/>
          <w:sz w:val="27"/>
          <w:szCs w:val="27"/>
        </w:rPr>
        <w:t>3</w:t>
      </w:r>
      <w:r w:rsidRPr="00701AA5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701AA5">
        <w:rPr>
          <w:rFonts w:ascii="Times New Roman" w:hAnsi="Times New Roman" w:cs="Times New Roman"/>
          <w:b/>
          <w:sz w:val="27"/>
          <w:szCs w:val="27"/>
        </w:rPr>
        <w:t>12,4</w:t>
      </w:r>
      <w:r w:rsidRPr="00701AA5">
        <w:rPr>
          <w:rFonts w:ascii="Times New Roman" w:hAnsi="Times New Roman" w:cs="Times New Roman"/>
          <w:b/>
          <w:sz w:val="27"/>
          <w:szCs w:val="27"/>
        </w:rPr>
        <w:t>%.</w:t>
      </w:r>
    </w:p>
    <w:p w:rsidR="00E96D3D" w:rsidRPr="00701AA5" w:rsidRDefault="00E96D3D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1AA5">
        <w:rPr>
          <w:rFonts w:ascii="Times New Roman" w:hAnsi="Times New Roman" w:cs="Times New Roman"/>
          <w:sz w:val="27"/>
          <w:szCs w:val="27"/>
        </w:rPr>
        <w:t>По итогам 202</w:t>
      </w:r>
      <w:r w:rsidR="00701AA5" w:rsidRPr="00701AA5">
        <w:rPr>
          <w:rFonts w:ascii="Times New Roman" w:hAnsi="Times New Roman" w:cs="Times New Roman"/>
          <w:sz w:val="27"/>
          <w:szCs w:val="27"/>
        </w:rPr>
        <w:t>4</w:t>
      </w:r>
      <w:r w:rsidRPr="00701AA5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701AA5" w:rsidRPr="00701AA5">
        <w:rPr>
          <w:rFonts w:ascii="Times New Roman" w:hAnsi="Times New Roman" w:cs="Times New Roman"/>
          <w:b/>
          <w:sz w:val="24"/>
          <w:szCs w:val="24"/>
          <w:u w:val="single"/>
        </w:rPr>
        <w:t>100 556,7</w:t>
      </w:r>
      <w:r w:rsidRPr="00701AA5">
        <w:rPr>
          <w:rFonts w:ascii="Times New Roman" w:hAnsi="Times New Roman" w:cs="Times New Roman"/>
          <w:b/>
          <w:sz w:val="24"/>
          <w:szCs w:val="24"/>
        </w:rPr>
        <w:t>руб</w:t>
      </w:r>
      <w:r w:rsidRPr="00701AA5">
        <w:rPr>
          <w:rFonts w:ascii="Times New Roman" w:hAnsi="Times New Roman" w:cs="Times New Roman"/>
          <w:b/>
          <w:sz w:val="27"/>
          <w:szCs w:val="27"/>
        </w:rPr>
        <w:t>.</w:t>
      </w:r>
    </w:p>
    <w:p w:rsidR="00BA28C9" w:rsidRPr="00701AA5" w:rsidRDefault="00BA28C9" w:rsidP="00BA28C9">
      <w:pPr>
        <w:ind w:firstLine="567"/>
        <w:jc w:val="both"/>
      </w:pPr>
      <w:r w:rsidRPr="00701AA5">
        <w:rPr>
          <w:rFonts w:ascii="Times New Roman" w:hAnsi="Times New Roman" w:cs="Times New Roman"/>
          <w:sz w:val="27"/>
          <w:szCs w:val="27"/>
        </w:rPr>
        <w:t>Среднемесячная заработная плата врачам, среднему и младшему медицинскому персоналу выплачивается, в соответствии с дорожной картой, утвержденной министерством здравоохранения Красноярского края для КГБУЗ «Северо-Енисе</w:t>
      </w:r>
      <w:r w:rsidR="00C04338" w:rsidRPr="00701AA5">
        <w:rPr>
          <w:rFonts w:ascii="Times New Roman" w:hAnsi="Times New Roman" w:cs="Times New Roman"/>
          <w:sz w:val="27"/>
          <w:szCs w:val="27"/>
        </w:rPr>
        <w:t>йской районной больницы» на 202</w:t>
      </w:r>
      <w:r w:rsidR="00E330C1" w:rsidRPr="00701AA5">
        <w:rPr>
          <w:rFonts w:ascii="Times New Roman" w:hAnsi="Times New Roman" w:cs="Times New Roman"/>
          <w:sz w:val="27"/>
          <w:szCs w:val="27"/>
        </w:rPr>
        <w:t>3</w:t>
      </w:r>
      <w:r w:rsidRPr="00701AA5">
        <w:rPr>
          <w:rFonts w:ascii="Times New Roman" w:hAnsi="Times New Roman" w:cs="Times New Roman"/>
          <w:sz w:val="27"/>
          <w:szCs w:val="27"/>
        </w:rPr>
        <w:t xml:space="preserve"> год</w:t>
      </w:r>
      <w:r w:rsidRPr="00701AA5">
        <w:t xml:space="preserve">. </w:t>
      </w:r>
    </w:p>
    <w:p w:rsidR="005303A0" w:rsidRPr="00701AA5" w:rsidRDefault="005303A0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701AA5" w:rsidRDefault="007850D0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01AA5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здравоохр</w:t>
      </w:r>
      <w:r w:rsidR="005C62BF" w:rsidRPr="00701AA5">
        <w:rPr>
          <w:rFonts w:ascii="Times New Roman" w:hAnsi="Times New Roman" w:cs="Times New Roman"/>
          <w:sz w:val="27"/>
          <w:szCs w:val="27"/>
        </w:rPr>
        <w:t>анения представлена в таблице №</w:t>
      </w:r>
      <w:r w:rsidR="00103FC8" w:rsidRPr="00701AA5">
        <w:rPr>
          <w:rFonts w:ascii="Times New Roman" w:hAnsi="Times New Roman" w:cs="Times New Roman"/>
          <w:sz w:val="27"/>
          <w:szCs w:val="27"/>
        </w:rPr>
        <w:t>2</w:t>
      </w:r>
      <w:r w:rsidR="00E330C1" w:rsidRPr="00701AA5">
        <w:rPr>
          <w:rFonts w:ascii="Times New Roman" w:hAnsi="Times New Roman" w:cs="Times New Roman"/>
          <w:sz w:val="27"/>
          <w:szCs w:val="27"/>
        </w:rPr>
        <w:t>7</w:t>
      </w:r>
      <w:r w:rsidRPr="00701AA5">
        <w:rPr>
          <w:rFonts w:ascii="Times New Roman" w:hAnsi="Times New Roman" w:cs="Times New Roman"/>
          <w:sz w:val="27"/>
          <w:szCs w:val="27"/>
        </w:rPr>
        <w:t>.</w:t>
      </w:r>
    </w:p>
    <w:p w:rsidR="00BA28C9" w:rsidRPr="006864D3" w:rsidRDefault="00BA28C9" w:rsidP="00353EEA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353EEA" w:rsidRPr="00701AA5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01AA5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701AA5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01AA5">
        <w:rPr>
          <w:rFonts w:ascii="Times New Roman" w:hAnsi="Times New Roman" w:cs="Times New Roman"/>
          <w:b/>
          <w:sz w:val="27"/>
          <w:szCs w:val="27"/>
        </w:rPr>
        <w:t>в сфере здравоохранения</w:t>
      </w:r>
    </w:p>
    <w:p w:rsidR="00353EEA" w:rsidRPr="006864D3" w:rsidRDefault="00605BDD" w:rsidP="00353EEA">
      <w:pPr>
        <w:ind w:left="778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701AA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701AA5">
        <w:rPr>
          <w:rFonts w:ascii="Times New Roman" w:hAnsi="Times New Roman" w:cs="Times New Roman"/>
          <w:sz w:val="24"/>
          <w:szCs w:val="24"/>
        </w:rPr>
        <w:t>№</w:t>
      </w:r>
      <w:r w:rsidR="005B01D2" w:rsidRPr="00701AA5">
        <w:rPr>
          <w:rFonts w:ascii="Times New Roman" w:hAnsi="Times New Roman" w:cs="Times New Roman"/>
          <w:sz w:val="24"/>
          <w:szCs w:val="24"/>
        </w:rPr>
        <w:t>2</w:t>
      </w:r>
      <w:r w:rsidR="00E330C1" w:rsidRPr="00701AA5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W w:w="4861" w:type="pct"/>
        <w:jc w:val="center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276"/>
        <w:gridCol w:w="1276"/>
        <w:gridCol w:w="1278"/>
        <w:gridCol w:w="1278"/>
        <w:gridCol w:w="1387"/>
      </w:tblGrid>
      <w:tr w:rsidR="00BA28C9" w:rsidRPr="006864D3" w:rsidTr="00F40FAE">
        <w:trPr>
          <w:trHeight w:val="477"/>
          <w:jc w:val="center"/>
        </w:trPr>
        <w:tc>
          <w:tcPr>
            <w:tcW w:w="1610" w:type="pct"/>
            <w:vMerge w:val="restart"/>
            <w:vAlign w:val="center"/>
          </w:tcPr>
          <w:p w:rsidR="00BA28C9" w:rsidRPr="00701AA5" w:rsidRDefault="00BA28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9" w:type="pct"/>
            <w:gridSpan w:val="3"/>
            <w:vAlign w:val="center"/>
          </w:tcPr>
          <w:p w:rsidR="00BA28C9" w:rsidRPr="00701AA5" w:rsidRDefault="00BA28C9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7" w:type="pct"/>
            <w:vMerge w:val="restart"/>
            <w:vAlign w:val="center"/>
          </w:tcPr>
          <w:p w:rsidR="00BA28C9" w:rsidRPr="00701AA5" w:rsidRDefault="00BA28C9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4C62BB" w:rsidRPr="00701AA5" w:rsidRDefault="00BA28C9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BA28C9" w:rsidRPr="00701AA5" w:rsidRDefault="00BA28C9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года к</w:t>
            </w:r>
          </w:p>
          <w:p w:rsidR="00BA28C9" w:rsidRPr="00701AA5" w:rsidRDefault="00BA28C9" w:rsidP="00701AA5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724" w:type="pct"/>
            <w:vMerge w:val="restart"/>
            <w:vAlign w:val="center"/>
          </w:tcPr>
          <w:p w:rsidR="00E330C1" w:rsidRPr="00701AA5" w:rsidRDefault="00BA28C9" w:rsidP="00E330C1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BA28C9" w:rsidRPr="00701AA5" w:rsidRDefault="00BA28C9" w:rsidP="00E330C1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BA28C9" w:rsidRPr="006864D3" w:rsidTr="00E330C1">
        <w:trPr>
          <w:trHeight w:val="1028"/>
          <w:jc w:val="center"/>
        </w:trPr>
        <w:tc>
          <w:tcPr>
            <w:tcW w:w="1610" w:type="pct"/>
            <w:vMerge/>
            <w:vAlign w:val="center"/>
          </w:tcPr>
          <w:p w:rsidR="00BA28C9" w:rsidRPr="00701AA5" w:rsidRDefault="00BA28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:rsidR="00BA28C9" w:rsidRPr="00701AA5" w:rsidRDefault="00BA28C9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01AA5"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BA28C9" w:rsidRPr="006864D3" w:rsidRDefault="00BA28C9" w:rsidP="00280F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66" w:type="pct"/>
            <w:vAlign w:val="center"/>
          </w:tcPr>
          <w:p w:rsidR="00BA28C9" w:rsidRPr="00701AA5" w:rsidRDefault="00BA28C9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1 полугодие</w:t>
            </w:r>
          </w:p>
          <w:p w:rsidR="00BA28C9" w:rsidRPr="00701AA5" w:rsidRDefault="00BA28C9" w:rsidP="00701AA5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202</w:t>
            </w:r>
            <w:r w:rsidR="00701AA5" w:rsidRPr="00701AA5">
              <w:rPr>
                <w:b/>
                <w:sz w:val="20"/>
                <w:szCs w:val="20"/>
              </w:rPr>
              <w:t>3</w:t>
            </w:r>
            <w:r w:rsidRPr="00701AA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Align w:val="center"/>
          </w:tcPr>
          <w:p w:rsidR="00BA28C9" w:rsidRPr="00701AA5" w:rsidRDefault="00BA28C9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1 полугодие</w:t>
            </w:r>
          </w:p>
          <w:p w:rsidR="00BA28C9" w:rsidRPr="00701AA5" w:rsidRDefault="00BA28C9" w:rsidP="00701AA5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202</w:t>
            </w:r>
            <w:r w:rsidR="00701AA5" w:rsidRPr="00701AA5">
              <w:rPr>
                <w:b/>
                <w:sz w:val="20"/>
                <w:szCs w:val="20"/>
              </w:rPr>
              <w:t>4</w:t>
            </w:r>
            <w:r w:rsidRPr="00701AA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Merge/>
          </w:tcPr>
          <w:p w:rsidR="00BA28C9" w:rsidRPr="006864D3" w:rsidRDefault="00BA28C9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724" w:type="pct"/>
            <w:vMerge/>
            <w:vAlign w:val="center"/>
          </w:tcPr>
          <w:p w:rsidR="00BA28C9" w:rsidRPr="006864D3" w:rsidRDefault="00BA28C9" w:rsidP="00DD17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701AA5" w:rsidRPr="006864D3" w:rsidTr="009477E4">
        <w:trPr>
          <w:trHeight w:val="647"/>
          <w:jc w:val="center"/>
        </w:trPr>
        <w:tc>
          <w:tcPr>
            <w:tcW w:w="1610" w:type="pct"/>
            <w:vAlign w:val="center"/>
          </w:tcPr>
          <w:p w:rsidR="00701AA5" w:rsidRPr="00701AA5" w:rsidRDefault="00701AA5" w:rsidP="00280F90">
            <w:pPr>
              <w:pStyle w:val="aa"/>
              <w:jc w:val="both"/>
              <w:rPr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Врачи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155 769,5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147 338,2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164 988,8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724" w:type="pct"/>
            <w:vAlign w:val="center"/>
          </w:tcPr>
          <w:p w:rsidR="00701AA5" w:rsidRPr="00701AA5" w:rsidRDefault="00701AA5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186 144,6</w:t>
            </w:r>
          </w:p>
        </w:tc>
      </w:tr>
      <w:tr w:rsidR="00701AA5" w:rsidRPr="006864D3" w:rsidTr="00D755B2">
        <w:trPr>
          <w:trHeight w:val="698"/>
          <w:jc w:val="center"/>
        </w:trPr>
        <w:tc>
          <w:tcPr>
            <w:tcW w:w="1610" w:type="pct"/>
            <w:vAlign w:val="center"/>
          </w:tcPr>
          <w:p w:rsidR="00701AA5" w:rsidRPr="00701AA5" w:rsidRDefault="00701AA5" w:rsidP="00DC26F3">
            <w:pPr>
              <w:pStyle w:val="aa"/>
              <w:jc w:val="both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Средний медперсонал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73 822,0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75 736,5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83 396,6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724" w:type="pct"/>
            <w:vAlign w:val="center"/>
          </w:tcPr>
          <w:p w:rsidR="00701AA5" w:rsidRPr="00701AA5" w:rsidRDefault="00701AA5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88 217,3</w:t>
            </w:r>
          </w:p>
        </w:tc>
      </w:tr>
      <w:tr w:rsidR="00701AA5" w:rsidRPr="006864D3" w:rsidTr="00D755B2">
        <w:trPr>
          <w:trHeight w:val="709"/>
          <w:jc w:val="center"/>
        </w:trPr>
        <w:tc>
          <w:tcPr>
            <w:tcW w:w="1610" w:type="pct"/>
            <w:vAlign w:val="center"/>
          </w:tcPr>
          <w:p w:rsidR="00701AA5" w:rsidRPr="00701AA5" w:rsidRDefault="00701AA5" w:rsidP="00DC26F3">
            <w:pPr>
              <w:pStyle w:val="aa"/>
              <w:jc w:val="both"/>
              <w:rPr>
                <w:b/>
                <w:sz w:val="20"/>
                <w:szCs w:val="20"/>
              </w:rPr>
            </w:pPr>
            <w:r w:rsidRPr="00701AA5">
              <w:rPr>
                <w:b/>
                <w:sz w:val="20"/>
                <w:szCs w:val="20"/>
              </w:rPr>
              <w:t>Младший медперсонал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65 179,4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63 670,9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71 927,2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724" w:type="pct"/>
            <w:vAlign w:val="center"/>
          </w:tcPr>
          <w:p w:rsidR="00701AA5" w:rsidRPr="00701AA5" w:rsidRDefault="00701AA5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77 889,4</w:t>
            </w:r>
          </w:p>
        </w:tc>
      </w:tr>
      <w:tr w:rsidR="00701AA5" w:rsidRPr="006864D3" w:rsidTr="00D755B2">
        <w:trPr>
          <w:trHeight w:val="847"/>
          <w:jc w:val="center"/>
        </w:trPr>
        <w:tc>
          <w:tcPr>
            <w:tcW w:w="1610" w:type="pct"/>
            <w:vAlign w:val="center"/>
          </w:tcPr>
          <w:p w:rsidR="00701AA5" w:rsidRPr="00701AA5" w:rsidRDefault="00701AA5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здравоохранения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84 147,9</w:t>
            </w:r>
          </w:p>
        </w:tc>
        <w:tc>
          <w:tcPr>
            <w:tcW w:w="666" w:type="pct"/>
            <w:vAlign w:val="center"/>
          </w:tcPr>
          <w:p w:rsidR="00701AA5" w:rsidRPr="00701AA5" w:rsidRDefault="00701AA5" w:rsidP="00701A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83 138,5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93 465,6</w:t>
            </w:r>
          </w:p>
        </w:tc>
        <w:tc>
          <w:tcPr>
            <w:tcW w:w="667" w:type="pct"/>
            <w:vAlign w:val="center"/>
          </w:tcPr>
          <w:p w:rsidR="00701AA5" w:rsidRPr="00701AA5" w:rsidRDefault="00701AA5" w:rsidP="00E330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112,4</w:t>
            </w:r>
          </w:p>
        </w:tc>
        <w:tc>
          <w:tcPr>
            <w:tcW w:w="724" w:type="pct"/>
            <w:vAlign w:val="center"/>
          </w:tcPr>
          <w:p w:rsidR="00701AA5" w:rsidRPr="00701AA5" w:rsidRDefault="00701AA5" w:rsidP="005B2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A5">
              <w:rPr>
                <w:rFonts w:ascii="Times New Roman" w:hAnsi="Times New Roman" w:cs="Times New Roman"/>
                <w:b/>
                <w:sz w:val="20"/>
                <w:szCs w:val="20"/>
              </w:rPr>
              <w:t>100 556,7</w:t>
            </w:r>
          </w:p>
        </w:tc>
      </w:tr>
    </w:tbl>
    <w:p w:rsidR="00BA28C9" w:rsidRPr="006864D3" w:rsidRDefault="00BA28C9" w:rsidP="00BA28C9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35800" w:rsidRPr="00701AA5" w:rsidRDefault="00BA28C9" w:rsidP="00BA28C9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701AA5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Культура</w:t>
      </w:r>
    </w:p>
    <w:p w:rsidR="00BA28C9" w:rsidRPr="006864D3" w:rsidRDefault="00BA28C9" w:rsidP="00BA28C9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5303A0" w:rsidRPr="00A3785D" w:rsidRDefault="00280F90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785D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культуры за 1 полугодие 202</w:t>
      </w:r>
      <w:r w:rsidR="00701AA5" w:rsidRPr="00A3785D">
        <w:rPr>
          <w:rFonts w:ascii="Times New Roman" w:hAnsi="Times New Roman" w:cs="Times New Roman"/>
          <w:sz w:val="27"/>
          <w:szCs w:val="27"/>
        </w:rPr>
        <w:t>4</w:t>
      </w:r>
      <w:r w:rsidRPr="00A3785D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701AA5" w:rsidRPr="00A3785D">
        <w:rPr>
          <w:rFonts w:ascii="Times New Roman" w:hAnsi="Times New Roman" w:cs="Times New Roman"/>
          <w:b/>
          <w:sz w:val="27"/>
          <w:szCs w:val="27"/>
        </w:rPr>
        <w:t>96 662,1</w:t>
      </w:r>
      <w:r w:rsidR="00BA28C9" w:rsidRPr="00A3785D">
        <w:rPr>
          <w:rFonts w:ascii="Times New Roman" w:hAnsi="Times New Roman" w:cs="Times New Roman"/>
          <w:sz w:val="27"/>
          <w:szCs w:val="27"/>
        </w:rPr>
        <w:t xml:space="preserve"> руб., </w:t>
      </w:r>
      <w:r w:rsidR="00E330C1" w:rsidRPr="00A3785D">
        <w:rPr>
          <w:rFonts w:ascii="Times New Roman" w:hAnsi="Times New Roman" w:cs="Times New Roman"/>
          <w:sz w:val="27"/>
          <w:szCs w:val="27"/>
        </w:rPr>
        <w:t>увеличился</w:t>
      </w:r>
      <w:r w:rsidR="00BA28C9" w:rsidRPr="00A3785D">
        <w:rPr>
          <w:rFonts w:ascii="Times New Roman" w:hAnsi="Times New Roman" w:cs="Times New Roman"/>
          <w:sz w:val="27"/>
          <w:szCs w:val="27"/>
        </w:rPr>
        <w:t xml:space="preserve">на </w:t>
      </w:r>
      <w:r w:rsidR="00A3785D" w:rsidRPr="00A3785D">
        <w:rPr>
          <w:rFonts w:ascii="Times New Roman" w:hAnsi="Times New Roman" w:cs="Times New Roman"/>
          <w:b/>
          <w:sz w:val="27"/>
          <w:szCs w:val="27"/>
        </w:rPr>
        <w:t>12,4</w:t>
      </w:r>
      <w:r w:rsidR="00BA28C9" w:rsidRPr="00A3785D">
        <w:rPr>
          <w:rFonts w:ascii="Times New Roman" w:hAnsi="Times New Roman" w:cs="Times New Roman"/>
          <w:b/>
          <w:sz w:val="27"/>
          <w:szCs w:val="27"/>
        </w:rPr>
        <w:t>%</w:t>
      </w:r>
      <w:r w:rsidR="00BA28C9" w:rsidRPr="00A3785D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</w:t>
      </w:r>
      <w:r w:rsidR="00C04338" w:rsidRPr="00A3785D">
        <w:rPr>
          <w:rFonts w:ascii="Times New Roman" w:hAnsi="Times New Roman" w:cs="Times New Roman"/>
          <w:sz w:val="27"/>
          <w:szCs w:val="27"/>
        </w:rPr>
        <w:t>2</w:t>
      </w:r>
      <w:r w:rsidR="00A3785D" w:rsidRPr="00A3785D">
        <w:rPr>
          <w:rFonts w:ascii="Times New Roman" w:hAnsi="Times New Roman" w:cs="Times New Roman"/>
          <w:sz w:val="27"/>
          <w:szCs w:val="27"/>
        </w:rPr>
        <w:t>3</w:t>
      </w:r>
      <w:r w:rsidR="00BA28C9" w:rsidRPr="00A3785D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A3785D">
        <w:rPr>
          <w:rFonts w:ascii="Times New Roman" w:hAnsi="Times New Roman" w:cs="Times New Roman"/>
          <w:sz w:val="27"/>
          <w:szCs w:val="27"/>
        </w:rPr>
        <w:t>.</w:t>
      </w:r>
    </w:p>
    <w:p w:rsidR="00E96D3D" w:rsidRPr="006864D3" w:rsidRDefault="00E96D3D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A3785D">
        <w:rPr>
          <w:rFonts w:ascii="Times New Roman" w:hAnsi="Times New Roman" w:cs="Times New Roman"/>
          <w:sz w:val="27"/>
          <w:szCs w:val="27"/>
        </w:rPr>
        <w:t>По итогам 202</w:t>
      </w:r>
      <w:r w:rsidR="00A3785D" w:rsidRPr="00A3785D">
        <w:rPr>
          <w:rFonts w:ascii="Times New Roman" w:hAnsi="Times New Roman" w:cs="Times New Roman"/>
          <w:sz w:val="27"/>
          <w:szCs w:val="27"/>
        </w:rPr>
        <w:t>4</w:t>
      </w:r>
      <w:r w:rsidRPr="00A3785D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A3785D" w:rsidRPr="00A3785D">
        <w:rPr>
          <w:rFonts w:ascii="Times New Roman" w:hAnsi="Times New Roman" w:cs="Times New Roman"/>
          <w:b/>
          <w:sz w:val="27"/>
          <w:szCs w:val="27"/>
        </w:rPr>
        <w:t>110 866,1</w:t>
      </w:r>
      <w:r w:rsidRPr="00A3785D">
        <w:rPr>
          <w:rFonts w:ascii="Times New Roman" w:hAnsi="Times New Roman" w:cs="Times New Roman"/>
          <w:b/>
          <w:sz w:val="27"/>
          <w:szCs w:val="27"/>
        </w:rPr>
        <w:t>руб</w:t>
      </w:r>
      <w:r w:rsidRPr="00A3785D">
        <w:rPr>
          <w:rFonts w:ascii="Times New Roman" w:hAnsi="Times New Roman" w:cs="Times New Roman"/>
          <w:sz w:val="27"/>
          <w:szCs w:val="27"/>
        </w:rPr>
        <w:t>.</w:t>
      </w:r>
    </w:p>
    <w:p w:rsidR="00C51023" w:rsidRPr="006864D3" w:rsidRDefault="00C51023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850D0" w:rsidRPr="00A3785D" w:rsidRDefault="007850D0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A3785D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ку</w:t>
      </w:r>
      <w:r w:rsidR="005C62BF" w:rsidRPr="00A3785D">
        <w:rPr>
          <w:rFonts w:ascii="Times New Roman" w:hAnsi="Times New Roman" w:cs="Times New Roman"/>
          <w:sz w:val="27"/>
          <w:szCs w:val="27"/>
        </w:rPr>
        <w:t>льтуры</w:t>
      </w:r>
      <w:r w:rsidR="00CF36DC" w:rsidRPr="00A3785D">
        <w:rPr>
          <w:rFonts w:ascii="Times New Roman" w:hAnsi="Times New Roman" w:cs="Times New Roman"/>
          <w:sz w:val="27"/>
          <w:szCs w:val="27"/>
        </w:rPr>
        <w:t>представлена в таблице №28</w:t>
      </w:r>
      <w:r w:rsidRPr="00A3785D">
        <w:rPr>
          <w:rFonts w:ascii="Times New Roman" w:hAnsi="Times New Roman" w:cs="Times New Roman"/>
          <w:sz w:val="27"/>
          <w:szCs w:val="27"/>
        </w:rPr>
        <w:t>.</w:t>
      </w:r>
    </w:p>
    <w:p w:rsidR="00353EEA" w:rsidRPr="00A3785D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3785D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A3785D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3785D">
        <w:rPr>
          <w:rFonts w:ascii="Times New Roman" w:hAnsi="Times New Roman" w:cs="Times New Roman"/>
          <w:b/>
          <w:sz w:val="27"/>
          <w:szCs w:val="27"/>
        </w:rPr>
        <w:t>в сфере культуры</w:t>
      </w:r>
    </w:p>
    <w:p w:rsidR="00FA7D49" w:rsidRPr="00A3785D" w:rsidRDefault="00605BDD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A3785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A3785D">
        <w:rPr>
          <w:rFonts w:ascii="Times New Roman" w:hAnsi="Times New Roman" w:cs="Times New Roman"/>
          <w:sz w:val="24"/>
          <w:szCs w:val="24"/>
        </w:rPr>
        <w:t>№</w:t>
      </w:r>
      <w:r w:rsidR="00CF36DC" w:rsidRPr="00A3785D">
        <w:rPr>
          <w:rFonts w:ascii="Times New Roman" w:hAnsi="Times New Roman" w:cs="Times New Roman"/>
          <w:sz w:val="24"/>
          <w:szCs w:val="24"/>
        </w:rPr>
        <w:t>28</w:t>
      </w:r>
    </w:p>
    <w:tbl>
      <w:tblPr>
        <w:tblW w:w="4858" w:type="pct"/>
        <w:jc w:val="center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2"/>
        <w:gridCol w:w="1275"/>
        <w:gridCol w:w="1275"/>
        <w:gridCol w:w="1277"/>
        <w:gridCol w:w="1206"/>
        <w:gridCol w:w="1469"/>
      </w:tblGrid>
      <w:tr w:rsidR="004C62BB" w:rsidRPr="006864D3" w:rsidTr="00CF36DC">
        <w:trPr>
          <w:trHeight w:val="708"/>
          <w:jc w:val="center"/>
        </w:trPr>
        <w:tc>
          <w:tcPr>
            <w:tcW w:w="1604" w:type="pct"/>
            <w:vMerge w:val="restart"/>
            <w:vAlign w:val="center"/>
          </w:tcPr>
          <w:p w:rsidR="004C62BB" w:rsidRPr="00A3785D" w:rsidRDefault="004C62BB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9" w:type="pct"/>
            <w:gridSpan w:val="3"/>
            <w:vAlign w:val="center"/>
          </w:tcPr>
          <w:p w:rsidR="004C62BB" w:rsidRPr="00A3785D" w:rsidRDefault="004C62BB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30" w:type="pct"/>
            <w:vMerge w:val="restart"/>
            <w:vAlign w:val="center"/>
          </w:tcPr>
          <w:p w:rsidR="004C62BB" w:rsidRPr="00A3785D" w:rsidRDefault="004C62BB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4C62BB" w:rsidRPr="00A3785D" w:rsidRDefault="004C62BB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  <w:r w:rsid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угодие</w:t>
            </w:r>
          </w:p>
          <w:p w:rsidR="004C62BB" w:rsidRPr="00A3785D" w:rsidRDefault="004C62BB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</w:t>
            </w:r>
          </w:p>
          <w:p w:rsidR="004C62BB" w:rsidRPr="00A3785D" w:rsidRDefault="004C62BB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  <w:r w:rsid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угодию</w:t>
            </w:r>
          </w:p>
          <w:p w:rsidR="004C62BB" w:rsidRPr="00A3785D" w:rsidRDefault="004C62BB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</w:t>
            </w:r>
          </w:p>
          <w:p w:rsidR="004C62BB" w:rsidRPr="00A3785D" w:rsidRDefault="004C62BB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67" w:type="pct"/>
            <w:vMerge w:val="restart"/>
            <w:vAlign w:val="center"/>
          </w:tcPr>
          <w:p w:rsidR="00F40FAE" w:rsidRPr="00A3785D" w:rsidRDefault="004C62BB" w:rsidP="00C04338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4C62BB" w:rsidRPr="00A3785D" w:rsidRDefault="004C62BB" w:rsidP="00C04338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4C62BB" w:rsidRPr="006864D3" w:rsidTr="00CF36DC">
        <w:trPr>
          <w:trHeight w:val="761"/>
          <w:jc w:val="center"/>
        </w:trPr>
        <w:tc>
          <w:tcPr>
            <w:tcW w:w="1604" w:type="pct"/>
            <w:vMerge/>
            <w:vAlign w:val="center"/>
          </w:tcPr>
          <w:p w:rsidR="004C62BB" w:rsidRPr="00A3785D" w:rsidRDefault="004C62BB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:rsidR="004C62BB" w:rsidRPr="00A3785D" w:rsidRDefault="004C62BB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A3785D" w:rsidRPr="00A378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4C62BB" w:rsidRPr="00A3785D" w:rsidRDefault="004C62BB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66" w:type="pct"/>
            <w:vAlign w:val="center"/>
          </w:tcPr>
          <w:p w:rsidR="004C62BB" w:rsidRPr="00A3785D" w:rsidRDefault="004C62BB" w:rsidP="00C44D87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A3785D">
              <w:rPr>
                <w:b/>
                <w:sz w:val="20"/>
                <w:szCs w:val="20"/>
              </w:rPr>
              <w:t>1 пол</w:t>
            </w:r>
            <w:r w:rsidR="00A3785D">
              <w:rPr>
                <w:b/>
                <w:sz w:val="20"/>
                <w:szCs w:val="20"/>
              </w:rPr>
              <w:t>угодие</w:t>
            </w:r>
          </w:p>
          <w:p w:rsidR="004C62BB" w:rsidRPr="00A3785D" w:rsidRDefault="004C62BB" w:rsidP="00A3785D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A3785D">
              <w:rPr>
                <w:b/>
                <w:sz w:val="20"/>
                <w:szCs w:val="20"/>
              </w:rPr>
              <w:t>202</w:t>
            </w:r>
            <w:r w:rsidR="00A3785D" w:rsidRPr="00A3785D">
              <w:rPr>
                <w:b/>
                <w:sz w:val="20"/>
                <w:szCs w:val="20"/>
              </w:rPr>
              <w:t>3</w:t>
            </w:r>
            <w:r w:rsidRPr="00A3785D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Align w:val="center"/>
          </w:tcPr>
          <w:p w:rsidR="004C62BB" w:rsidRPr="00A3785D" w:rsidRDefault="004C62BB" w:rsidP="00C44D87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A3785D">
              <w:rPr>
                <w:b/>
                <w:sz w:val="20"/>
                <w:szCs w:val="20"/>
              </w:rPr>
              <w:t>1 пол</w:t>
            </w:r>
            <w:r w:rsidR="00A3785D">
              <w:rPr>
                <w:b/>
                <w:sz w:val="20"/>
                <w:szCs w:val="20"/>
              </w:rPr>
              <w:t>угодие</w:t>
            </w:r>
          </w:p>
          <w:p w:rsidR="004C62BB" w:rsidRPr="00A3785D" w:rsidRDefault="004C62BB" w:rsidP="00A3785D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A3785D">
              <w:rPr>
                <w:b/>
                <w:sz w:val="20"/>
                <w:szCs w:val="20"/>
              </w:rPr>
              <w:t>202</w:t>
            </w:r>
            <w:r w:rsidR="00A3785D" w:rsidRPr="00A3785D">
              <w:rPr>
                <w:b/>
                <w:sz w:val="20"/>
                <w:szCs w:val="20"/>
              </w:rPr>
              <w:t>4</w:t>
            </w:r>
            <w:r w:rsidRPr="00A3785D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30" w:type="pct"/>
            <w:vMerge/>
            <w:vAlign w:val="center"/>
          </w:tcPr>
          <w:p w:rsidR="004C62BB" w:rsidRPr="006864D3" w:rsidRDefault="004C62BB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767" w:type="pct"/>
            <w:vMerge/>
            <w:vAlign w:val="center"/>
          </w:tcPr>
          <w:p w:rsidR="004C62BB" w:rsidRPr="006864D3" w:rsidRDefault="004C62BB" w:rsidP="00374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3785D" w:rsidRPr="006864D3" w:rsidTr="00CF36DC">
        <w:trPr>
          <w:trHeight w:val="610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МБУ "Централизованная клубная система"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91 965,8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82 200,0</w:t>
            </w:r>
          </w:p>
        </w:tc>
        <w:tc>
          <w:tcPr>
            <w:tcW w:w="667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92 388,5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112,4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109 899,1</w:t>
            </w:r>
          </w:p>
        </w:tc>
      </w:tr>
      <w:tr w:rsidR="00A3785D" w:rsidRPr="006864D3" w:rsidTr="00CF36DC">
        <w:trPr>
          <w:trHeight w:val="577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МБУ "Централизованная библиотечная система"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91 385,6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83 369,1</w:t>
            </w:r>
          </w:p>
        </w:tc>
        <w:tc>
          <w:tcPr>
            <w:tcW w:w="667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97 919,9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109 205,8</w:t>
            </w:r>
          </w:p>
        </w:tc>
      </w:tr>
      <w:tr w:rsidR="00A3785D" w:rsidRPr="006864D3" w:rsidTr="00CF36DC">
        <w:trPr>
          <w:trHeight w:val="543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МБУ ДО "Северо-Енисейская детская школа искусств"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89 133,7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89 309,1</w:t>
            </w:r>
          </w:p>
        </w:tc>
        <w:tc>
          <w:tcPr>
            <w:tcW w:w="667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97 463,2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106 514,8</w:t>
            </w:r>
          </w:p>
        </w:tc>
      </w:tr>
      <w:tr w:rsidR="00A3785D" w:rsidRPr="006864D3" w:rsidTr="00CF36DC">
        <w:trPr>
          <w:trHeight w:val="806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МБУ "Муниципальный музей истории золотодобычи Северо-Енисейского района"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100 522,9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92 638,8</w:t>
            </w:r>
          </w:p>
        </w:tc>
        <w:tc>
          <w:tcPr>
            <w:tcW w:w="667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99 529,2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120 124,9</w:t>
            </w:r>
          </w:p>
        </w:tc>
      </w:tr>
      <w:tr w:rsidR="00A3785D" w:rsidRPr="006864D3" w:rsidTr="00CF36DC">
        <w:trPr>
          <w:trHeight w:val="591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Северо-Енисейского района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96 617,2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97 016,4</w:t>
            </w:r>
          </w:p>
        </w:tc>
        <w:tc>
          <w:tcPr>
            <w:tcW w:w="667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105 897,8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115 457,6</w:t>
            </w:r>
          </w:p>
        </w:tc>
      </w:tr>
      <w:tr w:rsidR="00A3785D" w:rsidRPr="006864D3" w:rsidTr="00CF36DC">
        <w:trPr>
          <w:trHeight w:val="591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«Северо-Енисейский драматический  театр «Самородок»»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96 040,3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sz w:val="20"/>
                <w:szCs w:val="20"/>
              </w:rPr>
              <w:t>114 768,2</w:t>
            </w:r>
          </w:p>
        </w:tc>
      </w:tr>
      <w:tr w:rsidR="00A3785D" w:rsidRPr="006864D3" w:rsidTr="00CF36DC">
        <w:trPr>
          <w:trHeight w:val="906"/>
          <w:jc w:val="center"/>
        </w:trPr>
        <w:tc>
          <w:tcPr>
            <w:tcW w:w="1604" w:type="pct"/>
            <w:vAlign w:val="center"/>
          </w:tcPr>
          <w:p w:rsidR="00A3785D" w:rsidRPr="00A3785D" w:rsidRDefault="00A3785D" w:rsidP="005B2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культуры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92 775,0</w:t>
            </w:r>
          </w:p>
        </w:tc>
        <w:tc>
          <w:tcPr>
            <w:tcW w:w="666" w:type="pct"/>
            <w:vAlign w:val="center"/>
          </w:tcPr>
          <w:p w:rsidR="00A3785D" w:rsidRPr="00A3785D" w:rsidRDefault="00A3785D" w:rsidP="00A378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85 972,9</w:t>
            </w:r>
          </w:p>
        </w:tc>
        <w:tc>
          <w:tcPr>
            <w:tcW w:w="667" w:type="pct"/>
            <w:vAlign w:val="center"/>
          </w:tcPr>
          <w:p w:rsidR="00A3785D" w:rsidRPr="006864D3" w:rsidRDefault="00A3785D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96 662,1</w:t>
            </w:r>
          </w:p>
        </w:tc>
        <w:tc>
          <w:tcPr>
            <w:tcW w:w="630" w:type="pct"/>
            <w:vAlign w:val="center"/>
          </w:tcPr>
          <w:p w:rsidR="00A3785D" w:rsidRPr="00A3785D" w:rsidRDefault="00A3785D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112,4</w:t>
            </w:r>
          </w:p>
        </w:tc>
        <w:tc>
          <w:tcPr>
            <w:tcW w:w="767" w:type="pct"/>
            <w:vAlign w:val="center"/>
          </w:tcPr>
          <w:p w:rsidR="00A3785D" w:rsidRPr="00A3785D" w:rsidRDefault="00A3785D" w:rsidP="005B2C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110 866,1</w:t>
            </w:r>
          </w:p>
        </w:tc>
      </w:tr>
    </w:tbl>
    <w:p w:rsidR="00353EEA" w:rsidRPr="006864D3" w:rsidRDefault="00353EEA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755B2" w:rsidRDefault="00D755B2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41084" w:rsidRPr="00A3785D" w:rsidRDefault="00E41084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3785D">
        <w:rPr>
          <w:rFonts w:ascii="Times New Roman" w:hAnsi="Times New Roman" w:cs="Times New Roman"/>
          <w:b/>
          <w:sz w:val="27"/>
          <w:szCs w:val="27"/>
        </w:rPr>
        <w:t xml:space="preserve">Физическая культура, спорт </w:t>
      </w:r>
    </w:p>
    <w:p w:rsidR="00280F90" w:rsidRPr="00A3785D" w:rsidRDefault="00280F90" w:rsidP="00280F90">
      <w:pPr>
        <w:ind w:firstLine="567"/>
        <w:jc w:val="both"/>
      </w:pPr>
    </w:p>
    <w:p w:rsidR="00E96D3D" w:rsidRPr="00A3785D" w:rsidRDefault="00E41084" w:rsidP="00E96D3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785D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физической культуры, спорта за 1 полугодие 202</w:t>
      </w:r>
      <w:r w:rsidR="00A3785D">
        <w:rPr>
          <w:rFonts w:ascii="Times New Roman" w:hAnsi="Times New Roman" w:cs="Times New Roman"/>
          <w:sz w:val="27"/>
          <w:szCs w:val="27"/>
        </w:rPr>
        <w:t>4</w:t>
      </w:r>
      <w:r w:rsidRPr="00A3785D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A3785D">
        <w:rPr>
          <w:rFonts w:ascii="Times New Roman" w:hAnsi="Times New Roman" w:cs="Times New Roman"/>
          <w:b/>
          <w:sz w:val="27"/>
          <w:szCs w:val="27"/>
          <w:u w:val="single"/>
        </w:rPr>
        <w:t xml:space="preserve">81 313,3 </w:t>
      </w:r>
      <w:r w:rsidRPr="00A3785D">
        <w:rPr>
          <w:rFonts w:ascii="Times New Roman" w:hAnsi="Times New Roman" w:cs="Times New Roman"/>
          <w:sz w:val="27"/>
          <w:szCs w:val="27"/>
        </w:rPr>
        <w:t xml:space="preserve">руб., </w:t>
      </w:r>
      <w:r w:rsidR="00CF36DC" w:rsidRPr="00A3785D">
        <w:rPr>
          <w:rFonts w:ascii="Times New Roman" w:hAnsi="Times New Roman" w:cs="Times New Roman"/>
          <w:sz w:val="27"/>
          <w:szCs w:val="27"/>
        </w:rPr>
        <w:t>увеличился</w:t>
      </w:r>
      <w:r w:rsidRPr="00A3785D">
        <w:rPr>
          <w:rFonts w:ascii="Times New Roman" w:hAnsi="Times New Roman" w:cs="Times New Roman"/>
          <w:sz w:val="27"/>
          <w:szCs w:val="27"/>
        </w:rPr>
        <w:t xml:space="preserve"> на </w:t>
      </w:r>
      <w:r w:rsidR="003D66D6">
        <w:rPr>
          <w:rFonts w:ascii="Times New Roman" w:hAnsi="Times New Roman" w:cs="Times New Roman"/>
          <w:b/>
          <w:sz w:val="27"/>
          <w:szCs w:val="27"/>
        </w:rPr>
        <w:t>18,8</w:t>
      </w:r>
      <w:r w:rsidRPr="00A3785D">
        <w:rPr>
          <w:rFonts w:ascii="Times New Roman" w:hAnsi="Times New Roman" w:cs="Times New Roman"/>
          <w:b/>
          <w:sz w:val="27"/>
          <w:szCs w:val="27"/>
        </w:rPr>
        <w:t>%</w:t>
      </w:r>
      <w:r w:rsidRPr="00A3785D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202</w:t>
      </w:r>
      <w:r w:rsidR="003D66D6">
        <w:rPr>
          <w:rFonts w:ascii="Times New Roman" w:hAnsi="Times New Roman" w:cs="Times New Roman"/>
          <w:sz w:val="27"/>
          <w:szCs w:val="27"/>
        </w:rPr>
        <w:t>3</w:t>
      </w:r>
      <w:r w:rsidRPr="00A3785D">
        <w:rPr>
          <w:rFonts w:ascii="Times New Roman" w:hAnsi="Times New Roman" w:cs="Times New Roman"/>
          <w:sz w:val="27"/>
          <w:szCs w:val="27"/>
        </w:rPr>
        <w:t xml:space="preserve"> года.</w:t>
      </w:r>
      <w:r w:rsidR="00E96D3D" w:rsidRPr="00A3785D">
        <w:rPr>
          <w:rFonts w:ascii="Times New Roman" w:hAnsi="Times New Roman" w:cs="Times New Roman"/>
          <w:sz w:val="27"/>
          <w:szCs w:val="27"/>
        </w:rPr>
        <w:t>По итогам 202</w:t>
      </w:r>
      <w:r w:rsidR="003D66D6">
        <w:rPr>
          <w:rFonts w:ascii="Times New Roman" w:hAnsi="Times New Roman" w:cs="Times New Roman"/>
          <w:sz w:val="27"/>
          <w:szCs w:val="27"/>
        </w:rPr>
        <w:t>4</w:t>
      </w:r>
      <w:r w:rsidR="00E96D3D" w:rsidRPr="00A3785D">
        <w:rPr>
          <w:rFonts w:ascii="Times New Roman" w:hAnsi="Times New Roman" w:cs="Times New Roman"/>
          <w:sz w:val="27"/>
          <w:szCs w:val="27"/>
        </w:rPr>
        <w:t xml:space="preserve"> года ожидается на уровне </w:t>
      </w:r>
      <w:r w:rsidR="003D66D6" w:rsidRPr="003D66D6">
        <w:rPr>
          <w:rFonts w:ascii="Times New Roman" w:hAnsi="Times New Roman" w:cs="Times New Roman"/>
          <w:b/>
          <w:sz w:val="27"/>
          <w:szCs w:val="27"/>
        </w:rPr>
        <w:t>82 116,1</w:t>
      </w:r>
      <w:r w:rsidR="000F524B" w:rsidRPr="003D66D6">
        <w:rPr>
          <w:rFonts w:ascii="Times New Roman" w:hAnsi="Times New Roman" w:cs="Times New Roman"/>
          <w:b/>
          <w:sz w:val="27"/>
          <w:szCs w:val="27"/>
        </w:rPr>
        <w:t xml:space="preserve"> рублей</w:t>
      </w:r>
      <w:r w:rsidR="000F524B" w:rsidRPr="00A3785D">
        <w:rPr>
          <w:rFonts w:ascii="Times New Roman" w:hAnsi="Times New Roman" w:cs="Times New Roman"/>
          <w:b/>
          <w:sz w:val="27"/>
          <w:szCs w:val="27"/>
        </w:rPr>
        <w:t>.</w:t>
      </w:r>
    </w:p>
    <w:p w:rsidR="00D755B2" w:rsidRDefault="00D755B2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80F90" w:rsidRDefault="00280F90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D66D6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в сфере физической культуры, спорта представлена в таблице № </w:t>
      </w:r>
      <w:r w:rsidR="00CF36DC" w:rsidRPr="003D66D6">
        <w:rPr>
          <w:rFonts w:ascii="Times New Roman" w:hAnsi="Times New Roman" w:cs="Times New Roman"/>
          <w:sz w:val="27"/>
          <w:szCs w:val="27"/>
        </w:rPr>
        <w:t>29</w:t>
      </w:r>
      <w:r w:rsidRPr="003D66D6">
        <w:rPr>
          <w:rFonts w:ascii="Times New Roman" w:hAnsi="Times New Roman" w:cs="Times New Roman"/>
          <w:sz w:val="27"/>
          <w:szCs w:val="27"/>
        </w:rPr>
        <w:t>.</w:t>
      </w:r>
    </w:p>
    <w:p w:rsidR="003D66D6" w:rsidRDefault="003D66D6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755B2" w:rsidRDefault="00D755B2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755B2" w:rsidRDefault="00D755B2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755B2" w:rsidRDefault="00D755B2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755B2" w:rsidRPr="003D66D6" w:rsidRDefault="00D755B2" w:rsidP="00280F9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80F90" w:rsidRPr="003D66D6" w:rsidRDefault="00280F90" w:rsidP="00280F9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D66D6">
        <w:rPr>
          <w:rFonts w:ascii="Times New Roman" w:hAnsi="Times New Roman" w:cs="Times New Roman"/>
          <w:b/>
          <w:sz w:val="27"/>
          <w:szCs w:val="27"/>
        </w:rPr>
        <w:lastRenderedPageBreak/>
        <w:t>Динамика среднемесячной заработной платы работников</w:t>
      </w:r>
    </w:p>
    <w:p w:rsidR="00280F90" w:rsidRPr="003D66D6" w:rsidRDefault="00280F90" w:rsidP="00280F9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D66D6">
        <w:rPr>
          <w:rFonts w:ascii="Times New Roman" w:hAnsi="Times New Roman" w:cs="Times New Roman"/>
          <w:b/>
          <w:sz w:val="27"/>
          <w:szCs w:val="27"/>
        </w:rPr>
        <w:t xml:space="preserve">в сфере физической культуры, спорта </w:t>
      </w:r>
    </w:p>
    <w:p w:rsidR="00280F90" w:rsidRPr="003D66D6" w:rsidRDefault="00605BDD" w:rsidP="00280F90">
      <w:pPr>
        <w:jc w:val="right"/>
        <w:rPr>
          <w:rFonts w:ascii="Times New Roman" w:hAnsi="Times New Roman" w:cs="Times New Roman"/>
          <w:sz w:val="24"/>
          <w:szCs w:val="24"/>
        </w:rPr>
      </w:pPr>
      <w:r w:rsidRPr="003D66D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3D66D6">
        <w:rPr>
          <w:rFonts w:ascii="Times New Roman" w:hAnsi="Times New Roman" w:cs="Times New Roman"/>
          <w:sz w:val="24"/>
          <w:szCs w:val="24"/>
        </w:rPr>
        <w:t>№</w:t>
      </w:r>
      <w:r w:rsidR="00CF36DC" w:rsidRPr="003D66D6">
        <w:rPr>
          <w:rFonts w:ascii="Times New Roman" w:hAnsi="Times New Roman" w:cs="Times New Roman"/>
          <w:sz w:val="24"/>
          <w:szCs w:val="24"/>
        </w:rPr>
        <w:t>29</w:t>
      </w:r>
    </w:p>
    <w:tbl>
      <w:tblPr>
        <w:tblW w:w="48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0"/>
        <w:gridCol w:w="1276"/>
        <w:gridCol w:w="1275"/>
        <w:gridCol w:w="1134"/>
        <w:gridCol w:w="1275"/>
        <w:gridCol w:w="1407"/>
      </w:tblGrid>
      <w:tr w:rsidR="00E41084" w:rsidRPr="006864D3" w:rsidTr="00F40FAE">
        <w:trPr>
          <w:trHeight w:val="559"/>
          <w:jc w:val="center"/>
        </w:trPr>
        <w:tc>
          <w:tcPr>
            <w:tcW w:w="1665" w:type="pct"/>
            <w:vMerge w:val="restart"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30" w:type="pct"/>
            <w:gridSpan w:val="3"/>
            <w:vAlign w:val="center"/>
          </w:tcPr>
          <w:p w:rsidR="00E41084" w:rsidRPr="006864D3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8" w:type="pct"/>
            <w:vMerge w:val="restart"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3D66D6"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</w:t>
            </w:r>
          </w:p>
          <w:p w:rsidR="00E41084" w:rsidRPr="003D66D6" w:rsidRDefault="00E41084" w:rsidP="003D66D6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3D66D6"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737" w:type="pct"/>
            <w:vMerge w:val="restart"/>
            <w:vAlign w:val="center"/>
          </w:tcPr>
          <w:p w:rsidR="00F40FAE" w:rsidRPr="003D66D6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3D66D6"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E41084" w:rsidRPr="003D66D6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E41084" w:rsidRPr="006864D3" w:rsidTr="00F40FAE">
        <w:trPr>
          <w:trHeight w:val="668"/>
          <w:jc w:val="center"/>
        </w:trPr>
        <w:tc>
          <w:tcPr>
            <w:tcW w:w="1665" w:type="pct"/>
            <w:vMerge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3D66D6"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68" w:type="pct"/>
            <w:vAlign w:val="center"/>
          </w:tcPr>
          <w:p w:rsidR="00E41084" w:rsidRPr="003D66D6" w:rsidRDefault="00E41084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1 полугодие</w:t>
            </w:r>
          </w:p>
          <w:p w:rsidR="00E41084" w:rsidRPr="003D66D6" w:rsidRDefault="00E41084" w:rsidP="003D66D6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202</w:t>
            </w:r>
            <w:r w:rsidR="003D66D6" w:rsidRPr="003D66D6">
              <w:rPr>
                <w:b/>
                <w:sz w:val="20"/>
                <w:szCs w:val="20"/>
              </w:rPr>
              <w:t>3</w:t>
            </w:r>
            <w:r w:rsidRPr="003D66D6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94" w:type="pct"/>
            <w:vAlign w:val="center"/>
          </w:tcPr>
          <w:p w:rsidR="00E41084" w:rsidRPr="003D66D6" w:rsidRDefault="00E41084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1 полугодие</w:t>
            </w:r>
          </w:p>
          <w:p w:rsidR="00E41084" w:rsidRPr="003D66D6" w:rsidRDefault="00E41084" w:rsidP="003D66D6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202</w:t>
            </w:r>
            <w:r w:rsidR="003D66D6" w:rsidRPr="003D66D6">
              <w:rPr>
                <w:b/>
                <w:sz w:val="20"/>
                <w:szCs w:val="20"/>
              </w:rPr>
              <w:t>4</w:t>
            </w:r>
            <w:r w:rsidRPr="003D66D6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8" w:type="pct"/>
            <w:vMerge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:rsidR="00E41084" w:rsidRPr="003D66D6" w:rsidRDefault="00E41084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66D6" w:rsidRPr="006864D3" w:rsidTr="00F40FAE">
        <w:trPr>
          <w:trHeight w:val="403"/>
          <w:jc w:val="center"/>
        </w:trPr>
        <w:tc>
          <w:tcPr>
            <w:tcW w:w="1665" w:type="pct"/>
            <w:vAlign w:val="center"/>
          </w:tcPr>
          <w:p w:rsidR="003D66D6" w:rsidRPr="003D66D6" w:rsidRDefault="003D66D6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МКУ СК «Нерика»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6A4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60 564,9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6A4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60 875,9</w:t>
            </w:r>
          </w:p>
        </w:tc>
        <w:tc>
          <w:tcPr>
            <w:tcW w:w="594" w:type="pct"/>
            <w:vAlign w:val="center"/>
          </w:tcPr>
          <w:p w:rsidR="003D66D6" w:rsidRPr="003D66D6" w:rsidRDefault="003D66D6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72 132,4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CF3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737" w:type="pct"/>
            <w:vAlign w:val="center"/>
          </w:tcPr>
          <w:p w:rsidR="003D66D6" w:rsidRPr="003D66D6" w:rsidRDefault="003D66D6" w:rsidP="005B2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72 375,1</w:t>
            </w:r>
          </w:p>
        </w:tc>
      </w:tr>
      <w:tr w:rsidR="003D66D6" w:rsidRPr="006864D3" w:rsidTr="00F40FAE">
        <w:trPr>
          <w:trHeight w:val="685"/>
          <w:jc w:val="center"/>
        </w:trPr>
        <w:tc>
          <w:tcPr>
            <w:tcW w:w="1665" w:type="pct"/>
            <w:vAlign w:val="center"/>
          </w:tcPr>
          <w:p w:rsidR="003D66D6" w:rsidRPr="003D66D6" w:rsidRDefault="003D66D6" w:rsidP="00C93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6A4B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Cs/>
                <w:sz w:val="20"/>
                <w:szCs w:val="20"/>
              </w:rPr>
              <w:t>101 552,1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6A4B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Cs/>
                <w:sz w:val="20"/>
                <w:szCs w:val="20"/>
              </w:rPr>
              <w:t>105 621,4</w:t>
            </w:r>
          </w:p>
        </w:tc>
        <w:tc>
          <w:tcPr>
            <w:tcW w:w="594" w:type="pct"/>
            <w:vAlign w:val="center"/>
          </w:tcPr>
          <w:p w:rsidR="003D66D6" w:rsidRPr="003D66D6" w:rsidRDefault="003D66D6" w:rsidP="00CF36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Cs/>
                <w:sz w:val="20"/>
                <w:szCs w:val="20"/>
              </w:rPr>
              <w:t>121 827,2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CF36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Cs/>
                <w:sz w:val="20"/>
                <w:szCs w:val="20"/>
              </w:rPr>
              <w:t>115,3</w:t>
            </w:r>
          </w:p>
        </w:tc>
        <w:tc>
          <w:tcPr>
            <w:tcW w:w="737" w:type="pct"/>
            <w:vAlign w:val="center"/>
          </w:tcPr>
          <w:p w:rsidR="003D66D6" w:rsidRPr="003D66D6" w:rsidRDefault="003D66D6" w:rsidP="005B2C8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Cs/>
                <w:sz w:val="20"/>
                <w:szCs w:val="20"/>
              </w:rPr>
              <w:t>121 354,8</w:t>
            </w:r>
          </w:p>
        </w:tc>
      </w:tr>
      <w:tr w:rsidR="003D66D6" w:rsidRPr="006864D3" w:rsidTr="00F40FAE">
        <w:trPr>
          <w:trHeight w:val="264"/>
          <w:jc w:val="center"/>
        </w:trPr>
        <w:tc>
          <w:tcPr>
            <w:tcW w:w="1665" w:type="pct"/>
            <w:vAlign w:val="center"/>
          </w:tcPr>
          <w:p w:rsidR="003D66D6" w:rsidRPr="003D66D6" w:rsidRDefault="003D66D6" w:rsidP="00280F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физической культуры, спорта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6A4B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68 716,4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6A4B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68 468,3</w:t>
            </w:r>
          </w:p>
        </w:tc>
        <w:tc>
          <w:tcPr>
            <w:tcW w:w="594" w:type="pct"/>
            <w:vAlign w:val="center"/>
          </w:tcPr>
          <w:p w:rsidR="003D66D6" w:rsidRPr="003D66D6" w:rsidRDefault="003D66D6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81 313,3</w:t>
            </w:r>
          </w:p>
        </w:tc>
        <w:tc>
          <w:tcPr>
            <w:tcW w:w="668" w:type="pct"/>
            <w:vAlign w:val="center"/>
          </w:tcPr>
          <w:p w:rsidR="003D66D6" w:rsidRPr="003D66D6" w:rsidRDefault="003D66D6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118,8</w:t>
            </w:r>
          </w:p>
        </w:tc>
        <w:tc>
          <w:tcPr>
            <w:tcW w:w="737" w:type="pct"/>
            <w:vAlign w:val="center"/>
          </w:tcPr>
          <w:p w:rsidR="003D66D6" w:rsidRPr="003D66D6" w:rsidRDefault="003D66D6" w:rsidP="005B2C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82 116,1</w:t>
            </w:r>
          </w:p>
        </w:tc>
      </w:tr>
    </w:tbl>
    <w:p w:rsidR="006671BE" w:rsidRPr="006864D3" w:rsidRDefault="006671BE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41084" w:rsidRPr="003D66D6" w:rsidRDefault="00E41084" w:rsidP="00E41084">
      <w:pPr>
        <w:ind w:firstLine="53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D66D6">
        <w:rPr>
          <w:rFonts w:ascii="Times New Roman" w:hAnsi="Times New Roman" w:cs="Times New Roman"/>
          <w:b/>
          <w:sz w:val="27"/>
          <w:szCs w:val="27"/>
        </w:rPr>
        <w:t>Молодежная политика</w:t>
      </w:r>
    </w:p>
    <w:p w:rsidR="00E41084" w:rsidRPr="003D66D6" w:rsidRDefault="00E41084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E96D3D" w:rsidRPr="006864D3" w:rsidRDefault="00E41084" w:rsidP="00E41084">
      <w:pPr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3D66D6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молодежной политики за 1 полугодие 202</w:t>
      </w:r>
      <w:r w:rsidR="003D66D6" w:rsidRPr="003D66D6">
        <w:rPr>
          <w:rFonts w:ascii="Times New Roman" w:hAnsi="Times New Roman" w:cs="Times New Roman"/>
          <w:sz w:val="27"/>
          <w:szCs w:val="27"/>
        </w:rPr>
        <w:t>4</w:t>
      </w:r>
      <w:r w:rsidRPr="003D66D6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3D66D6" w:rsidRPr="003D66D6">
        <w:rPr>
          <w:rFonts w:ascii="Times New Roman" w:hAnsi="Times New Roman" w:cs="Times New Roman"/>
          <w:b/>
          <w:sz w:val="27"/>
          <w:szCs w:val="27"/>
          <w:u w:val="single"/>
        </w:rPr>
        <w:t>111 707,1</w:t>
      </w:r>
      <w:r w:rsidRPr="003D66D6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="003D66D6" w:rsidRPr="003D66D6">
        <w:rPr>
          <w:rFonts w:ascii="Times New Roman" w:hAnsi="Times New Roman" w:cs="Times New Roman"/>
          <w:b/>
          <w:sz w:val="27"/>
          <w:szCs w:val="27"/>
        </w:rPr>
        <w:t>51,7</w:t>
      </w:r>
      <w:r w:rsidRPr="003D66D6">
        <w:rPr>
          <w:rFonts w:ascii="Times New Roman" w:hAnsi="Times New Roman" w:cs="Times New Roman"/>
          <w:b/>
          <w:sz w:val="27"/>
          <w:szCs w:val="27"/>
        </w:rPr>
        <w:t>%</w:t>
      </w:r>
      <w:r w:rsidRPr="003D66D6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202</w:t>
      </w:r>
      <w:r w:rsidR="003D66D6" w:rsidRPr="003D66D6">
        <w:rPr>
          <w:rFonts w:ascii="Times New Roman" w:hAnsi="Times New Roman" w:cs="Times New Roman"/>
          <w:sz w:val="27"/>
          <w:szCs w:val="27"/>
        </w:rPr>
        <w:t>3</w:t>
      </w:r>
      <w:r w:rsidRPr="003D66D6">
        <w:rPr>
          <w:rFonts w:ascii="Times New Roman" w:hAnsi="Times New Roman" w:cs="Times New Roman"/>
          <w:sz w:val="27"/>
          <w:szCs w:val="27"/>
        </w:rPr>
        <w:t xml:space="preserve"> года. </w:t>
      </w:r>
      <w:r w:rsidR="00E96D3D" w:rsidRPr="003D66D6">
        <w:rPr>
          <w:rFonts w:ascii="Times New Roman" w:hAnsi="Times New Roman" w:cs="Times New Roman"/>
          <w:sz w:val="27"/>
          <w:szCs w:val="27"/>
        </w:rPr>
        <w:t>По итогам 202</w:t>
      </w:r>
      <w:r w:rsidR="003D66D6" w:rsidRPr="003D66D6">
        <w:rPr>
          <w:rFonts w:ascii="Times New Roman" w:hAnsi="Times New Roman" w:cs="Times New Roman"/>
          <w:sz w:val="27"/>
          <w:szCs w:val="27"/>
        </w:rPr>
        <w:t>4</w:t>
      </w:r>
      <w:r w:rsidR="00E96D3D" w:rsidRPr="003D66D6">
        <w:rPr>
          <w:rFonts w:ascii="Times New Roman" w:hAnsi="Times New Roman" w:cs="Times New Roman"/>
          <w:sz w:val="27"/>
          <w:szCs w:val="27"/>
        </w:rPr>
        <w:t xml:space="preserve"> года ожидается на уровне</w:t>
      </w:r>
      <w:r w:rsidR="003D66D6" w:rsidRPr="003D66D6">
        <w:rPr>
          <w:rFonts w:ascii="Times New Roman" w:hAnsi="Times New Roman" w:cs="Times New Roman"/>
          <w:b/>
          <w:sz w:val="27"/>
          <w:szCs w:val="27"/>
        </w:rPr>
        <w:t xml:space="preserve">95 943,7 </w:t>
      </w:r>
      <w:r w:rsidR="00E96D3D" w:rsidRPr="003D66D6">
        <w:rPr>
          <w:rFonts w:ascii="Times New Roman" w:hAnsi="Times New Roman" w:cs="Times New Roman"/>
          <w:b/>
          <w:sz w:val="27"/>
          <w:szCs w:val="27"/>
        </w:rPr>
        <w:t>руб</w:t>
      </w:r>
      <w:r w:rsidR="00E96D3D" w:rsidRPr="003D66D6">
        <w:rPr>
          <w:rFonts w:ascii="Times New Roman" w:hAnsi="Times New Roman" w:cs="Times New Roman"/>
          <w:sz w:val="27"/>
          <w:szCs w:val="27"/>
        </w:rPr>
        <w:t>.</w:t>
      </w:r>
    </w:p>
    <w:p w:rsidR="00467885" w:rsidRPr="003D66D6" w:rsidRDefault="00467885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3D66D6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молодежной политики представлена в таблице №</w:t>
      </w:r>
      <w:r w:rsidR="005B01D2" w:rsidRPr="003D66D6">
        <w:rPr>
          <w:rFonts w:ascii="Times New Roman" w:hAnsi="Times New Roman" w:cs="Times New Roman"/>
          <w:sz w:val="27"/>
          <w:szCs w:val="27"/>
        </w:rPr>
        <w:t>3</w:t>
      </w:r>
      <w:r w:rsidR="00CF36DC" w:rsidRPr="003D66D6">
        <w:rPr>
          <w:rFonts w:ascii="Times New Roman" w:hAnsi="Times New Roman" w:cs="Times New Roman"/>
          <w:sz w:val="27"/>
          <w:szCs w:val="27"/>
        </w:rPr>
        <w:t>0</w:t>
      </w:r>
      <w:r w:rsidRPr="003D66D6">
        <w:rPr>
          <w:rFonts w:ascii="Times New Roman" w:hAnsi="Times New Roman" w:cs="Times New Roman"/>
          <w:sz w:val="27"/>
          <w:szCs w:val="27"/>
        </w:rPr>
        <w:t>.</w:t>
      </w:r>
    </w:p>
    <w:p w:rsidR="00467885" w:rsidRPr="003D66D6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D66D6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467885" w:rsidRPr="003D66D6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D66D6">
        <w:rPr>
          <w:rFonts w:ascii="Times New Roman" w:hAnsi="Times New Roman" w:cs="Times New Roman"/>
          <w:b/>
          <w:sz w:val="27"/>
          <w:szCs w:val="27"/>
        </w:rPr>
        <w:t>в сфере молодежной политики</w:t>
      </w:r>
    </w:p>
    <w:p w:rsidR="005C5657" w:rsidRPr="003D66D6" w:rsidRDefault="00605BDD" w:rsidP="005C5657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 w:rsidRPr="003D66D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D0F2D" w:rsidRPr="003D66D6">
        <w:rPr>
          <w:rFonts w:ascii="Times New Roman" w:hAnsi="Times New Roman" w:cs="Times New Roman"/>
          <w:sz w:val="24"/>
          <w:szCs w:val="24"/>
        </w:rPr>
        <w:t>№</w:t>
      </w:r>
      <w:r w:rsidR="005B01D2" w:rsidRPr="003D66D6">
        <w:rPr>
          <w:rFonts w:ascii="Times New Roman" w:hAnsi="Times New Roman" w:cs="Times New Roman"/>
          <w:sz w:val="24"/>
          <w:szCs w:val="24"/>
        </w:rPr>
        <w:t>3</w:t>
      </w:r>
      <w:r w:rsidR="00CF36DC" w:rsidRPr="003D66D6">
        <w:rPr>
          <w:rFonts w:ascii="Times New Roman" w:hAnsi="Times New Roman" w:cs="Times New Roman"/>
          <w:sz w:val="24"/>
          <w:szCs w:val="24"/>
        </w:rPr>
        <w:t>0</w:t>
      </w: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8"/>
        <w:gridCol w:w="990"/>
        <w:gridCol w:w="1134"/>
        <w:gridCol w:w="1138"/>
        <w:gridCol w:w="1277"/>
        <w:gridCol w:w="1479"/>
      </w:tblGrid>
      <w:tr w:rsidR="00E41084" w:rsidRPr="006864D3" w:rsidTr="00CF36DC">
        <w:trPr>
          <w:trHeight w:val="369"/>
          <w:jc w:val="center"/>
        </w:trPr>
        <w:tc>
          <w:tcPr>
            <w:tcW w:w="1858" w:type="pct"/>
            <w:vMerge w:val="restart"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3" w:type="pct"/>
            <w:gridSpan w:val="3"/>
            <w:vAlign w:val="center"/>
          </w:tcPr>
          <w:p w:rsidR="00E41084" w:rsidRPr="003D66D6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7" w:type="pct"/>
            <w:vMerge w:val="restart"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</w:t>
            </w:r>
          </w:p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3D66D6"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 к</w:t>
            </w:r>
          </w:p>
          <w:p w:rsidR="00E41084" w:rsidRPr="003D66D6" w:rsidRDefault="00E41084" w:rsidP="003D6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 202</w:t>
            </w:r>
            <w:r w:rsidR="003D66D6"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  <w:tc>
          <w:tcPr>
            <w:tcW w:w="772" w:type="pct"/>
            <w:vMerge w:val="restart"/>
            <w:vAlign w:val="center"/>
          </w:tcPr>
          <w:p w:rsidR="00F40FAE" w:rsidRPr="003D66D6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3D66D6"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  <w:p w:rsidR="00E41084" w:rsidRPr="003D66D6" w:rsidRDefault="00E41084" w:rsidP="005303A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E41084" w:rsidRPr="006864D3" w:rsidTr="00CF36DC">
        <w:trPr>
          <w:trHeight w:val="752"/>
          <w:jc w:val="center"/>
        </w:trPr>
        <w:tc>
          <w:tcPr>
            <w:tcW w:w="1858" w:type="pct"/>
            <w:vMerge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E41084" w:rsidRPr="003D66D6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3D66D6"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41084" w:rsidRPr="003D66D6" w:rsidRDefault="00E41084" w:rsidP="00280F90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592" w:type="pct"/>
            <w:vAlign w:val="center"/>
          </w:tcPr>
          <w:p w:rsidR="00E41084" w:rsidRPr="003D66D6" w:rsidRDefault="00E41084" w:rsidP="00280F90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1 полугодие</w:t>
            </w:r>
          </w:p>
          <w:p w:rsidR="00E41084" w:rsidRPr="003D66D6" w:rsidRDefault="00E41084" w:rsidP="003D66D6">
            <w:pPr>
              <w:pStyle w:val="af6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202</w:t>
            </w:r>
            <w:r w:rsidR="003D66D6" w:rsidRPr="003D66D6">
              <w:rPr>
                <w:b/>
                <w:sz w:val="20"/>
                <w:szCs w:val="20"/>
              </w:rPr>
              <w:t>3</w:t>
            </w:r>
            <w:r w:rsidRPr="003D66D6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94" w:type="pct"/>
            <w:vAlign w:val="center"/>
          </w:tcPr>
          <w:p w:rsidR="00E41084" w:rsidRPr="003D66D6" w:rsidRDefault="00E41084" w:rsidP="00280F90">
            <w:pPr>
              <w:pStyle w:val="af6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1 полугодие</w:t>
            </w:r>
          </w:p>
          <w:p w:rsidR="00E41084" w:rsidRPr="003D66D6" w:rsidRDefault="00E41084" w:rsidP="003D66D6">
            <w:pPr>
              <w:pStyle w:val="af6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3D66D6">
              <w:rPr>
                <w:b/>
                <w:sz w:val="20"/>
                <w:szCs w:val="20"/>
              </w:rPr>
              <w:t>202</w:t>
            </w:r>
            <w:r w:rsidR="003D66D6" w:rsidRPr="003D66D6">
              <w:rPr>
                <w:b/>
                <w:sz w:val="20"/>
                <w:szCs w:val="20"/>
              </w:rPr>
              <w:t>4</w:t>
            </w:r>
            <w:r w:rsidRPr="003D66D6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667" w:type="pct"/>
            <w:vMerge/>
            <w:vAlign w:val="center"/>
          </w:tcPr>
          <w:p w:rsidR="00E41084" w:rsidRPr="003D66D6" w:rsidRDefault="00E41084" w:rsidP="00280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2" w:type="pct"/>
            <w:vMerge/>
            <w:vAlign w:val="center"/>
          </w:tcPr>
          <w:p w:rsidR="00E41084" w:rsidRPr="003D66D6" w:rsidRDefault="00E41084" w:rsidP="00C93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F36DC" w:rsidRPr="006864D3" w:rsidTr="00CF36DC">
        <w:trPr>
          <w:trHeight w:val="415"/>
          <w:jc w:val="center"/>
        </w:trPr>
        <w:tc>
          <w:tcPr>
            <w:tcW w:w="1858" w:type="pct"/>
            <w:vAlign w:val="center"/>
          </w:tcPr>
          <w:p w:rsidR="00CF36DC" w:rsidRPr="003D66D6" w:rsidRDefault="00CF36DC" w:rsidP="00280F90">
            <w:pPr>
              <w:widowControl w:val="0"/>
              <w:autoSpaceDE w:val="0"/>
              <w:autoSpaceDN w:val="0"/>
              <w:adjustRightInd w:val="0"/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в сфере молодежной политики</w:t>
            </w:r>
            <w:r w:rsidRPr="003D66D6">
              <w:rPr>
                <w:rFonts w:ascii="Times New Roman" w:hAnsi="Times New Roman" w:cs="Times New Roman"/>
                <w:sz w:val="20"/>
                <w:szCs w:val="20"/>
              </w:rPr>
              <w:t xml:space="preserve"> (МБУ «Молодежный центр «АУРУМ» Северо-Енисейского района»)</w:t>
            </w:r>
          </w:p>
        </w:tc>
        <w:tc>
          <w:tcPr>
            <w:tcW w:w="517" w:type="pct"/>
            <w:vAlign w:val="center"/>
          </w:tcPr>
          <w:p w:rsidR="00CF36DC" w:rsidRPr="003D66D6" w:rsidRDefault="003D66D6" w:rsidP="00CF36DC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80 287,6</w:t>
            </w:r>
          </w:p>
        </w:tc>
        <w:tc>
          <w:tcPr>
            <w:tcW w:w="592" w:type="pct"/>
            <w:vAlign w:val="center"/>
          </w:tcPr>
          <w:p w:rsidR="00CF36DC" w:rsidRPr="003D66D6" w:rsidRDefault="003D66D6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73 636,4</w:t>
            </w:r>
          </w:p>
        </w:tc>
        <w:tc>
          <w:tcPr>
            <w:tcW w:w="594" w:type="pct"/>
            <w:vAlign w:val="center"/>
          </w:tcPr>
          <w:p w:rsidR="00CF36DC" w:rsidRPr="003D66D6" w:rsidRDefault="003D66D6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111 707,1</w:t>
            </w:r>
          </w:p>
        </w:tc>
        <w:tc>
          <w:tcPr>
            <w:tcW w:w="667" w:type="pct"/>
            <w:vAlign w:val="center"/>
          </w:tcPr>
          <w:p w:rsidR="00CF36DC" w:rsidRPr="003D66D6" w:rsidRDefault="003D66D6" w:rsidP="00CF36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151,7</w:t>
            </w:r>
          </w:p>
        </w:tc>
        <w:tc>
          <w:tcPr>
            <w:tcW w:w="772" w:type="pct"/>
            <w:vAlign w:val="center"/>
          </w:tcPr>
          <w:p w:rsidR="00CF36DC" w:rsidRPr="003D66D6" w:rsidRDefault="003D66D6" w:rsidP="00CF36DC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6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95 943,7</w:t>
            </w:r>
          </w:p>
        </w:tc>
      </w:tr>
    </w:tbl>
    <w:p w:rsidR="004860A6" w:rsidRPr="006864D3" w:rsidRDefault="004860A6" w:rsidP="004860A6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0020A" w:rsidRPr="0090020A" w:rsidRDefault="0090020A" w:rsidP="00FE1728">
      <w:pPr>
        <w:pStyle w:val="af1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</w:p>
    <w:p w:rsidR="00FE1728" w:rsidRPr="00EA4730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  <w:r w:rsidRPr="00EA4730">
        <w:rPr>
          <w:rFonts w:ascii="Times New Roman" w:hAnsi="Times New Roman"/>
          <w:b/>
          <w:bCs/>
          <w:color w:val="000000"/>
          <w:sz w:val="27"/>
          <w:szCs w:val="27"/>
          <w:lang w:eastAsia="zh-CN"/>
        </w:rPr>
        <w:t xml:space="preserve">14. </w:t>
      </w:r>
      <w:r w:rsidRPr="00EA4730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zh-CN"/>
        </w:rPr>
        <w:t>Финансовые результаты</w:t>
      </w:r>
    </w:p>
    <w:p w:rsidR="00FE1728" w:rsidRPr="006864D3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highlight w:val="yellow"/>
          <w:lang w:eastAsia="zh-CN"/>
        </w:rPr>
      </w:pPr>
    </w:p>
    <w:p w:rsidR="00EA4730" w:rsidRPr="00EA4730" w:rsidRDefault="00EA4730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EA4730">
        <w:rPr>
          <w:rFonts w:ascii="Times New Roman" w:hAnsi="Times New Roman"/>
          <w:color w:val="000000"/>
          <w:sz w:val="27"/>
          <w:szCs w:val="27"/>
          <w:lang w:eastAsia="zh-CN"/>
        </w:rPr>
        <w:t>По результатам финансово-хозяйственной деятельности предприятий и организаций на территории Северо-Енисейского района налогооблагаемая база для исчисления налога на прибыль организаций за 2023 год составила 171 266,571 млн. рублей, увеличившись по сравнению с 2022 годом в 3,1 раза.</w:t>
      </w:r>
    </w:p>
    <w:p w:rsidR="00EA4730" w:rsidRDefault="00EA4730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highlight w:val="yellow"/>
          <w:lang w:eastAsia="zh-CN"/>
        </w:rPr>
      </w:pPr>
      <w:r w:rsidRPr="00EA4730">
        <w:rPr>
          <w:rFonts w:ascii="Times New Roman" w:hAnsi="Times New Roman"/>
          <w:color w:val="000000"/>
          <w:sz w:val="27"/>
          <w:szCs w:val="27"/>
          <w:lang w:eastAsia="zh-CN"/>
        </w:rPr>
        <w:t>За 1-е полугодие 2024 года налогооблагаемая база для исчисления налога на прибыль организаций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составила </w:t>
      </w:r>
      <w:r w:rsidRPr="00EA4730">
        <w:rPr>
          <w:rFonts w:ascii="Times New Roman" w:hAnsi="Times New Roman"/>
          <w:b/>
          <w:color w:val="000000"/>
          <w:sz w:val="27"/>
          <w:szCs w:val="27"/>
          <w:lang w:eastAsia="zh-CN"/>
        </w:rPr>
        <w:t>92 312 млн. руб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. По итогу 2024 года значение показателя ожидается в сумме </w:t>
      </w:r>
      <w:r w:rsidRPr="00EA4730">
        <w:rPr>
          <w:rFonts w:ascii="Times New Roman" w:hAnsi="Times New Roman"/>
          <w:b/>
          <w:color w:val="000000"/>
          <w:sz w:val="27"/>
          <w:szCs w:val="27"/>
          <w:lang w:eastAsia="zh-CN"/>
        </w:rPr>
        <w:t>184 625 млн. руб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FE1728" w:rsidRPr="00EA4730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EA4730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Динамика </w:t>
      </w:r>
      <w:r w:rsidR="00EA4730" w:rsidRPr="00EA4730">
        <w:rPr>
          <w:rFonts w:ascii="Times New Roman" w:hAnsi="Times New Roman"/>
          <w:color w:val="000000"/>
          <w:sz w:val="27"/>
          <w:szCs w:val="27"/>
          <w:lang w:eastAsia="zh-CN"/>
        </w:rPr>
        <w:t>налогооблагаемой базы для исчисления налога на прибыль организаций</w:t>
      </w:r>
      <w:r w:rsidRPr="00EA4730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 представлена на рисунке </w:t>
      </w:r>
      <w:r w:rsidR="00C538A3" w:rsidRPr="00EA4730">
        <w:rPr>
          <w:rFonts w:ascii="Times New Roman" w:hAnsi="Times New Roman"/>
          <w:color w:val="000000"/>
          <w:sz w:val="27"/>
          <w:szCs w:val="27"/>
          <w:lang w:eastAsia="zh-CN"/>
        </w:rPr>
        <w:t>33</w:t>
      </w:r>
      <w:r w:rsidRPr="00EA4730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FE1728" w:rsidRPr="00EA4730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FE1728" w:rsidRPr="00EA4730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30">
        <w:rPr>
          <w:noProof/>
        </w:rPr>
        <w:lastRenderedPageBreak/>
        <w:drawing>
          <wp:inline distT="0" distB="0" distL="0" distR="0">
            <wp:extent cx="6081971" cy="3657600"/>
            <wp:effectExtent l="19050" t="0" r="14029" b="0"/>
            <wp:docPr id="22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FE1728" w:rsidRPr="00EA4730" w:rsidRDefault="00FE1728" w:rsidP="00FE1728">
      <w:pPr>
        <w:pStyle w:val="af1"/>
        <w:numPr>
          <w:ilvl w:val="0"/>
          <w:numId w:val="1"/>
        </w:numPr>
        <w:tabs>
          <w:tab w:val="left" w:pos="708"/>
        </w:tabs>
        <w:spacing w:after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30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C538A3" w:rsidRPr="00EA4730">
        <w:rPr>
          <w:rFonts w:ascii="Times New Roman" w:hAnsi="Times New Roman" w:cs="Times New Roman"/>
          <w:b/>
          <w:sz w:val="24"/>
          <w:szCs w:val="24"/>
        </w:rPr>
        <w:t>33</w:t>
      </w:r>
      <w:r w:rsidRPr="00EA473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4730" w:rsidRPr="00EA4730">
        <w:rPr>
          <w:rFonts w:ascii="Times New Roman" w:hAnsi="Times New Roman" w:cs="Times New Roman"/>
          <w:b/>
          <w:bCs/>
          <w:sz w:val="24"/>
          <w:szCs w:val="24"/>
        </w:rPr>
        <w:t>Динамика налогооблагаемой базы для исчисления налога на прибыль организаций</w:t>
      </w:r>
      <w:r w:rsidRPr="00EA4730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FE1728" w:rsidRPr="00EA4730" w:rsidRDefault="00EA4730" w:rsidP="00EA4730">
      <w:pPr>
        <w:shd w:val="clear" w:color="auto" w:fill="FFFFFF" w:themeFill="background1"/>
        <w:tabs>
          <w:tab w:val="left" w:pos="708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EA4730">
        <w:rPr>
          <w:rFonts w:ascii="Times New Roman" w:hAnsi="Times New Roman"/>
          <w:color w:val="000000"/>
          <w:sz w:val="27"/>
          <w:szCs w:val="27"/>
          <w:lang w:eastAsia="zh-CN"/>
        </w:rPr>
        <w:t>Изменение прибыли предприятий района непосредственно связано с колебанием мировых цен на золото и находится в прямой зависимости от них, так как именно золотодобывающие предприятия формируют итоговый показатель по району.</w:t>
      </w:r>
    </w:p>
    <w:p w:rsidR="00FE1728" w:rsidRPr="00EA4730" w:rsidRDefault="00FE1728" w:rsidP="009B31D0">
      <w:pPr>
        <w:shd w:val="clear" w:color="auto" w:fill="FFFFFF" w:themeFill="background1"/>
        <w:jc w:val="center"/>
        <w:rPr>
          <w:rFonts w:ascii="Times New Roman" w:hAnsi="Times New Roman" w:cs="Times New Roman"/>
          <w:u w:val="single"/>
        </w:rPr>
      </w:pPr>
    </w:p>
    <w:p w:rsidR="009B31D0" w:rsidRPr="00985BF1" w:rsidRDefault="009B31D0" w:rsidP="009B31D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u w:val="single"/>
        </w:rPr>
      </w:pPr>
      <w:r w:rsidRPr="00985BF1">
        <w:rPr>
          <w:rFonts w:ascii="Times New Roman" w:hAnsi="Times New Roman" w:cs="Times New Roman"/>
          <w:b/>
          <w:u w:val="single"/>
        </w:rPr>
        <w:t>Заключение</w:t>
      </w:r>
    </w:p>
    <w:p w:rsidR="009B31D0" w:rsidRPr="00985BF1" w:rsidRDefault="009B31D0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</w:rPr>
      </w:pPr>
    </w:p>
    <w:p w:rsidR="009B31D0" w:rsidRPr="00985BF1" w:rsidRDefault="009B31D0" w:rsidP="009B31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85BF1">
        <w:rPr>
          <w:rFonts w:ascii="Times New Roman" w:hAnsi="Times New Roman" w:cs="Times New Roman"/>
          <w:color w:val="000000"/>
          <w:sz w:val="27"/>
          <w:szCs w:val="27"/>
        </w:rPr>
        <w:t xml:space="preserve">Приоритетными и ключевыми направлениями социально-экономического развития Северо-Енисейского района в </w:t>
      </w:r>
      <w:r w:rsidR="00985BF1" w:rsidRPr="00985BF1">
        <w:rPr>
          <w:rFonts w:ascii="Times New Roman" w:hAnsi="Times New Roman" w:cs="Times New Roman"/>
          <w:color w:val="000000"/>
          <w:sz w:val="27"/>
          <w:szCs w:val="27"/>
        </w:rPr>
        <w:t xml:space="preserve">первом полугодии </w:t>
      </w:r>
      <w:r w:rsidRPr="00985BF1">
        <w:rPr>
          <w:rFonts w:ascii="Times New Roman" w:hAnsi="Times New Roman" w:cs="Times New Roman"/>
          <w:color w:val="000000"/>
          <w:sz w:val="27"/>
          <w:szCs w:val="27"/>
        </w:rPr>
        <w:t>202</w:t>
      </w:r>
      <w:r w:rsidR="00985BF1" w:rsidRPr="00985BF1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Pr="00985BF1">
        <w:rPr>
          <w:rFonts w:ascii="Times New Roman" w:hAnsi="Times New Roman" w:cs="Times New Roman"/>
          <w:color w:val="000000"/>
          <w:sz w:val="27"/>
          <w:szCs w:val="27"/>
        </w:rPr>
        <w:t xml:space="preserve"> году являются:</w:t>
      </w:r>
    </w:p>
    <w:p w:rsidR="009B31D0" w:rsidRPr="00985BF1" w:rsidRDefault="009B31D0" w:rsidP="009B31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9B31D0" w:rsidRPr="00985BF1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Развитие промышленного производства на территории Северо-Енисейского района;</w:t>
      </w:r>
    </w:p>
    <w:p w:rsidR="00797309" w:rsidRPr="00985BF1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Улучшение инвестиционного и предпринимательского климата, привлечение дополнительных инвестиций в экономику района;</w:t>
      </w:r>
    </w:p>
    <w:p w:rsidR="00797309" w:rsidRPr="00985BF1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Развитие и совершенствование Единого муниципального образования «Северо-Енисейский муниципальный район» как формы организации власти;</w:t>
      </w:r>
    </w:p>
    <w:p w:rsidR="00127C38" w:rsidRPr="00985BF1" w:rsidRDefault="00127C38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Совершенствование работы в области управленческой политики, финансового контроля, оказания муниципальных услуг;</w:t>
      </w:r>
    </w:p>
    <w:p w:rsidR="00797309" w:rsidRPr="00985BF1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Увеличение налогооблагаемой базы в бюджеты всех уровней;</w:t>
      </w:r>
    </w:p>
    <w:p w:rsidR="00797309" w:rsidRPr="00985BF1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Обеспечение выполнения национальных проектов на территории Северо-Енисейского района;</w:t>
      </w:r>
    </w:p>
    <w:p w:rsidR="00797309" w:rsidRPr="00985BF1" w:rsidRDefault="00797309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Повышение качества и доступности отраслей социальной сферы образования, здравоохранения, культуры, физической культуры и спорта, молодежной политики;</w:t>
      </w:r>
    </w:p>
    <w:p w:rsidR="00797309" w:rsidRPr="00985BF1" w:rsidRDefault="00127C38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Развитие транспортной инфраструктуры;</w:t>
      </w:r>
    </w:p>
    <w:p w:rsidR="00127C38" w:rsidRPr="00985BF1" w:rsidRDefault="00127C38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Модернизация жилищно-коммунального хозяйства и повышен</w:t>
      </w:r>
      <w:r w:rsidR="00E96D3D"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ие энергетической эффективности;</w:t>
      </w:r>
    </w:p>
    <w:p w:rsidR="00E96D3D" w:rsidRPr="00985BF1" w:rsidRDefault="00E96D3D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hAnsi="Times New Roman" w:cs="Times New Roman"/>
          <w:sz w:val="27"/>
          <w:szCs w:val="27"/>
        </w:rPr>
        <w:lastRenderedPageBreak/>
        <w:t>Проведение капитальных ремонтов жилых помещений и общего имущества в многоквартирных домах;</w:t>
      </w:r>
    </w:p>
    <w:p w:rsidR="00E96D3D" w:rsidRPr="00985BF1" w:rsidRDefault="00E96D3D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hAnsi="Times New Roman" w:cs="Times New Roman"/>
          <w:color w:val="000000"/>
          <w:sz w:val="27"/>
          <w:szCs w:val="27"/>
        </w:rPr>
        <w:t>Строительство и капитальные ремонты объектов жилья;</w:t>
      </w:r>
    </w:p>
    <w:p w:rsidR="00E96D3D" w:rsidRPr="00985BF1" w:rsidRDefault="00E96D3D" w:rsidP="00FE45CE">
      <w:pPr>
        <w:pStyle w:val="af1"/>
        <w:numPr>
          <w:ilvl w:val="0"/>
          <w:numId w:val="7"/>
        </w:numPr>
        <w:ind w:left="0" w:firstLine="567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hAnsi="Times New Roman" w:cs="Times New Roman"/>
          <w:color w:val="000000"/>
          <w:sz w:val="27"/>
          <w:szCs w:val="27"/>
        </w:rPr>
        <w:t>Благоустройство;</w:t>
      </w:r>
    </w:p>
    <w:p w:rsidR="00127C38" w:rsidRPr="00985BF1" w:rsidRDefault="00127C38" w:rsidP="00127C38">
      <w:pPr>
        <w:pStyle w:val="af1"/>
        <w:ind w:left="1429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</w:p>
    <w:p w:rsidR="001A2707" w:rsidRPr="00985BF1" w:rsidRDefault="001A2707" w:rsidP="001A2707">
      <w:pPr>
        <w:ind w:firstLine="709"/>
        <w:jc w:val="both"/>
        <w:rPr>
          <w:rFonts w:ascii="Times New Roman" w:eastAsia="JournalSans" w:hAnsi="Times New Roman" w:cs="Times New Roman"/>
          <w:kern w:val="22"/>
          <w:sz w:val="27"/>
          <w:szCs w:val="27"/>
        </w:rPr>
      </w:pP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 xml:space="preserve">Решение поставленных задач и достижение стратегической цели позволит району сохранить и развивать муниципальное образование, повысить эффективность использования природных ресурсов, повысить уровень и качество жизни населения, обеспечить высокоразвитую социально-культурную среду. Данные достижения, позволят району сохранить лидирующие позиции по основным социально-экономическим показателям среди всех муниципальных районов Красноярского края и </w:t>
      </w:r>
      <w:r w:rsidRPr="00985BF1">
        <w:rPr>
          <w:rFonts w:ascii="Times New Roman" w:eastAsia="JournalSans" w:hAnsi="Times New Roman" w:cs="Times New Roman"/>
          <w:b/>
          <w:kern w:val="22"/>
          <w:sz w:val="27"/>
          <w:szCs w:val="27"/>
          <w:u w:val="single"/>
        </w:rPr>
        <w:t>реализовать главную цель стратегии – повышение качества жизни населения и привлекательности района для проживания, на базе сохранения формы единого муниципального образования, совершенствования системы управления и эффективного развития экономики района</w:t>
      </w:r>
      <w:r w:rsidRPr="00985BF1">
        <w:rPr>
          <w:rFonts w:ascii="Times New Roman" w:eastAsia="JournalSans" w:hAnsi="Times New Roman" w:cs="Times New Roman"/>
          <w:kern w:val="22"/>
          <w:sz w:val="27"/>
          <w:szCs w:val="27"/>
        </w:rPr>
        <w:t>.</w:t>
      </w:r>
    </w:p>
    <w:p w:rsidR="000971D7" w:rsidRPr="006864D3" w:rsidRDefault="000971D7" w:rsidP="007A3EDE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DA1199" w:rsidRPr="006864D3" w:rsidRDefault="00DA1199" w:rsidP="00DA1199">
      <w:pPr>
        <w:shd w:val="clear" w:color="auto" w:fill="FFFFFF" w:themeFill="background1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EA4730" w:rsidRDefault="00EA4730" w:rsidP="00DA119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Начальник отдела </w:t>
      </w:r>
    </w:p>
    <w:p w:rsidR="00EA4730" w:rsidRDefault="00EA4730" w:rsidP="00DA119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экономического анализа </w:t>
      </w:r>
    </w:p>
    <w:p w:rsidR="00DA1199" w:rsidRPr="004E33F6" w:rsidRDefault="00EA4730" w:rsidP="00DA119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 прогнозирования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А. В. Луночкин</w:t>
      </w:r>
    </w:p>
    <w:sectPr w:rsidR="00DA1199" w:rsidRPr="004E33F6" w:rsidSect="00A14326">
      <w:footerReference w:type="even" r:id="rId43"/>
      <w:footerReference w:type="default" r:id="rId44"/>
      <w:pgSz w:w="11906" w:h="16838" w:code="9"/>
      <w:pgMar w:top="567" w:right="567" w:bottom="709" w:left="1701" w:header="709" w:footer="567" w:gutter="0"/>
      <w:pgBorders w:display="firstPage"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47F" w:rsidRDefault="00C9347F">
      <w:r>
        <w:separator/>
      </w:r>
    </w:p>
  </w:endnote>
  <w:endnote w:type="continuationSeparator" w:id="1">
    <w:p w:rsidR="00C9347F" w:rsidRDefault="00C9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7F" w:rsidRDefault="00C9347F" w:rsidP="0094757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347F" w:rsidRDefault="00C9347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9406"/>
      <w:docPartObj>
        <w:docPartGallery w:val="Page Numbers (Bottom of Page)"/>
        <w:docPartUnique/>
      </w:docPartObj>
    </w:sdtPr>
    <w:sdtContent>
      <w:p w:rsidR="00C9347F" w:rsidRDefault="00C9347F">
        <w:pPr>
          <w:pStyle w:val="a6"/>
          <w:jc w:val="center"/>
        </w:pPr>
        <w:fldSimple w:instr=" PAGE   \* MERGEFORMAT ">
          <w:r w:rsidR="00776EE7">
            <w:rPr>
              <w:noProof/>
            </w:rPr>
            <w:t>8</w:t>
          </w:r>
        </w:fldSimple>
      </w:p>
    </w:sdtContent>
  </w:sdt>
  <w:p w:rsidR="00C9347F" w:rsidRPr="00D14A84" w:rsidRDefault="00C9347F" w:rsidP="00CE56C8">
    <w:pPr>
      <w:pStyle w:val="a6"/>
      <w:ind w:right="360"/>
      <w:jc w:val="center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47F" w:rsidRDefault="00C9347F">
      <w:r>
        <w:separator/>
      </w:r>
    </w:p>
  </w:footnote>
  <w:footnote w:type="continuationSeparator" w:id="1">
    <w:p w:rsidR="00C9347F" w:rsidRDefault="00C93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F41138"/>
    <w:multiLevelType w:val="hybridMultilevel"/>
    <w:tmpl w:val="0BEA50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A61B9F"/>
    <w:multiLevelType w:val="hybridMultilevel"/>
    <w:tmpl w:val="C9FEAD1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C5D5C"/>
    <w:multiLevelType w:val="multilevel"/>
    <w:tmpl w:val="174A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eastAsia="Calibri" w:hint="default"/>
        <w:b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0531E"/>
    <w:multiLevelType w:val="hybridMultilevel"/>
    <w:tmpl w:val="2C18FB82"/>
    <w:lvl w:ilvl="0" w:tplc="0419000B">
      <w:start w:val="1"/>
      <w:numFmt w:val="bullet"/>
      <w:lvlText w:val=""/>
      <w:lvlJc w:val="left"/>
      <w:pPr>
        <w:ind w:left="1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5">
    <w:nsid w:val="21322FF3"/>
    <w:multiLevelType w:val="hybridMultilevel"/>
    <w:tmpl w:val="F2C65A24"/>
    <w:lvl w:ilvl="0" w:tplc="17A46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531500"/>
    <w:multiLevelType w:val="multilevel"/>
    <w:tmpl w:val="BAEEC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6" w:hanging="2160"/>
      </w:pPr>
      <w:rPr>
        <w:rFonts w:hint="default"/>
      </w:rPr>
    </w:lvl>
  </w:abstractNum>
  <w:abstractNum w:abstractNumId="7">
    <w:nsid w:val="294F73EE"/>
    <w:multiLevelType w:val="hybridMultilevel"/>
    <w:tmpl w:val="9546424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20291C"/>
    <w:multiLevelType w:val="hybridMultilevel"/>
    <w:tmpl w:val="9508E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BF02C9"/>
    <w:multiLevelType w:val="hybridMultilevel"/>
    <w:tmpl w:val="ED86C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E0C37"/>
    <w:multiLevelType w:val="hybridMultilevel"/>
    <w:tmpl w:val="3ED6E2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B6D6C4A"/>
    <w:multiLevelType w:val="hybridMultilevel"/>
    <w:tmpl w:val="238282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2406F"/>
    <w:multiLevelType w:val="multilevel"/>
    <w:tmpl w:val="6D84E35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55B242A4"/>
    <w:multiLevelType w:val="hybridMultilevel"/>
    <w:tmpl w:val="986CD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F40D26"/>
    <w:multiLevelType w:val="hybridMultilevel"/>
    <w:tmpl w:val="2DAA5E5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5B8E2BEC"/>
    <w:multiLevelType w:val="hybridMultilevel"/>
    <w:tmpl w:val="4962A53E"/>
    <w:lvl w:ilvl="0" w:tplc="0419000D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E5B1A73"/>
    <w:multiLevelType w:val="hybridMultilevel"/>
    <w:tmpl w:val="AE48B4AE"/>
    <w:lvl w:ilvl="0" w:tplc="B932641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2440B3"/>
    <w:multiLevelType w:val="hybridMultilevel"/>
    <w:tmpl w:val="BD70026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3E0845"/>
    <w:multiLevelType w:val="hybridMultilevel"/>
    <w:tmpl w:val="DB588036"/>
    <w:lvl w:ilvl="0" w:tplc="04190001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FF0171D"/>
    <w:multiLevelType w:val="hybridMultilevel"/>
    <w:tmpl w:val="DD26B0B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0217940"/>
    <w:multiLevelType w:val="hybridMultilevel"/>
    <w:tmpl w:val="371A6B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030221E"/>
    <w:multiLevelType w:val="hybridMultilevel"/>
    <w:tmpl w:val="39B2B556"/>
    <w:lvl w:ilvl="0" w:tplc="29BEEB60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3457F3C"/>
    <w:multiLevelType w:val="hybridMultilevel"/>
    <w:tmpl w:val="DB588036"/>
    <w:lvl w:ilvl="0" w:tplc="04190001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6"/>
  </w:num>
  <w:num w:numId="5">
    <w:abstractNumId w:val="22"/>
  </w:num>
  <w:num w:numId="6">
    <w:abstractNumId w:val="21"/>
  </w:num>
  <w:num w:numId="7">
    <w:abstractNumId w:val="17"/>
  </w:num>
  <w:num w:numId="8">
    <w:abstractNumId w:val="12"/>
  </w:num>
  <w:num w:numId="9">
    <w:abstractNumId w:val="5"/>
  </w:num>
  <w:num w:numId="10">
    <w:abstractNumId w:val="20"/>
  </w:num>
  <w:num w:numId="11">
    <w:abstractNumId w:val="8"/>
  </w:num>
  <w:num w:numId="12">
    <w:abstractNumId w:val="18"/>
  </w:num>
  <w:num w:numId="13">
    <w:abstractNumId w:val="19"/>
  </w:num>
  <w:num w:numId="14">
    <w:abstractNumId w:val="7"/>
  </w:num>
  <w:num w:numId="15">
    <w:abstractNumId w:val="11"/>
  </w:num>
  <w:num w:numId="16">
    <w:abstractNumId w:val="4"/>
  </w:num>
  <w:num w:numId="17">
    <w:abstractNumId w:val="2"/>
  </w:num>
  <w:num w:numId="18">
    <w:abstractNumId w:val="6"/>
  </w:num>
  <w:num w:numId="19">
    <w:abstractNumId w:val="14"/>
  </w:num>
  <w:num w:numId="20">
    <w:abstractNumId w:val="13"/>
  </w:num>
  <w:num w:numId="21">
    <w:abstractNumId w:val="10"/>
  </w:num>
  <w:num w:numId="22">
    <w:abstractNumId w:val="1"/>
  </w:num>
  <w:num w:numId="23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9"/>
  <w:drawingGridHorizontalSpacing w:val="140"/>
  <w:displayHorizontalDrawingGridEvery w:val="2"/>
  <w:noPunctuationKerning/>
  <w:characterSpacingControl w:val="doNotCompress"/>
  <w:hdrShapeDefaults>
    <o:shapedefaults v:ext="edit" spidmax="128001"/>
  </w:hdrShapeDefaults>
  <w:footnotePr>
    <w:footnote w:id="0"/>
    <w:footnote w:id="1"/>
  </w:footnotePr>
  <w:endnotePr>
    <w:endnote w:id="0"/>
    <w:endnote w:id="1"/>
  </w:endnotePr>
  <w:compat/>
  <w:rsids>
    <w:rsidRoot w:val="00947575"/>
    <w:rsid w:val="000002B5"/>
    <w:rsid w:val="0000050D"/>
    <w:rsid w:val="000011FA"/>
    <w:rsid w:val="00001232"/>
    <w:rsid w:val="00001D6E"/>
    <w:rsid w:val="00001E8D"/>
    <w:rsid w:val="00001F46"/>
    <w:rsid w:val="00001F89"/>
    <w:rsid w:val="00002067"/>
    <w:rsid w:val="00002390"/>
    <w:rsid w:val="000025B0"/>
    <w:rsid w:val="00003DB6"/>
    <w:rsid w:val="0000516F"/>
    <w:rsid w:val="00005B62"/>
    <w:rsid w:val="000071EF"/>
    <w:rsid w:val="000077BB"/>
    <w:rsid w:val="00007F45"/>
    <w:rsid w:val="00010980"/>
    <w:rsid w:val="00010CD0"/>
    <w:rsid w:val="000113FA"/>
    <w:rsid w:val="00011571"/>
    <w:rsid w:val="000118D2"/>
    <w:rsid w:val="00011D0E"/>
    <w:rsid w:val="00012450"/>
    <w:rsid w:val="000127EF"/>
    <w:rsid w:val="000131BF"/>
    <w:rsid w:val="000131D1"/>
    <w:rsid w:val="000132F8"/>
    <w:rsid w:val="000149EB"/>
    <w:rsid w:val="000150E6"/>
    <w:rsid w:val="00015868"/>
    <w:rsid w:val="00015A79"/>
    <w:rsid w:val="000162A1"/>
    <w:rsid w:val="00017351"/>
    <w:rsid w:val="000178B0"/>
    <w:rsid w:val="00017DCF"/>
    <w:rsid w:val="000208D7"/>
    <w:rsid w:val="0002122C"/>
    <w:rsid w:val="0002157A"/>
    <w:rsid w:val="0002169E"/>
    <w:rsid w:val="00021CEF"/>
    <w:rsid w:val="000222F1"/>
    <w:rsid w:val="00022CCE"/>
    <w:rsid w:val="00022D17"/>
    <w:rsid w:val="00023D00"/>
    <w:rsid w:val="00026197"/>
    <w:rsid w:val="000266E2"/>
    <w:rsid w:val="00027835"/>
    <w:rsid w:val="00030726"/>
    <w:rsid w:val="00031F97"/>
    <w:rsid w:val="00032E4B"/>
    <w:rsid w:val="000342A0"/>
    <w:rsid w:val="000347EB"/>
    <w:rsid w:val="00035686"/>
    <w:rsid w:val="00035950"/>
    <w:rsid w:val="00035E56"/>
    <w:rsid w:val="00035E71"/>
    <w:rsid w:val="00036ED8"/>
    <w:rsid w:val="000379F1"/>
    <w:rsid w:val="000409F0"/>
    <w:rsid w:val="0004109E"/>
    <w:rsid w:val="00042EBB"/>
    <w:rsid w:val="0004400E"/>
    <w:rsid w:val="00044752"/>
    <w:rsid w:val="000449D7"/>
    <w:rsid w:val="00044C0B"/>
    <w:rsid w:val="00044F92"/>
    <w:rsid w:val="00045719"/>
    <w:rsid w:val="00045EB5"/>
    <w:rsid w:val="000467A2"/>
    <w:rsid w:val="00046C07"/>
    <w:rsid w:val="00050E53"/>
    <w:rsid w:val="0005290F"/>
    <w:rsid w:val="00053247"/>
    <w:rsid w:val="00053491"/>
    <w:rsid w:val="00054160"/>
    <w:rsid w:val="000545AF"/>
    <w:rsid w:val="000548E9"/>
    <w:rsid w:val="00054ECE"/>
    <w:rsid w:val="00054F18"/>
    <w:rsid w:val="00055009"/>
    <w:rsid w:val="000555AB"/>
    <w:rsid w:val="0005689B"/>
    <w:rsid w:val="00057DED"/>
    <w:rsid w:val="000607B0"/>
    <w:rsid w:val="00060F92"/>
    <w:rsid w:val="00060F95"/>
    <w:rsid w:val="000614BA"/>
    <w:rsid w:val="00061C2A"/>
    <w:rsid w:val="00063273"/>
    <w:rsid w:val="00063D61"/>
    <w:rsid w:val="0006441F"/>
    <w:rsid w:val="00064574"/>
    <w:rsid w:val="00064B7B"/>
    <w:rsid w:val="00065C60"/>
    <w:rsid w:val="00066BAF"/>
    <w:rsid w:val="00066CFB"/>
    <w:rsid w:val="00067D5F"/>
    <w:rsid w:val="000720F5"/>
    <w:rsid w:val="00072790"/>
    <w:rsid w:val="00072D77"/>
    <w:rsid w:val="00073015"/>
    <w:rsid w:val="0007358B"/>
    <w:rsid w:val="000738D1"/>
    <w:rsid w:val="000742BC"/>
    <w:rsid w:val="00075160"/>
    <w:rsid w:val="00075397"/>
    <w:rsid w:val="00075D2C"/>
    <w:rsid w:val="000765B0"/>
    <w:rsid w:val="000767B2"/>
    <w:rsid w:val="00077E3F"/>
    <w:rsid w:val="0008024A"/>
    <w:rsid w:val="00080762"/>
    <w:rsid w:val="00080861"/>
    <w:rsid w:val="00080AB8"/>
    <w:rsid w:val="00081CDB"/>
    <w:rsid w:val="00081E29"/>
    <w:rsid w:val="000821A0"/>
    <w:rsid w:val="00082255"/>
    <w:rsid w:val="000828C4"/>
    <w:rsid w:val="0008291E"/>
    <w:rsid w:val="0008315F"/>
    <w:rsid w:val="00083D78"/>
    <w:rsid w:val="000841D1"/>
    <w:rsid w:val="00084762"/>
    <w:rsid w:val="00084F71"/>
    <w:rsid w:val="00085055"/>
    <w:rsid w:val="00086444"/>
    <w:rsid w:val="00087A1E"/>
    <w:rsid w:val="00090E2E"/>
    <w:rsid w:val="00091C94"/>
    <w:rsid w:val="00091FE3"/>
    <w:rsid w:val="00092025"/>
    <w:rsid w:val="0009230E"/>
    <w:rsid w:val="00094880"/>
    <w:rsid w:val="00094FA0"/>
    <w:rsid w:val="00095D70"/>
    <w:rsid w:val="00096644"/>
    <w:rsid w:val="000971D7"/>
    <w:rsid w:val="000974B9"/>
    <w:rsid w:val="000A0176"/>
    <w:rsid w:val="000A0C54"/>
    <w:rsid w:val="000A3086"/>
    <w:rsid w:val="000A329F"/>
    <w:rsid w:val="000A32C4"/>
    <w:rsid w:val="000A4366"/>
    <w:rsid w:val="000A4B25"/>
    <w:rsid w:val="000A556C"/>
    <w:rsid w:val="000A6079"/>
    <w:rsid w:val="000A60A8"/>
    <w:rsid w:val="000A788D"/>
    <w:rsid w:val="000A7951"/>
    <w:rsid w:val="000B04EB"/>
    <w:rsid w:val="000B0BFD"/>
    <w:rsid w:val="000B1040"/>
    <w:rsid w:val="000B150B"/>
    <w:rsid w:val="000B2D74"/>
    <w:rsid w:val="000B2FDA"/>
    <w:rsid w:val="000B344E"/>
    <w:rsid w:val="000B3733"/>
    <w:rsid w:val="000B37F8"/>
    <w:rsid w:val="000B435E"/>
    <w:rsid w:val="000B4CA5"/>
    <w:rsid w:val="000B50AD"/>
    <w:rsid w:val="000B560B"/>
    <w:rsid w:val="000B58B7"/>
    <w:rsid w:val="000B59F8"/>
    <w:rsid w:val="000B7678"/>
    <w:rsid w:val="000B791D"/>
    <w:rsid w:val="000C1648"/>
    <w:rsid w:val="000C26BA"/>
    <w:rsid w:val="000C3D47"/>
    <w:rsid w:val="000C6660"/>
    <w:rsid w:val="000C68E6"/>
    <w:rsid w:val="000C6AF7"/>
    <w:rsid w:val="000C77D1"/>
    <w:rsid w:val="000D0F3E"/>
    <w:rsid w:val="000D1049"/>
    <w:rsid w:val="000D15E6"/>
    <w:rsid w:val="000D3383"/>
    <w:rsid w:val="000D42FF"/>
    <w:rsid w:val="000D4EF6"/>
    <w:rsid w:val="000D50F9"/>
    <w:rsid w:val="000D51F6"/>
    <w:rsid w:val="000D62E7"/>
    <w:rsid w:val="000E237D"/>
    <w:rsid w:val="000E2551"/>
    <w:rsid w:val="000E2D4B"/>
    <w:rsid w:val="000E3897"/>
    <w:rsid w:val="000E412F"/>
    <w:rsid w:val="000E6A19"/>
    <w:rsid w:val="000F0472"/>
    <w:rsid w:val="000F06A6"/>
    <w:rsid w:val="000F06BC"/>
    <w:rsid w:val="000F0DBD"/>
    <w:rsid w:val="000F4466"/>
    <w:rsid w:val="000F44FC"/>
    <w:rsid w:val="000F490F"/>
    <w:rsid w:val="000F4A55"/>
    <w:rsid w:val="000F524B"/>
    <w:rsid w:val="000F6D76"/>
    <w:rsid w:val="000F7EC5"/>
    <w:rsid w:val="00100A8B"/>
    <w:rsid w:val="00100B84"/>
    <w:rsid w:val="0010103C"/>
    <w:rsid w:val="00101B77"/>
    <w:rsid w:val="00103199"/>
    <w:rsid w:val="00103FC8"/>
    <w:rsid w:val="00104450"/>
    <w:rsid w:val="001044EA"/>
    <w:rsid w:val="00104BFC"/>
    <w:rsid w:val="00104E1E"/>
    <w:rsid w:val="0010514B"/>
    <w:rsid w:val="001051A7"/>
    <w:rsid w:val="00105286"/>
    <w:rsid w:val="001056DF"/>
    <w:rsid w:val="00105E85"/>
    <w:rsid w:val="00106660"/>
    <w:rsid w:val="00106802"/>
    <w:rsid w:val="00106859"/>
    <w:rsid w:val="00107C32"/>
    <w:rsid w:val="0011002D"/>
    <w:rsid w:val="00110531"/>
    <w:rsid w:val="00110A4A"/>
    <w:rsid w:val="00111428"/>
    <w:rsid w:val="0011206F"/>
    <w:rsid w:val="00112131"/>
    <w:rsid w:val="00113E64"/>
    <w:rsid w:val="00113F07"/>
    <w:rsid w:val="001143B1"/>
    <w:rsid w:val="0011602F"/>
    <w:rsid w:val="00117089"/>
    <w:rsid w:val="00117836"/>
    <w:rsid w:val="00117F46"/>
    <w:rsid w:val="001210A7"/>
    <w:rsid w:val="00121410"/>
    <w:rsid w:val="00121797"/>
    <w:rsid w:val="0012185A"/>
    <w:rsid w:val="00121F8C"/>
    <w:rsid w:val="001221EA"/>
    <w:rsid w:val="00122217"/>
    <w:rsid w:val="001228D4"/>
    <w:rsid w:val="00122F04"/>
    <w:rsid w:val="0012332D"/>
    <w:rsid w:val="001236C2"/>
    <w:rsid w:val="001239A0"/>
    <w:rsid w:val="00123C5D"/>
    <w:rsid w:val="001248E6"/>
    <w:rsid w:val="00124CFE"/>
    <w:rsid w:val="0012560B"/>
    <w:rsid w:val="00125F16"/>
    <w:rsid w:val="00126BC6"/>
    <w:rsid w:val="00126F4B"/>
    <w:rsid w:val="00127322"/>
    <w:rsid w:val="00127816"/>
    <w:rsid w:val="00127C38"/>
    <w:rsid w:val="00130435"/>
    <w:rsid w:val="0013059A"/>
    <w:rsid w:val="00130CE3"/>
    <w:rsid w:val="001317D4"/>
    <w:rsid w:val="00131C8E"/>
    <w:rsid w:val="001324E4"/>
    <w:rsid w:val="00133BCF"/>
    <w:rsid w:val="00133F4E"/>
    <w:rsid w:val="0013433B"/>
    <w:rsid w:val="001346BB"/>
    <w:rsid w:val="00134C63"/>
    <w:rsid w:val="00135264"/>
    <w:rsid w:val="00135630"/>
    <w:rsid w:val="0013572B"/>
    <w:rsid w:val="00135BCC"/>
    <w:rsid w:val="00135CC0"/>
    <w:rsid w:val="0013733A"/>
    <w:rsid w:val="00137B1D"/>
    <w:rsid w:val="00137FB8"/>
    <w:rsid w:val="00141376"/>
    <w:rsid w:val="00141B15"/>
    <w:rsid w:val="0014218D"/>
    <w:rsid w:val="001421D0"/>
    <w:rsid w:val="001424EB"/>
    <w:rsid w:val="00142970"/>
    <w:rsid w:val="001436F8"/>
    <w:rsid w:val="00143E81"/>
    <w:rsid w:val="00144D82"/>
    <w:rsid w:val="00145B4A"/>
    <w:rsid w:val="00145DF5"/>
    <w:rsid w:val="001500CD"/>
    <w:rsid w:val="0015094A"/>
    <w:rsid w:val="00151666"/>
    <w:rsid w:val="00152497"/>
    <w:rsid w:val="001529FC"/>
    <w:rsid w:val="0015303A"/>
    <w:rsid w:val="00153E1F"/>
    <w:rsid w:val="00154735"/>
    <w:rsid w:val="001547B5"/>
    <w:rsid w:val="00154D34"/>
    <w:rsid w:val="001550D8"/>
    <w:rsid w:val="00155B95"/>
    <w:rsid w:val="00155EE9"/>
    <w:rsid w:val="0015639B"/>
    <w:rsid w:val="001564A8"/>
    <w:rsid w:val="0015694C"/>
    <w:rsid w:val="00157114"/>
    <w:rsid w:val="00157334"/>
    <w:rsid w:val="00157D01"/>
    <w:rsid w:val="00160205"/>
    <w:rsid w:val="001602FA"/>
    <w:rsid w:val="00160FEA"/>
    <w:rsid w:val="00161722"/>
    <w:rsid w:val="00161BA7"/>
    <w:rsid w:val="0016219C"/>
    <w:rsid w:val="001659C1"/>
    <w:rsid w:val="00166DA9"/>
    <w:rsid w:val="00167401"/>
    <w:rsid w:val="00167829"/>
    <w:rsid w:val="00170B9D"/>
    <w:rsid w:val="00170E11"/>
    <w:rsid w:val="001710D3"/>
    <w:rsid w:val="00171854"/>
    <w:rsid w:val="001727DC"/>
    <w:rsid w:val="00172DF2"/>
    <w:rsid w:val="00173840"/>
    <w:rsid w:val="00174773"/>
    <w:rsid w:val="00174C5A"/>
    <w:rsid w:val="00174D3E"/>
    <w:rsid w:val="00175C5A"/>
    <w:rsid w:val="001760D3"/>
    <w:rsid w:val="00176D78"/>
    <w:rsid w:val="001771CE"/>
    <w:rsid w:val="00177F7B"/>
    <w:rsid w:val="001807A5"/>
    <w:rsid w:val="00181356"/>
    <w:rsid w:val="0018164F"/>
    <w:rsid w:val="00181E09"/>
    <w:rsid w:val="00182273"/>
    <w:rsid w:val="00183296"/>
    <w:rsid w:val="001848A2"/>
    <w:rsid w:val="00184B61"/>
    <w:rsid w:val="00185CF0"/>
    <w:rsid w:val="00185DFD"/>
    <w:rsid w:val="00186545"/>
    <w:rsid w:val="00187814"/>
    <w:rsid w:val="00187D91"/>
    <w:rsid w:val="00190165"/>
    <w:rsid w:val="00190943"/>
    <w:rsid w:val="00191017"/>
    <w:rsid w:val="0019119F"/>
    <w:rsid w:val="0019155D"/>
    <w:rsid w:val="00191974"/>
    <w:rsid w:val="00191FFA"/>
    <w:rsid w:val="00192FD7"/>
    <w:rsid w:val="001931EA"/>
    <w:rsid w:val="00193849"/>
    <w:rsid w:val="00193C79"/>
    <w:rsid w:val="00194057"/>
    <w:rsid w:val="00194FFA"/>
    <w:rsid w:val="00195259"/>
    <w:rsid w:val="0019533A"/>
    <w:rsid w:val="00195BF1"/>
    <w:rsid w:val="001A163F"/>
    <w:rsid w:val="001A2707"/>
    <w:rsid w:val="001A37C1"/>
    <w:rsid w:val="001A3A6D"/>
    <w:rsid w:val="001A41E3"/>
    <w:rsid w:val="001A55A5"/>
    <w:rsid w:val="001A5E99"/>
    <w:rsid w:val="001A5ECB"/>
    <w:rsid w:val="001A64CB"/>
    <w:rsid w:val="001A6F3C"/>
    <w:rsid w:val="001A77CA"/>
    <w:rsid w:val="001A7AD2"/>
    <w:rsid w:val="001B035D"/>
    <w:rsid w:val="001B0B44"/>
    <w:rsid w:val="001B0DD0"/>
    <w:rsid w:val="001B1F0D"/>
    <w:rsid w:val="001B1FE7"/>
    <w:rsid w:val="001B245E"/>
    <w:rsid w:val="001B3A1E"/>
    <w:rsid w:val="001B3C6A"/>
    <w:rsid w:val="001B4AA8"/>
    <w:rsid w:val="001B4AF9"/>
    <w:rsid w:val="001B5249"/>
    <w:rsid w:val="001B57CA"/>
    <w:rsid w:val="001C025F"/>
    <w:rsid w:val="001C04D1"/>
    <w:rsid w:val="001C086D"/>
    <w:rsid w:val="001C0C4D"/>
    <w:rsid w:val="001C162F"/>
    <w:rsid w:val="001C2317"/>
    <w:rsid w:val="001C3019"/>
    <w:rsid w:val="001C37A1"/>
    <w:rsid w:val="001C380E"/>
    <w:rsid w:val="001C4FCD"/>
    <w:rsid w:val="001C4FF6"/>
    <w:rsid w:val="001C5538"/>
    <w:rsid w:val="001C5D38"/>
    <w:rsid w:val="001C5E1A"/>
    <w:rsid w:val="001C6878"/>
    <w:rsid w:val="001D0915"/>
    <w:rsid w:val="001D0B3D"/>
    <w:rsid w:val="001D29EE"/>
    <w:rsid w:val="001D2C77"/>
    <w:rsid w:val="001D3E16"/>
    <w:rsid w:val="001D472B"/>
    <w:rsid w:val="001D55B4"/>
    <w:rsid w:val="001D5B66"/>
    <w:rsid w:val="001D61C3"/>
    <w:rsid w:val="001D699B"/>
    <w:rsid w:val="001D7F27"/>
    <w:rsid w:val="001E05DD"/>
    <w:rsid w:val="001E0F6E"/>
    <w:rsid w:val="001E3651"/>
    <w:rsid w:val="001E36E8"/>
    <w:rsid w:val="001E37E0"/>
    <w:rsid w:val="001E4EAB"/>
    <w:rsid w:val="001E530F"/>
    <w:rsid w:val="001E62EE"/>
    <w:rsid w:val="001E656E"/>
    <w:rsid w:val="001E6E17"/>
    <w:rsid w:val="001E712F"/>
    <w:rsid w:val="001F006F"/>
    <w:rsid w:val="001F031D"/>
    <w:rsid w:val="001F067E"/>
    <w:rsid w:val="001F12DB"/>
    <w:rsid w:val="001F14BC"/>
    <w:rsid w:val="001F18E1"/>
    <w:rsid w:val="001F1CDF"/>
    <w:rsid w:val="001F2675"/>
    <w:rsid w:val="001F3047"/>
    <w:rsid w:val="001F3119"/>
    <w:rsid w:val="001F35AE"/>
    <w:rsid w:val="001F384E"/>
    <w:rsid w:val="001F3F5B"/>
    <w:rsid w:val="001F4372"/>
    <w:rsid w:val="001F4480"/>
    <w:rsid w:val="001F4D5F"/>
    <w:rsid w:val="001F5680"/>
    <w:rsid w:val="001F6DFA"/>
    <w:rsid w:val="002003BA"/>
    <w:rsid w:val="00200656"/>
    <w:rsid w:val="00200D9F"/>
    <w:rsid w:val="002014A4"/>
    <w:rsid w:val="0020166E"/>
    <w:rsid w:val="00202251"/>
    <w:rsid w:val="00203403"/>
    <w:rsid w:val="00204787"/>
    <w:rsid w:val="00204EA8"/>
    <w:rsid w:val="00205F73"/>
    <w:rsid w:val="00206812"/>
    <w:rsid w:val="002074BB"/>
    <w:rsid w:val="002078FC"/>
    <w:rsid w:val="00207C10"/>
    <w:rsid w:val="00207DF8"/>
    <w:rsid w:val="00210306"/>
    <w:rsid w:val="00210991"/>
    <w:rsid w:val="00211AAD"/>
    <w:rsid w:val="0021266E"/>
    <w:rsid w:val="002133FE"/>
    <w:rsid w:val="002137E0"/>
    <w:rsid w:val="00213A31"/>
    <w:rsid w:val="00213B89"/>
    <w:rsid w:val="00213D4B"/>
    <w:rsid w:val="00213DD3"/>
    <w:rsid w:val="002177FF"/>
    <w:rsid w:val="0022232E"/>
    <w:rsid w:val="00222E5E"/>
    <w:rsid w:val="0022318E"/>
    <w:rsid w:val="00223F25"/>
    <w:rsid w:val="00224003"/>
    <w:rsid w:val="00224CFB"/>
    <w:rsid w:val="00224DC2"/>
    <w:rsid w:val="002253D6"/>
    <w:rsid w:val="00225454"/>
    <w:rsid w:val="002267FB"/>
    <w:rsid w:val="00226CD7"/>
    <w:rsid w:val="00226E0B"/>
    <w:rsid w:val="002272E6"/>
    <w:rsid w:val="00227ABA"/>
    <w:rsid w:val="0023038C"/>
    <w:rsid w:val="002309F5"/>
    <w:rsid w:val="00232C7B"/>
    <w:rsid w:val="00232DD7"/>
    <w:rsid w:val="00232E41"/>
    <w:rsid w:val="00233066"/>
    <w:rsid w:val="002335B7"/>
    <w:rsid w:val="0023363D"/>
    <w:rsid w:val="00234669"/>
    <w:rsid w:val="002350E0"/>
    <w:rsid w:val="00237AB9"/>
    <w:rsid w:val="00237FF4"/>
    <w:rsid w:val="00241474"/>
    <w:rsid w:val="0024161F"/>
    <w:rsid w:val="00241873"/>
    <w:rsid w:val="00241A6C"/>
    <w:rsid w:val="00241BF4"/>
    <w:rsid w:val="002426E5"/>
    <w:rsid w:val="0024312A"/>
    <w:rsid w:val="00243306"/>
    <w:rsid w:val="00243FF1"/>
    <w:rsid w:val="00244444"/>
    <w:rsid w:val="002446F8"/>
    <w:rsid w:val="0024546C"/>
    <w:rsid w:val="00245C98"/>
    <w:rsid w:val="00246757"/>
    <w:rsid w:val="00246AC8"/>
    <w:rsid w:val="002477CC"/>
    <w:rsid w:val="00247B94"/>
    <w:rsid w:val="002507D2"/>
    <w:rsid w:val="002514DF"/>
    <w:rsid w:val="00251F1E"/>
    <w:rsid w:val="00252192"/>
    <w:rsid w:val="002527B7"/>
    <w:rsid w:val="00252C8F"/>
    <w:rsid w:val="0025365B"/>
    <w:rsid w:val="00254B18"/>
    <w:rsid w:val="00255D25"/>
    <w:rsid w:val="00256777"/>
    <w:rsid w:val="00257B57"/>
    <w:rsid w:val="002613C8"/>
    <w:rsid w:val="00261C52"/>
    <w:rsid w:val="00263634"/>
    <w:rsid w:val="00264A4E"/>
    <w:rsid w:val="002659AB"/>
    <w:rsid w:val="002661CF"/>
    <w:rsid w:val="00266B97"/>
    <w:rsid w:val="002706DE"/>
    <w:rsid w:val="00271C17"/>
    <w:rsid w:val="0027274D"/>
    <w:rsid w:val="002728E7"/>
    <w:rsid w:val="002729E4"/>
    <w:rsid w:val="00272D5B"/>
    <w:rsid w:val="00273E36"/>
    <w:rsid w:val="00274D98"/>
    <w:rsid w:val="00275AA2"/>
    <w:rsid w:val="00276EA2"/>
    <w:rsid w:val="002773E1"/>
    <w:rsid w:val="00280F90"/>
    <w:rsid w:val="002813B6"/>
    <w:rsid w:val="0028147B"/>
    <w:rsid w:val="00281B8E"/>
    <w:rsid w:val="0028207E"/>
    <w:rsid w:val="00282146"/>
    <w:rsid w:val="00282E68"/>
    <w:rsid w:val="0028378D"/>
    <w:rsid w:val="002839C5"/>
    <w:rsid w:val="00283B82"/>
    <w:rsid w:val="00285068"/>
    <w:rsid w:val="00285383"/>
    <w:rsid w:val="00286126"/>
    <w:rsid w:val="00286335"/>
    <w:rsid w:val="00286C79"/>
    <w:rsid w:val="002878E7"/>
    <w:rsid w:val="002879FA"/>
    <w:rsid w:val="002904DB"/>
    <w:rsid w:val="00291680"/>
    <w:rsid w:val="00292216"/>
    <w:rsid w:val="0029250A"/>
    <w:rsid w:val="00292D34"/>
    <w:rsid w:val="00292E61"/>
    <w:rsid w:val="00293227"/>
    <w:rsid w:val="002933E6"/>
    <w:rsid w:val="00294835"/>
    <w:rsid w:val="0029529A"/>
    <w:rsid w:val="00295544"/>
    <w:rsid w:val="00295921"/>
    <w:rsid w:val="00296BDF"/>
    <w:rsid w:val="00296DBF"/>
    <w:rsid w:val="00296E3B"/>
    <w:rsid w:val="00296FB4"/>
    <w:rsid w:val="002974BB"/>
    <w:rsid w:val="002978C0"/>
    <w:rsid w:val="002978F9"/>
    <w:rsid w:val="002A149D"/>
    <w:rsid w:val="002A2B5A"/>
    <w:rsid w:val="002A3459"/>
    <w:rsid w:val="002A426C"/>
    <w:rsid w:val="002A5093"/>
    <w:rsid w:val="002A5573"/>
    <w:rsid w:val="002A5995"/>
    <w:rsid w:val="002A59AC"/>
    <w:rsid w:val="002A5C8D"/>
    <w:rsid w:val="002A6A41"/>
    <w:rsid w:val="002A6FDC"/>
    <w:rsid w:val="002A775F"/>
    <w:rsid w:val="002A7FFE"/>
    <w:rsid w:val="002B036F"/>
    <w:rsid w:val="002B0896"/>
    <w:rsid w:val="002B0F5E"/>
    <w:rsid w:val="002B1C7D"/>
    <w:rsid w:val="002B3F3C"/>
    <w:rsid w:val="002B4262"/>
    <w:rsid w:val="002B4325"/>
    <w:rsid w:val="002B4CA1"/>
    <w:rsid w:val="002B5857"/>
    <w:rsid w:val="002B5C62"/>
    <w:rsid w:val="002B5CC0"/>
    <w:rsid w:val="002B6803"/>
    <w:rsid w:val="002B6B69"/>
    <w:rsid w:val="002B73B7"/>
    <w:rsid w:val="002B7ED3"/>
    <w:rsid w:val="002C0571"/>
    <w:rsid w:val="002C0827"/>
    <w:rsid w:val="002C14D2"/>
    <w:rsid w:val="002C1A6A"/>
    <w:rsid w:val="002C28CA"/>
    <w:rsid w:val="002C2955"/>
    <w:rsid w:val="002C2BC1"/>
    <w:rsid w:val="002C38DC"/>
    <w:rsid w:val="002C41DE"/>
    <w:rsid w:val="002C563A"/>
    <w:rsid w:val="002C5CB9"/>
    <w:rsid w:val="002C5FA0"/>
    <w:rsid w:val="002C68C0"/>
    <w:rsid w:val="002C691D"/>
    <w:rsid w:val="002C6D2F"/>
    <w:rsid w:val="002C716B"/>
    <w:rsid w:val="002C751B"/>
    <w:rsid w:val="002D0272"/>
    <w:rsid w:val="002D0F93"/>
    <w:rsid w:val="002D150C"/>
    <w:rsid w:val="002D204F"/>
    <w:rsid w:val="002D265B"/>
    <w:rsid w:val="002D463A"/>
    <w:rsid w:val="002D4A33"/>
    <w:rsid w:val="002D5102"/>
    <w:rsid w:val="002D537F"/>
    <w:rsid w:val="002D550B"/>
    <w:rsid w:val="002D5E73"/>
    <w:rsid w:val="002D6BD9"/>
    <w:rsid w:val="002E00BD"/>
    <w:rsid w:val="002E051E"/>
    <w:rsid w:val="002E0E7E"/>
    <w:rsid w:val="002E0F6C"/>
    <w:rsid w:val="002E10EE"/>
    <w:rsid w:val="002E19AE"/>
    <w:rsid w:val="002E1BDF"/>
    <w:rsid w:val="002E320C"/>
    <w:rsid w:val="002E33D0"/>
    <w:rsid w:val="002E3663"/>
    <w:rsid w:val="002E4514"/>
    <w:rsid w:val="002E6FA7"/>
    <w:rsid w:val="002E7170"/>
    <w:rsid w:val="002E74E0"/>
    <w:rsid w:val="002E7618"/>
    <w:rsid w:val="002E76BE"/>
    <w:rsid w:val="002E783C"/>
    <w:rsid w:val="002E7CEF"/>
    <w:rsid w:val="002E7CFB"/>
    <w:rsid w:val="002F0093"/>
    <w:rsid w:val="002F0514"/>
    <w:rsid w:val="002F0562"/>
    <w:rsid w:val="002F059A"/>
    <w:rsid w:val="002F1C1D"/>
    <w:rsid w:val="002F2969"/>
    <w:rsid w:val="002F2A1A"/>
    <w:rsid w:val="002F374E"/>
    <w:rsid w:val="002F388F"/>
    <w:rsid w:val="002F4679"/>
    <w:rsid w:val="002F4E40"/>
    <w:rsid w:val="002F5DC5"/>
    <w:rsid w:val="002F60B8"/>
    <w:rsid w:val="002F6184"/>
    <w:rsid w:val="002F6622"/>
    <w:rsid w:val="002F6D7F"/>
    <w:rsid w:val="002F78D6"/>
    <w:rsid w:val="003001FA"/>
    <w:rsid w:val="0030040B"/>
    <w:rsid w:val="00300B0A"/>
    <w:rsid w:val="00300CAA"/>
    <w:rsid w:val="00303178"/>
    <w:rsid w:val="00303229"/>
    <w:rsid w:val="00303262"/>
    <w:rsid w:val="003032CA"/>
    <w:rsid w:val="00304948"/>
    <w:rsid w:val="0030591B"/>
    <w:rsid w:val="00306754"/>
    <w:rsid w:val="0030745B"/>
    <w:rsid w:val="00307F3D"/>
    <w:rsid w:val="00310162"/>
    <w:rsid w:val="0031016F"/>
    <w:rsid w:val="00310A4B"/>
    <w:rsid w:val="0031215F"/>
    <w:rsid w:val="0031342E"/>
    <w:rsid w:val="00313DCD"/>
    <w:rsid w:val="0031434A"/>
    <w:rsid w:val="003167D4"/>
    <w:rsid w:val="00317117"/>
    <w:rsid w:val="003178E5"/>
    <w:rsid w:val="00317966"/>
    <w:rsid w:val="00317E7E"/>
    <w:rsid w:val="003203DC"/>
    <w:rsid w:val="003203F8"/>
    <w:rsid w:val="00321346"/>
    <w:rsid w:val="0032186E"/>
    <w:rsid w:val="00321961"/>
    <w:rsid w:val="003219A3"/>
    <w:rsid w:val="00321C6F"/>
    <w:rsid w:val="00321D87"/>
    <w:rsid w:val="00321DA8"/>
    <w:rsid w:val="00323A68"/>
    <w:rsid w:val="00324FD1"/>
    <w:rsid w:val="00325547"/>
    <w:rsid w:val="003259A2"/>
    <w:rsid w:val="0032622F"/>
    <w:rsid w:val="00326362"/>
    <w:rsid w:val="00326648"/>
    <w:rsid w:val="00327EDA"/>
    <w:rsid w:val="003300DA"/>
    <w:rsid w:val="00330814"/>
    <w:rsid w:val="00330863"/>
    <w:rsid w:val="00330C6F"/>
    <w:rsid w:val="00330DD8"/>
    <w:rsid w:val="0033190A"/>
    <w:rsid w:val="00332EEE"/>
    <w:rsid w:val="003349E3"/>
    <w:rsid w:val="00334BC9"/>
    <w:rsid w:val="00335A03"/>
    <w:rsid w:val="00335C48"/>
    <w:rsid w:val="0033680B"/>
    <w:rsid w:val="00340DBA"/>
    <w:rsid w:val="00342ED3"/>
    <w:rsid w:val="00343E3D"/>
    <w:rsid w:val="00345F82"/>
    <w:rsid w:val="0034622F"/>
    <w:rsid w:val="00346292"/>
    <w:rsid w:val="003464F8"/>
    <w:rsid w:val="003468BA"/>
    <w:rsid w:val="00346AB9"/>
    <w:rsid w:val="00346F11"/>
    <w:rsid w:val="0034756A"/>
    <w:rsid w:val="00347BDA"/>
    <w:rsid w:val="00347E03"/>
    <w:rsid w:val="0035007E"/>
    <w:rsid w:val="00352073"/>
    <w:rsid w:val="00352796"/>
    <w:rsid w:val="00353022"/>
    <w:rsid w:val="00353137"/>
    <w:rsid w:val="00353EEA"/>
    <w:rsid w:val="00355052"/>
    <w:rsid w:val="00355A6B"/>
    <w:rsid w:val="00356853"/>
    <w:rsid w:val="00356BEA"/>
    <w:rsid w:val="00357FA5"/>
    <w:rsid w:val="00360B02"/>
    <w:rsid w:val="00361C70"/>
    <w:rsid w:val="003627CD"/>
    <w:rsid w:val="003639A8"/>
    <w:rsid w:val="00363B83"/>
    <w:rsid w:val="00364321"/>
    <w:rsid w:val="00364A9D"/>
    <w:rsid w:val="00365D35"/>
    <w:rsid w:val="0036606E"/>
    <w:rsid w:val="00366FD9"/>
    <w:rsid w:val="0037045F"/>
    <w:rsid w:val="00370926"/>
    <w:rsid w:val="00370BB3"/>
    <w:rsid w:val="00370C89"/>
    <w:rsid w:val="00370DD9"/>
    <w:rsid w:val="00371FB4"/>
    <w:rsid w:val="003722EB"/>
    <w:rsid w:val="00372310"/>
    <w:rsid w:val="003729C1"/>
    <w:rsid w:val="00373CDD"/>
    <w:rsid w:val="003748B2"/>
    <w:rsid w:val="00374D06"/>
    <w:rsid w:val="00374E7B"/>
    <w:rsid w:val="0037522E"/>
    <w:rsid w:val="00375CF5"/>
    <w:rsid w:val="00375F71"/>
    <w:rsid w:val="0037618E"/>
    <w:rsid w:val="00376239"/>
    <w:rsid w:val="00376247"/>
    <w:rsid w:val="003765A3"/>
    <w:rsid w:val="00376969"/>
    <w:rsid w:val="0037734A"/>
    <w:rsid w:val="00380214"/>
    <w:rsid w:val="00380402"/>
    <w:rsid w:val="003809E8"/>
    <w:rsid w:val="00380B29"/>
    <w:rsid w:val="00383604"/>
    <w:rsid w:val="00383ACD"/>
    <w:rsid w:val="00383B19"/>
    <w:rsid w:val="00384A47"/>
    <w:rsid w:val="00384CCD"/>
    <w:rsid w:val="00384E2A"/>
    <w:rsid w:val="003850B0"/>
    <w:rsid w:val="00385848"/>
    <w:rsid w:val="00385A64"/>
    <w:rsid w:val="003861D1"/>
    <w:rsid w:val="00386793"/>
    <w:rsid w:val="00387DC3"/>
    <w:rsid w:val="0039136B"/>
    <w:rsid w:val="003913BF"/>
    <w:rsid w:val="0039159E"/>
    <w:rsid w:val="00393BD5"/>
    <w:rsid w:val="00393FD8"/>
    <w:rsid w:val="003940C0"/>
    <w:rsid w:val="00394858"/>
    <w:rsid w:val="00395CAC"/>
    <w:rsid w:val="0039639C"/>
    <w:rsid w:val="00396A54"/>
    <w:rsid w:val="00396CC9"/>
    <w:rsid w:val="00396EDC"/>
    <w:rsid w:val="00397978"/>
    <w:rsid w:val="003A0A77"/>
    <w:rsid w:val="003A14D4"/>
    <w:rsid w:val="003A1F37"/>
    <w:rsid w:val="003A2B0E"/>
    <w:rsid w:val="003A3EBF"/>
    <w:rsid w:val="003A4457"/>
    <w:rsid w:val="003A4F85"/>
    <w:rsid w:val="003A6222"/>
    <w:rsid w:val="003A658C"/>
    <w:rsid w:val="003A65FB"/>
    <w:rsid w:val="003A7D51"/>
    <w:rsid w:val="003A7F84"/>
    <w:rsid w:val="003B0395"/>
    <w:rsid w:val="003B072E"/>
    <w:rsid w:val="003B0D27"/>
    <w:rsid w:val="003B241A"/>
    <w:rsid w:val="003B265D"/>
    <w:rsid w:val="003B277B"/>
    <w:rsid w:val="003B2E7C"/>
    <w:rsid w:val="003B3474"/>
    <w:rsid w:val="003B35D6"/>
    <w:rsid w:val="003B401D"/>
    <w:rsid w:val="003B481B"/>
    <w:rsid w:val="003B5008"/>
    <w:rsid w:val="003B5142"/>
    <w:rsid w:val="003B6B6A"/>
    <w:rsid w:val="003B716C"/>
    <w:rsid w:val="003B787F"/>
    <w:rsid w:val="003C1B89"/>
    <w:rsid w:val="003C1F42"/>
    <w:rsid w:val="003C1F6C"/>
    <w:rsid w:val="003C2C90"/>
    <w:rsid w:val="003C37A5"/>
    <w:rsid w:val="003C3981"/>
    <w:rsid w:val="003C5595"/>
    <w:rsid w:val="003C5C38"/>
    <w:rsid w:val="003C5C3B"/>
    <w:rsid w:val="003C5E77"/>
    <w:rsid w:val="003C5FEF"/>
    <w:rsid w:val="003C6DFA"/>
    <w:rsid w:val="003C6F3E"/>
    <w:rsid w:val="003C7B20"/>
    <w:rsid w:val="003C7D54"/>
    <w:rsid w:val="003D0A79"/>
    <w:rsid w:val="003D0AC9"/>
    <w:rsid w:val="003D0E82"/>
    <w:rsid w:val="003D130E"/>
    <w:rsid w:val="003D1C5B"/>
    <w:rsid w:val="003D1E66"/>
    <w:rsid w:val="003D3028"/>
    <w:rsid w:val="003D3301"/>
    <w:rsid w:val="003D34D7"/>
    <w:rsid w:val="003D3C2E"/>
    <w:rsid w:val="003D4721"/>
    <w:rsid w:val="003D4958"/>
    <w:rsid w:val="003D4F31"/>
    <w:rsid w:val="003D58A5"/>
    <w:rsid w:val="003D5930"/>
    <w:rsid w:val="003D66D6"/>
    <w:rsid w:val="003D6BE8"/>
    <w:rsid w:val="003D7448"/>
    <w:rsid w:val="003D7E0A"/>
    <w:rsid w:val="003E0326"/>
    <w:rsid w:val="003E0B47"/>
    <w:rsid w:val="003E146C"/>
    <w:rsid w:val="003E1FA3"/>
    <w:rsid w:val="003E316D"/>
    <w:rsid w:val="003E38B8"/>
    <w:rsid w:val="003E3D63"/>
    <w:rsid w:val="003E3E18"/>
    <w:rsid w:val="003E526D"/>
    <w:rsid w:val="003E703B"/>
    <w:rsid w:val="003E7206"/>
    <w:rsid w:val="003F038D"/>
    <w:rsid w:val="003F066F"/>
    <w:rsid w:val="003F0AA1"/>
    <w:rsid w:val="003F138A"/>
    <w:rsid w:val="003F3A4A"/>
    <w:rsid w:val="003F4A55"/>
    <w:rsid w:val="003F4B93"/>
    <w:rsid w:val="003F5DE8"/>
    <w:rsid w:val="003F6503"/>
    <w:rsid w:val="003F67F5"/>
    <w:rsid w:val="003F7093"/>
    <w:rsid w:val="00400406"/>
    <w:rsid w:val="00400CA2"/>
    <w:rsid w:val="0040149E"/>
    <w:rsid w:val="0040188F"/>
    <w:rsid w:val="004022A7"/>
    <w:rsid w:val="00402870"/>
    <w:rsid w:val="0040398B"/>
    <w:rsid w:val="0040435B"/>
    <w:rsid w:val="00404CA2"/>
    <w:rsid w:val="004059E3"/>
    <w:rsid w:val="00406C36"/>
    <w:rsid w:val="00407247"/>
    <w:rsid w:val="00407673"/>
    <w:rsid w:val="004101FE"/>
    <w:rsid w:val="004107F3"/>
    <w:rsid w:val="00410A12"/>
    <w:rsid w:val="00410D47"/>
    <w:rsid w:val="004110FD"/>
    <w:rsid w:val="004121DA"/>
    <w:rsid w:val="004122C9"/>
    <w:rsid w:val="00412B35"/>
    <w:rsid w:val="00412B6A"/>
    <w:rsid w:val="0041307C"/>
    <w:rsid w:val="00413D25"/>
    <w:rsid w:val="004143DD"/>
    <w:rsid w:val="00415827"/>
    <w:rsid w:val="00416068"/>
    <w:rsid w:val="004163F3"/>
    <w:rsid w:val="00416D1D"/>
    <w:rsid w:val="00416F8E"/>
    <w:rsid w:val="00417944"/>
    <w:rsid w:val="00420300"/>
    <w:rsid w:val="0042161D"/>
    <w:rsid w:val="004216C1"/>
    <w:rsid w:val="00422D0E"/>
    <w:rsid w:val="00423AF5"/>
    <w:rsid w:val="00423EEE"/>
    <w:rsid w:val="00423FA1"/>
    <w:rsid w:val="00425384"/>
    <w:rsid w:val="00425652"/>
    <w:rsid w:val="0042589F"/>
    <w:rsid w:val="00426590"/>
    <w:rsid w:val="00426780"/>
    <w:rsid w:val="004268FC"/>
    <w:rsid w:val="004277BE"/>
    <w:rsid w:val="0043027E"/>
    <w:rsid w:val="004310F3"/>
    <w:rsid w:val="004313D7"/>
    <w:rsid w:val="004315AA"/>
    <w:rsid w:val="0043253E"/>
    <w:rsid w:val="00432D02"/>
    <w:rsid w:val="0043311C"/>
    <w:rsid w:val="0043378E"/>
    <w:rsid w:val="004337D7"/>
    <w:rsid w:val="00434550"/>
    <w:rsid w:val="00434699"/>
    <w:rsid w:val="004351D9"/>
    <w:rsid w:val="00435DD0"/>
    <w:rsid w:val="00436338"/>
    <w:rsid w:val="00436608"/>
    <w:rsid w:val="00440567"/>
    <w:rsid w:val="00440818"/>
    <w:rsid w:val="00440EAF"/>
    <w:rsid w:val="00441295"/>
    <w:rsid w:val="004425FC"/>
    <w:rsid w:val="00443ED7"/>
    <w:rsid w:val="0044426A"/>
    <w:rsid w:val="00444AC5"/>
    <w:rsid w:val="00444BD5"/>
    <w:rsid w:val="00446967"/>
    <w:rsid w:val="0045158E"/>
    <w:rsid w:val="0045187E"/>
    <w:rsid w:val="00451A01"/>
    <w:rsid w:val="004533C4"/>
    <w:rsid w:val="004539E5"/>
    <w:rsid w:val="00454351"/>
    <w:rsid w:val="0045473B"/>
    <w:rsid w:val="00454BE2"/>
    <w:rsid w:val="00454E39"/>
    <w:rsid w:val="00455EDC"/>
    <w:rsid w:val="004560D8"/>
    <w:rsid w:val="004560D9"/>
    <w:rsid w:val="0045616E"/>
    <w:rsid w:val="0045625E"/>
    <w:rsid w:val="00456CCD"/>
    <w:rsid w:val="00457239"/>
    <w:rsid w:val="00457E1A"/>
    <w:rsid w:val="00457F7B"/>
    <w:rsid w:val="00460556"/>
    <w:rsid w:val="00460627"/>
    <w:rsid w:val="00461CE4"/>
    <w:rsid w:val="0046377C"/>
    <w:rsid w:val="00463C19"/>
    <w:rsid w:val="00465020"/>
    <w:rsid w:val="00465C0A"/>
    <w:rsid w:val="00466094"/>
    <w:rsid w:val="004669AF"/>
    <w:rsid w:val="00466DC9"/>
    <w:rsid w:val="00467057"/>
    <w:rsid w:val="004675E0"/>
    <w:rsid w:val="0046781C"/>
    <w:rsid w:val="00467885"/>
    <w:rsid w:val="00471448"/>
    <w:rsid w:val="00471D5A"/>
    <w:rsid w:val="00473051"/>
    <w:rsid w:val="0047361B"/>
    <w:rsid w:val="0047432F"/>
    <w:rsid w:val="004749FB"/>
    <w:rsid w:val="004755EB"/>
    <w:rsid w:val="00475EE7"/>
    <w:rsid w:val="00476A01"/>
    <w:rsid w:val="0047727A"/>
    <w:rsid w:val="00477ED5"/>
    <w:rsid w:val="00480038"/>
    <w:rsid w:val="00481034"/>
    <w:rsid w:val="00481CF2"/>
    <w:rsid w:val="00481E89"/>
    <w:rsid w:val="00482FFE"/>
    <w:rsid w:val="00483179"/>
    <w:rsid w:val="00484F27"/>
    <w:rsid w:val="004858E8"/>
    <w:rsid w:val="00485CC3"/>
    <w:rsid w:val="004860A6"/>
    <w:rsid w:val="00486590"/>
    <w:rsid w:val="00490644"/>
    <w:rsid w:val="0049229B"/>
    <w:rsid w:val="004925CC"/>
    <w:rsid w:val="00492C55"/>
    <w:rsid w:val="004933EF"/>
    <w:rsid w:val="00493792"/>
    <w:rsid w:val="00493E9E"/>
    <w:rsid w:val="004945FC"/>
    <w:rsid w:val="0049540E"/>
    <w:rsid w:val="00495957"/>
    <w:rsid w:val="00496A1E"/>
    <w:rsid w:val="00496F80"/>
    <w:rsid w:val="004A02EF"/>
    <w:rsid w:val="004A046F"/>
    <w:rsid w:val="004A2EF8"/>
    <w:rsid w:val="004A4142"/>
    <w:rsid w:val="004A4C7D"/>
    <w:rsid w:val="004A50E8"/>
    <w:rsid w:val="004A589C"/>
    <w:rsid w:val="004A5F33"/>
    <w:rsid w:val="004A7259"/>
    <w:rsid w:val="004A7F65"/>
    <w:rsid w:val="004B05C7"/>
    <w:rsid w:val="004B083C"/>
    <w:rsid w:val="004B0E30"/>
    <w:rsid w:val="004B1496"/>
    <w:rsid w:val="004B16E7"/>
    <w:rsid w:val="004B1ACC"/>
    <w:rsid w:val="004B213C"/>
    <w:rsid w:val="004B2481"/>
    <w:rsid w:val="004B3868"/>
    <w:rsid w:val="004B386A"/>
    <w:rsid w:val="004B38B7"/>
    <w:rsid w:val="004B419A"/>
    <w:rsid w:val="004B4634"/>
    <w:rsid w:val="004B4699"/>
    <w:rsid w:val="004B5B65"/>
    <w:rsid w:val="004B5C13"/>
    <w:rsid w:val="004B6006"/>
    <w:rsid w:val="004B605F"/>
    <w:rsid w:val="004B76D3"/>
    <w:rsid w:val="004B7901"/>
    <w:rsid w:val="004B7A7C"/>
    <w:rsid w:val="004C03B8"/>
    <w:rsid w:val="004C0714"/>
    <w:rsid w:val="004C32A5"/>
    <w:rsid w:val="004C52CD"/>
    <w:rsid w:val="004C57C8"/>
    <w:rsid w:val="004C62BB"/>
    <w:rsid w:val="004C6E9E"/>
    <w:rsid w:val="004C744C"/>
    <w:rsid w:val="004D04F7"/>
    <w:rsid w:val="004D15B9"/>
    <w:rsid w:val="004D17A3"/>
    <w:rsid w:val="004D253C"/>
    <w:rsid w:val="004D4836"/>
    <w:rsid w:val="004D506D"/>
    <w:rsid w:val="004D67B1"/>
    <w:rsid w:val="004D7222"/>
    <w:rsid w:val="004E03B3"/>
    <w:rsid w:val="004E0F00"/>
    <w:rsid w:val="004E13CE"/>
    <w:rsid w:val="004E1A89"/>
    <w:rsid w:val="004E33F6"/>
    <w:rsid w:val="004E44EB"/>
    <w:rsid w:val="004E4F3D"/>
    <w:rsid w:val="004E6448"/>
    <w:rsid w:val="004E669C"/>
    <w:rsid w:val="004E6ADF"/>
    <w:rsid w:val="004E6DC2"/>
    <w:rsid w:val="004E740A"/>
    <w:rsid w:val="004E74E9"/>
    <w:rsid w:val="004E758F"/>
    <w:rsid w:val="004E7B83"/>
    <w:rsid w:val="004F05E7"/>
    <w:rsid w:val="004F0E82"/>
    <w:rsid w:val="004F25D8"/>
    <w:rsid w:val="004F2657"/>
    <w:rsid w:val="004F3883"/>
    <w:rsid w:val="004F389F"/>
    <w:rsid w:val="004F3E07"/>
    <w:rsid w:val="004F45CA"/>
    <w:rsid w:val="004F4EA0"/>
    <w:rsid w:val="004F513D"/>
    <w:rsid w:val="004F5DE0"/>
    <w:rsid w:val="004F606C"/>
    <w:rsid w:val="004F763D"/>
    <w:rsid w:val="00500246"/>
    <w:rsid w:val="005010A0"/>
    <w:rsid w:val="00501374"/>
    <w:rsid w:val="00501779"/>
    <w:rsid w:val="00501BF1"/>
    <w:rsid w:val="0050405A"/>
    <w:rsid w:val="0050532E"/>
    <w:rsid w:val="005054FB"/>
    <w:rsid w:val="00505648"/>
    <w:rsid w:val="00505A8C"/>
    <w:rsid w:val="00506900"/>
    <w:rsid w:val="00506B63"/>
    <w:rsid w:val="00506C47"/>
    <w:rsid w:val="00506DE1"/>
    <w:rsid w:val="00506E15"/>
    <w:rsid w:val="0050732B"/>
    <w:rsid w:val="00507636"/>
    <w:rsid w:val="0050779C"/>
    <w:rsid w:val="00507BA7"/>
    <w:rsid w:val="00507EA9"/>
    <w:rsid w:val="0051111D"/>
    <w:rsid w:val="00511231"/>
    <w:rsid w:val="00511363"/>
    <w:rsid w:val="005118D3"/>
    <w:rsid w:val="00511C04"/>
    <w:rsid w:val="0051221D"/>
    <w:rsid w:val="005127D0"/>
    <w:rsid w:val="00513730"/>
    <w:rsid w:val="00514339"/>
    <w:rsid w:val="0051493B"/>
    <w:rsid w:val="005154CB"/>
    <w:rsid w:val="0051578A"/>
    <w:rsid w:val="005158D2"/>
    <w:rsid w:val="005159E2"/>
    <w:rsid w:val="005177F5"/>
    <w:rsid w:val="00517ED0"/>
    <w:rsid w:val="005212D3"/>
    <w:rsid w:val="005229FA"/>
    <w:rsid w:val="005230E7"/>
    <w:rsid w:val="00523CF4"/>
    <w:rsid w:val="005245ED"/>
    <w:rsid w:val="00524ABE"/>
    <w:rsid w:val="00525A69"/>
    <w:rsid w:val="005273BA"/>
    <w:rsid w:val="00527569"/>
    <w:rsid w:val="0052759E"/>
    <w:rsid w:val="00527A89"/>
    <w:rsid w:val="005303A0"/>
    <w:rsid w:val="00530963"/>
    <w:rsid w:val="00530CF9"/>
    <w:rsid w:val="005312EA"/>
    <w:rsid w:val="00531A5B"/>
    <w:rsid w:val="00531C95"/>
    <w:rsid w:val="00532246"/>
    <w:rsid w:val="0053296A"/>
    <w:rsid w:val="00533426"/>
    <w:rsid w:val="00534990"/>
    <w:rsid w:val="00535215"/>
    <w:rsid w:val="0053549A"/>
    <w:rsid w:val="005372ED"/>
    <w:rsid w:val="005400D6"/>
    <w:rsid w:val="005404C5"/>
    <w:rsid w:val="005406CB"/>
    <w:rsid w:val="0054099B"/>
    <w:rsid w:val="00541B25"/>
    <w:rsid w:val="00541D8A"/>
    <w:rsid w:val="0054259F"/>
    <w:rsid w:val="00542C28"/>
    <w:rsid w:val="00542FD7"/>
    <w:rsid w:val="005430EA"/>
    <w:rsid w:val="0054559D"/>
    <w:rsid w:val="005463F5"/>
    <w:rsid w:val="00547768"/>
    <w:rsid w:val="005515F3"/>
    <w:rsid w:val="0055169C"/>
    <w:rsid w:val="005524E6"/>
    <w:rsid w:val="00553326"/>
    <w:rsid w:val="0055491A"/>
    <w:rsid w:val="005549EE"/>
    <w:rsid w:val="005550B8"/>
    <w:rsid w:val="00560662"/>
    <w:rsid w:val="00560D82"/>
    <w:rsid w:val="00561C38"/>
    <w:rsid w:val="00562503"/>
    <w:rsid w:val="005652C7"/>
    <w:rsid w:val="00566E19"/>
    <w:rsid w:val="005674F8"/>
    <w:rsid w:val="00567CDE"/>
    <w:rsid w:val="0057014A"/>
    <w:rsid w:val="0057033E"/>
    <w:rsid w:val="00570563"/>
    <w:rsid w:val="0057085C"/>
    <w:rsid w:val="00570E8B"/>
    <w:rsid w:val="005720D6"/>
    <w:rsid w:val="0057217B"/>
    <w:rsid w:val="00572249"/>
    <w:rsid w:val="00572270"/>
    <w:rsid w:val="00572A45"/>
    <w:rsid w:val="00573869"/>
    <w:rsid w:val="00574C18"/>
    <w:rsid w:val="0057584A"/>
    <w:rsid w:val="0057615D"/>
    <w:rsid w:val="005764C5"/>
    <w:rsid w:val="0057676B"/>
    <w:rsid w:val="00576D70"/>
    <w:rsid w:val="00576E41"/>
    <w:rsid w:val="00577A35"/>
    <w:rsid w:val="00577FB2"/>
    <w:rsid w:val="00580AA4"/>
    <w:rsid w:val="00580C6B"/>
    <w:rsid w:val="0058237E"/>
    <w:rsid w:val="005839C8"/>
    <w:rsid w:val="0058441C"/>
    <w:rsid w:val="005849AF"/>
    <w:rsid w:val="00585351"/>
    <w:rsid w:val="005869F1"/>
    <w:rsid w:val="005870AA"/>
    <w:rsid w:val="0058727A"/>
    <w:rsid w:val="00593445"/>
    <w:rsid w:val="005937D7"/>
    <w:rsid w:val="00594821"/>
    <w:rsid w:val="00596407"/>
    <w:rsid w:val="00596461"/>
    <w:rsid w:val="00596F7A"/>
    <w:rsid w:val="0059759D"/>
    <w:rsid w:val="005975CB"/>
    <w:rsid w:val="005A1121"/>
    <w:rsid w:val="005A2719"/>
    <w:rsid w:val="005A2A82"/>
    <w:rsid w:val="005A3026"/>
    <w:rsid w:val="005A3707"/>
    <w:rsid w:val="005A3C3E"/>
    <w:rsid w:val="005A4135"/>
    <w:rsid w:val="005A481D"/>
    <w:rsid w:val="005A4DBE"/>
    <w:rsid w:val="005A511F"/>
    <w:rsid w:val="005A5519"/>
    <w:rsid w:val="005A581D"/>
    <w:rsid w:val="005A5C8D"/>
    <w:rsid w:val="005A5E3F"/>
    <w:rsid w:val="005A6FCF"/>
    <w:rsid w:val="005A7A9D"/>
    <w:rsid w:val="005B01D2"/>
    <w:rsid w:val="005B09AB"/>
    <w:rsid w:val="005B0DC8"/>
    <w:rsid w:val="005B0F56"/>
    <w:rsid w:val="005B1AE7"/>
    <w:rsid w:val="005B2149"/>
    <w:rsid w:val="005B260D"/>
    <w:rsid w:val="005B2C88"/>
    <w:rsid w:val="005B4231"/>
    <w:rsid w:val="005B5607"/>
    <w:rsid w:val="005B5BA8"/>
    <w:rsid w:val="005B7B3C"/>
    <w:rsid w:val="005B7D39"/>
    <w:rsid w:val="005B7E87"/>
    <w:rsid w:val="005C1121"/>
    <w:rsid w:val="005C1A74"/>
    <w:rsid w:val="005C1B17"/>
    <w:rsid w:val="005C257E"/>
    <w:rsid w:val="005C25DA"/>
    <w:rsid w:val="005C2A6C"/>
    <w:rsid w:val="005C2D6A"/>
    <w:rsid w:val="005C3B04"/>
    <w:rsid w:val="005C3B06"/>
    <w:rsid w:val="005C4970"/>
    <w:rsid w:val="005C4BAE"/>
    <w:rsid w:val="005C5657"/>
    <w:rsid w:val="005C5E29"/>
    <w:rsid w:val="005C62BF"/>
    <w:rsid w:val="005C66E1"/>
    <w:rsid w:val="005C670D"/>
    <w:rsid w:val="005D0A9C"/>
    <w:rsid w:val="005D0E0B"/>
    <w:rsid w:val="005D2539"/>
    <w:rsid w:val="005D3509"/>
    <w:rsid w:val="005D3DC7"/>
    <w:rsid w:val="005D42CD"/>
    <w:rsid w:val="005D45B2"/>
    <w:rsid w:val="005D6826"/>
    <w:rsid w:val="005E1528"/>
    <w:rsid w:val="005E1544"/>
    <w:rsid w:val="005E1896"/>
    <w:rsid w:val="005E5CEB"/>
    <w:rsid w:val="005E60D5"/>
    <w:rsid w:val="005E6355"/>
    <w:rsid w:val="005E6DE5"/>
    <w:rsid w:val="005E7EA2"/>
    <w:rsid w:val="005F0F1D"/>
    <w:rsid w:val="005F21AA"/>
    <w:rsid w:val="005F3062"/>
    <w:rsid w:val="005F33E3"/>
    <w:rsid w:val="005F3707"/>
    <w:rsid w:val="005F51E3"/>
    <w:rsid w:val="005F6ECF"/>
    <w:rsid w:val="005F7989"/>
    <w:rsid w:val="005F7B11"/>
    <w:rsid w:val="00601744"/>
    <w:rsid w:val="00602239"/>
    <w:rsid w:val="00602872"/>
    <w:rsid w:val="006034C6"/>
    <w:rsid w:val="00604B8B"/>
    <w:rsid w:val="006050C6"/>
    <w:rsid w:val="006051FA"/>
    <w:rsid w:val="006052BD"/>
    <w:rsid w:val="00605BDD"/>
    <w:rsid w:val="0060722C"/>
    <w:rsid w:val="006072E9"/>
    <w:rsid w:val="00607EB9"/>
    <w:rsid w:val="0061076B"/>
    <w:rsid w:val="006115E8"/>
    <w:rsid w:val="00611BFC"/>
    <w:rsid w:val="00612419"/>
    <w:rsid w:val="006148F5"/>
    <w:rsid w:val="00614A51"/>
    <w:rsid w:val="006163CE"/>
    <w:rsid w:val="006201E3"/>
    <w:rsid w:val="00621006"/>
    <w:rsid w:val="006213DE"/>
    <w:rsid w:val="00621D71"/>
    <w:rsid w:val="00621DAA"/>
    <w:rsid w:val="00621FE7"/>
    <w:rsid w:val="00622561"/>
    <w:rsid w:val="00622923"/>
    <w:rsid w:val="00622D90"/>
    <w:rsid w:val="00623D26"/>
    <w:rsid w:val="006242C8"/>
    <w:rsid w:val="00624E08"/>
    <w:rsid w:val="00625966"/>
    <w:rsid w:val="00625F87"/>
    <w:rsid w:val="00626870"/>
    <w:rsid w:val="00627A53"/>
    <w:rsid w:val="00627A6E"/>
    <w:rsid w:val="006309EE"/>
    <w:rsid w:val="00630E49"/>
    <w:rsid w:val="006313C8"/>
    <w:rsid w:val="00631A34"/>
    <w:rsid w:val="00632140"/>
    <w:rsid w:val="00632A71"/>
    <w:rsid w:val="00632BD6"/>
    <w:rsid w:val="00632DD0"/>
    <w:rsid w:val="00633FF0"/>
    <w:rsid w:val="0063409F"/>
    <w:rsid w:val="00634176"/>
    <w:rsid w:val="006345EC"/>
    <w:rsid w:val="006346FA"/>
    <w:rsid w:val="00634A16"/>
    <w:rsid w:val="00634DA6"/>
    <w:rsid w:val="0063534F"/>
    <w:rsid w:val="00635894"/>
    <w:rsid w:val="0063692A"/>
    <w:rsid w:val="00637915"/>
    <w:rsid w:val="00637D04"/>
    <w:rsid w:val="00640EDB"/>
    <w:rsid w:val="00641030"/>
    <w:rsid w:val="0064126E"/>
    <w:rsid w:val="0064165F"/>
    <w:rsid w:val="006418E2"/>
    <w:rsid w:val="00641E10"/>
    <w:rsid w:val="00641E7E"/>
    <w:rsid w:val="006430A7"/>
    <w:rsid w:val="0064351B"/>
    <w:rsid w:val="00644967"/>
    <w:rsid w:val="00644978"/>
    <w:rsid w:val="00644ABF"/>
    <w:rsid w:val="00645045"/>
    <w:rsid w:val="006460D9"/>
    <w:rsid w:val="0064741A"/>
    <w:rsid w:val="006474FA"/>
    <w:rsid w:val="00647546"/>
    <w:rsid w:val="00647B62"/>
    <w:rsid w:val="00647F37"/>
    <w:rsid w:val="00647FF7"/>
    <w:rsid w:val="006500A9"/>
    <w:rsid w:val="00651610"/>
    <w:rsid w:val="00651A8C"/>
    <w:rsid w:val="00652392"/>
    <w:rsid w:val="006524E5"/>
    <w:rsid w:val="0065403B"/>
    <w:rsid w:val="00655268"/>
    <w:rsid w:val="0065573A"/>
    <w:rsid w:val="006566E3"/>
    <w:rsid w:val="00657774"/>
    <w:rsid w:val="00657D10"/>
    <w:rsid w:val="00660A5B"/>
    <w:rsid w:val="0066152A"/>
    <w:rsid w:val="00661673"/>
    <w:rsid w:val="0066255F"/>
    <w:rsid w:val="00663DC8"/>
    <w:rsid w:val="00664BFC"/>
    <w:rsid w:val="00665B78"/>
    <w:rsid w:val="006671BE"/>
    <w:rsid w:val="006675C8"/>
    <w:rsid w:val="0066773A"/>
    <w:rsid w:val="00670532"/>
    <w:rsid w:val="00671283"/>
    <w:rsid w:val="00671489"/>
    <w:rsid w:val="00671F1E"/>
    <w:rsid w:val="00673402"/>
    <w:rsid w:val="00673977"/>
    <w:rsid w:val="00673FE5"/>
    <w:rsid w:val="00676826"/>
    <w:rsid w:val="00676BFB"/>
    <w:rsid w:val="00677179"/>
    <w:rsid w:val="0068036D"/>
    <w:rsid w:val="006805B3"/>
    <w:rsid w:val="006815E2"/>
    <w:rsid w:val="0068284E"/>
    <w:rsid w:val="00682D3D"/>
    <w:rsid w:val="00683C57"/>
    <w:rsid w:val="00683FF7"/>
    <w:rsid w:val="006855BA"/>
    <w:rsid w:val="00685B88"/>
    <w:rsid w:val="00685C35"/>
    <w:rsid w:val="00685C7D"/>
    <w:rsid w:val="006864D3"/>
    <w:rsid w:val="0068725F"/>
    <w:rsid w:val="00687260"/>
    <w:rsid w:val="00687708"/>
    <w:rsid w:val="006878F5"/>
    <w:rsid w:val="00687911"/>
    <w:rsid w:val="00687E1C"/>
    <w:rsid w:val="006905C3"/>
    <w:rsid w:val="00690656"/>
    <w:rsid w:val="00690935"/>
    <w:rsid w:val="006917D4"/>
    <w:rsid w:val="0069283D"/>
    <w:rsid w:val="00694533"/>
    <w:rsid w:val="00694979"/>
    <w:rsid w:val="00695630"/>
    <w:rsid w:val="00695BB9"/>
    <w:rsid w:val="00697602"/>
    <w:rsid w:val="006A0FDF"/>
    <w:rsid w:val="006A1198"/>
    <w:rsid w:val="006A1477"/>
    <w:rsid w:val="006A14D6"/>
    <w:rsid w:val="006A20B6"/>
    <w:rsid w:val="006A28A5"/>
    <w:rsid w:val="006A29A0"/>
    <w:rsid w:val="006A3876"/>
    <w:rsid w:val="006A4BEF"/>
    <w:rsid w:val="006A615B"/>
    <w:rsid w:val="006A62B5"/>
    <w:rsid w:val="006A6A0D"/>
    <w:rsid w:val="006A6E11"/>
    <w:rsid w:val="006A7572"/>
    <w:rsid w:val="006A7DB1"/>
    <w:rsid w:val="006B0177"/>
    <w:rsid w:val="006B0CE2"/>
    <w:rsid w:val="006B1169"/>
    <w:rsid w:val="006B172C"/>
    <w:rsid w:val="006B2E21"/>
    <w:rsid w:val="006B3C84"/>
    <w:rsid w:val="006B3F02"/>
    <w:rsid w:val="006B47F1"/>
    <w:rsid w:val="006B4EF1"/>
    <w:rsid w:val="006B5098"/>
    <w:rsid w:val="006B6F27"/>
    <w:rsid w:val="006B7776"/>
    <w:rsid w:val="006B7F8B"/>
    <w:rsid w:val="006C02D5"/>
    <w:rsid w:val="006C0CB1"/>
    <w:rsid w:val="006C1603"/>
    <w:rsid w:val="006C1638"/>
    <w:rsid w:val="006C1A46"/>
    <w:rsid w:val="006C3C38"/>
    <w:rsid w:val="006C4E18"/>
    <w:rsid w:val="006C5CA4"/>
    <w:rsid w:val="006C5DB5"/>
    <w:rsid w:val="006C6BCF"/>
    <w:rsid w:val="006C7751"/>
    <w:rsid w:val="006C79A7"/>
    <w:rsid w:val="006D07D6"/>
    <w:rsid w:val="006D0C28"/>
    <w:rsid w:val="006D0F2D"/>
    <w:rsid w:val="006D1650"/>
    <w:rsid w:val="006D305A"/>
    <w:rsid w:val="006D370C"/>
    <w:rsid w:val="006D4615"/>
    <w:rsid w:val="006D527D"/>
    <w:rsid w:val="006D610F"/>
    <w:rsid w:val="006D635E"/>
    <w:rsid w:val="006E1E6D"/>
    <w:rsid w:val="006E2198"/>
    <w:rsid w:val="006E345A"/>
    <w:rsid w:val="006E49E2"/>
    <w:rsid w:val="006E4D26"/>
    <w:rsid w:val="006E598E"/>
    <w:rsid w:val="006E69E3"/>
    <w:rsid w:val="006F1CC9"/>
    <w:rsid w:val="006F1E10"/>
    <w:rsid w:val="006F1F73"/>
    <w:rsid w:val="006F295B"/>
    <w:rsid w:val="006F4A10"/>
    <w:rsid w:val="006F4F0A"/>
    <w:rsid w:val="006F5E42"/>
    <w:rsid w:val="006F67D9"/>
    <w:rsid w:val="00700BB7"/>
    <w:rsid w:val="00701815"/>
    <w:rsid w:val="00701AA5"/>
    <w:rsid w:val="007051CD"/>
    <w:rsid w:val="00705AA7"/>
    <w:rsid w:val="00705ADC"/>
    <w:rsid w:val="007063DC"/>
    <w:rsid w:val="00706E3C"/>
    <w:rsid w:val="0070704C"/>
    <w:rsid w:val="007075E7"/>
    <w:rsid w:val="007078FF"/>
    <w:rsid w:val="00707A85"/>
    <w:rsid w:val="00707DAD"/>
    <w:rsid w:val="00710ABC"/>
    <w:rsid w:val="0071111B"/>
    <w:rsid w:val="0071183B"/>
    <w:rsid w:val="0071205A"/>
    <w:rsid w:val="00713123"/>
    <w:rsid w:val="007131D9"/>
    <w:rsid w:val="00713E04"/>
    <w:rsid w:val="007140BE"/>
    <w:rsid w:val="007149EF"/>
    <w:rsid w:val="00715115"/>
    <w:rsid w:val="00715AD7"/>
    <w:rsid w:val="00715B45"/>
    <w:rsid w:val="007165A9"/>
    <w:rsid w:val="007168E7"/>
    <w:rsid w:val="00716BA9"/>
    <w:rsid w:val="00716E49"/>
    <w:rsid w:val="00717A2A"/>
    <w:rsid w:val="00721168"/>
    <w:rsid w:val="00721815"/>
    <w:rsid w:val="00721D9A"/>
    <w:rsid w:val="0072269E"/>
    <w:rsid w:val="007252CE"/>
    <w:rsid w:val="007262B9"/>
    <w:rsid w:val="00726CF8"/>
    <w:rsid w:val="00726FFB"/>
    <w:rsid w:val="0072735A"/>
    <w:rsid w:val="00727899"/>
    <w:rsid w:val="007302BF"/>
    <w:rsid w:val="007307DF"/>
    <w:rsid w:val="0073085A"/>
    <w:rsid w:val="007318F2"/>
    <w:rsid w:val="007319D2"/>
    <w:rsid w:val="00731CB9"/>
    <w:rsid w:val="00731ECA"/>
    <w:rsid w:val="00731FB1"/>
    <w:rsid w:val="00732594"/>
    <w:rsid w:val="007327E4"/>
    <w:rsid w:val="00733F05"/>
    <w:rsid w:val="0073447F"/>
    <w:rsid w:val="00734EB3"/>
    <w:rsid w:val="0073654E"/>
    <w:rsid w:val="007369EA"/>
    <w:rsid w:val="00737245"/>
    <w:rsid w:val="00737BC6"/>
    <w:rsid w:val="00737F49"/>
    <w:rsid w:val="007427E4"/>
    <w:rsid w:val="00742A7E"/>
    <w:rsid w:val="00742D44"/>
    <w:rsid w:val="0074371F"/>
    <w:rsid w:val="00744010"/>
    <w:rsid w:val="0074478B"/>
    <w:rsid w:val="00745181"/>
    <w:rsid w:val="007456EF"/>
    <w:rsid w:val="00746367"/>
    <w:rsid w:val="00747D3C"/>
    <w:rsid w:val="00750AB5"/>
    <w:rsid w:val="0075218E"/>
    <w:rsid w:val="00752725"/>
    <w:rsid w:val="007528C4"/>
    <w:rsid w:val="0075298F"/>
    <w:rsid w:val="007532DA"/>
    <w:rsid w:val="00753303"/>
    <w:rsid w:val="00753D2E"/>
    <w:rsid w:val="007547CD"/>
    <w:rsid w:val="007553C3"/>
    <w:rsid w:val="00755E7D"/>
    <w:rsid w:val="007564B1"/>
    <w:rsid w:val="0075678D"/>
    <w:rsid w:val="00756972"/>
    <w:rsid w:val="007571AD"/>
    <w:rsid w:val="007575A1"/>
    <w:rsid w:val="007614DC"/>
    <w:rsid w:val="00761750"/>
    <w:rsid w:val="00761F62"/>
    <w:rsid w:val="007636D7"/>
    <w:rsid w:val="00763943"/>
    <w:rsid w:val="00763C34"/>
    <w:rsid w:val="00765E7A"/>
    <w:rsid w:val="0076625F"/>
    <w:rsid w:val="00766285"/>
    <w:rsid w:val="00766CFA"/>
    <w:rsid w:val="0076753F"/>
    <w:rsid w:val="00767F3E"/>
    <w:rsid w:val="00770068"/>
    <w:rsid w:val="007703E8"/>
    <w:rsid w:val="00770424"/>
    <w:rsid w:val="0077105A"/>
    <w:rsid w:val="007717FE"/>
    <w:rsid w:val="00772714"/>
    <w:rsid w:val="00773D46"/>
    <w:rsid w:val="00775759"/>
    <w:rsid w:val="00775B15"/>
    <w:rsid w:val="00775DCF"/>
    <w:rsid w:val="00776EE7"/>
    <w:rsid w:val="007771B6"/>
    <w:rsid w:val="00777443"/>
    <w:rsid w:val="00777D3A"/>
    <w:rsid w:val="00777D94"/>
    <w:rsid w:val="007800D2"/>
    <w:rsid w:val="00781058"/>
    <w:rsid w:val="007810C8"/>
    <w:rsid w:val="0078193B"/>
    <w:rsid w:val="00781F2A"/>
    <w:rsid w:val="00782991"/>
    <w:rsid w:val="00782AE2"/>
    <w:rsid w:val="007830AE"/>
    <w:rsid w:val="00783AB1"/>
    <w:rsid w:val="0078491B"/>
    <w:rsid w:val="007850D0"/>
    <w:rsid w:val="00785957"/>
    <w:rsid w:val="00786146"/>
    <w:rsid w:val="007870F8"/>
    <w:rsid w:val="00787C1D"/>
    <w:rsid w:val="007900F1"/>
    <w:rsid w:val="007904A3"/>
    <w:rsid w:val="00791F8F"/>
    <w:rsid w:val="00793676"/>
    <w:rsid w:val="00793955"/>
    <w:rsid w:val="00793972"/>
    <w:rsid w:val="00794749"/>
    <w:rsid w:val="00795890"/>
    <w:rsid w:val="0079655B"/>
    <w:rsid w:val="00796816"/>
    <w:rsid w:val="00796B4E"/>
    <w:rsid w:val="00797131"/>
    <w:rsid w:val="00797309"/>
    <w:rsid w:val="007974B7"/>
    <w:rsid w:val="007A0161"/>
    <w:rsid w:val="007A0908"/>
    <w:rsid w:val="007A3EDE"/>
    <w:rsid w:val="007A4099"/>
    <w:rsid w:val="007A4D7B"/>
    <w:rsid w:val="007A4EBA"/>
    <w:rsid w:val="007A57DD"/>
    <w:rsid w:val="007A663E"/>
    <w:rsid w:val="007A6CEE"/>
    <w:rsid w:val="007A7568"/>
    <w:rsid w:val="007A75D8"/>
    <w:rsid w:val="007A782C"/>
    <w:rsid w:val="007B02CC"/>
    <w:rsid w:val="007B0435"/>
    <w:rsid w:val="007B1810"/>
    <w:rsid w:val="007B257A"/>
    <w:rsid w:val="007B3093"/>
    <w:rsid w:val="007B3C9E"/>
    <w:rsid w:val="007B7264"/>
    <w:rsid w:val="007B7370"/>
    <w:rsid w:val="007B7502"/>
    <w:rsid w:val="007B78E2"/>
    <w:rsid w:val="007B7B9A"/>
    <w:rsid w:val="007C0294"/>
    <w:rsid w:val="007C0C17"/>
    <w:rsid w:val="007C0EA6"/>
    <w:rsid w:val="007C1FED"/>
    <w:rsid w:val="007C280E"/>
    <w:rsid w:val="007C292C"/>
    <w:rsid w:val="007C2FEE"/>
    <w:rsid w:val="007C376D"/>
    <w:rsid w:val="007C3AA8"/>
    <w:rsid w:val="007C3C77"/>
    <w:rsid w:val="007C41E3"/>
    <w:rsid w:val="007C4684"/>
    <w:rsid w:val="007C6980"/>
    <w:rsid w:val="007C70DA"/>
    <w:rsid w:val="007C7FAF"/>
    <w:rsid w:val="007D2C08"/>
    <w:rsid w:val="007D32E1"/>
    <w:rsid w:val="007D43E8"/>
    <w:rsid w:val="007D4406"/>
    <w:rsid w:val="007D5004"/>
    <w:rsid w:val="007D5D4D"/>
    <w:rsid w:val="007D5ED1"/>
    <w:rsid w:val="007D67E7"/>
    <w:rsid w:val="007D69BC"/>
    <w:rsid w:val="007D6EC9"/>
    <w:rsid w:val="007D7145"/>
    <w:rsid w:val="007D7224"/>
    <w:rsid w:val="007E0A58"/>
    <w:rsid w:val="007E1C03"/>
    <w:rsid w:val="007E20CC"/>
    <w:rsid w:val="007E22D2"/>
    <w:rsid w:val="007E2FAB"/>
    <w:rsid w:val="007E3A08"/>
    <w:rsid w:val="007E40D8"/>
    <w:rsid w:val="007E4516"/>
    <w:rsid w:val="007E5173"/>
    <w:rsid w:val="007E589C"/>
    <w:rsid w:val="007E6C40"/>
    <w:rsid w:val="007E7DE1"/>
    <w:rsid w:val="007F02D7"/>
    <w:rsid w:val="007F0B1D"/>
    <w:rsid w:val="007F0D0A"/>
    <w:rsid w:val="007F0F4B"/>
    <w:rsid w:val="007F2552"/>
    <w:rsid w:val="007F2CCD"/>
    <w:rsid w:val="007F2E85"/>
    <w:rsid w:val="007F3C99"/>
    <w:rsid w:val="007F5781"/>
    <w:rsid w:val="007F5CFD"/>
    <w:rsid w:val="007F5E2E"/>
    <w:rsid w:val="007F64D6"/>
    <w:rsid w:val="007F6D60"/>
    <w:rsid w:val="007F72D6"/>
    <w:rsid w:val="007F7832"/>
    <w:rsid w:val="0080119A"/>
    <w:rsid w:val="008013C8"/>
    <w:rsid w:val="00801B96"/>
    <w:rsid w:val="0080256D"/>
    <w:rsid w:val="008043B3"/>
    <w:rsid w:val="00806D7D"/>
    <w:rsid w:val="00807818"/>
    <w:rsid w:val="00807906"/>
    <w:rsid w:val="00807DD8"/>
    <w:rsid w:val="00810680"/>
    <w:rsid w:val="00811BE5"/>
    <w:rsid w:val="00812380"/>
    <w:rsid w:val="008149E2"/>
    <w:rsid w:val="00814A0E"/>
    <w:rsid w:val="00814D2E"/>
    <w:rsid w:val="008152D7"/>
    <w:rsid w:val="00815B02"/>
    <w:rsid w:val="00815C8E"/>
    <w:rsid w:val="00815CC0"/>
    <w:rsid w:val="00815F01"/>
    <w:rsid w:val="00817380"/>
    <w:rsid w:val="00817D26"/>
    <w:rsid w:val="00820A9F"/>
    <w:rsid w:val="00821790"/>
    <w:rsid w:val="008221FE"/>
    <w:rsid w:val="008240CF"/>
    <w:rsid w:val="00824DCF"/>
    <w:rsid w:val="00825357"/>
    <w:rsid w:val="0082551D"/>
    <w:rsid w:val="00825CB0"/>
    <w:rsid w:val="0082662F"/>
    <w:rsid w:val="008268FC"/>
    <w:rsid w:val="00826D99"/>
    <w:rsid w:val="00827600"/>
    <w:rsid w:val="008308BB"/>
    <w:rsid w:val="00832073"/>
    <w:rsid w:val="0083278E"/>
    <w:rsid w:val="00832907"/>
    <w:rsid w:val="00832987"/>
    <w:rsid w:val="00833296"/>
    <w:rsid w:val="00833C7D"/>
    <w:rsid w:val="00834573"/>
    <w:rsid w:val="00834C80"/>
    <w:rsid w:val="00835034"/>
    <w:rsid w:val="00836140"/>
    <w:rsid w:val="00837609"/>
    <w:rsid w:val="00840C00"/>
    <w:rsid w:val="008413AE"/>
    <w:rsid w:val="00841E59"/>
    <w:rsid w:val="00842883"/>
    <w:rsid w:val="00842B0B"/>
    <w:rsid w:val="008430B9"/>
    <w:rsid w:val="008431E0"/>
    <w:rsid w:val="0084356A"/>
    <w:rsid w:val="00844336"/>
    <w:rsid w:val="008445BD"/>
    <w:rsid w:val="008452E9"/>
    <w:rsid w:val="00845FAA"/>
    <w:rsid w:val="00846399"/>
    <w:rsid w:val="008467AF"/>
    <w:rsid w:val="00847175"/>
    <w:rsid w:val="00847727"/>
    <w:rsid w:val="00847AA8"/>
    <w:rsid w:val="00851DEB"/>
    <w:rsid w:val="0085210F"/>
    <w:rsid w:val="00852239"/>
    <w:rsid w:val="00852876"/>
    <w:rsid w:val="008534C8"/>
    <w:rsid w:val="00853A38"/>
    <w:rsid w:val="00853AF9"/>
    <w:rsid w:val="00853D41"/>
    <w:rsid w:val="008540AC"/>
    <w:rsid w:val="00854354"/>
    <w:rsid w:val="008551FA"/>
    <w:rsid w:val="008553E3"/>
    <w:rsid w:val="00855669"/>
    <w:rsid w:val="008557D2"/>
    <w:rsid w:val="00855A96"/>
    <w:rsid w:val="0085613C"/>
    <w:rsid w:val="00857DD7"/>
    <w:rsid w:val="0086013C"/>
    <w:rsid w:val="008619DE"/>
    <w:rsid w:val="00861D69"/>
    <w:rsid w:val="008625F6"/>
    <w:rsid w:val="00863AD8"/>
    <w:rsid w:val="00863B73"/>
    <w:rsid w:val="00863E3E"/>
    <w:rsid w:val="008648E8"/>
    <w:rsid w:val="00865803"/>
    <w:rsid w:val="00866055"/>
    <w:rsid w:val="0086677B"/>
    <w:rsid w:val="0086697F"/>
    <w:rsid w:val="00866D05"/>
    <w:rsid w:val="0087084E"/>
    <w:rsid w:val="008710CA"/>
    <w:rsid w:val="00871474"/>
    <w:rsid w:val="00871962"/>
    <w:rsid w:val="00871AA0"/>
    <w:rsid w:val="00872991"/>
    <w:rsid w:val="00872AB7"/>
    <w:rsid w:val="00872F7E"/>
    <w:rsid w:val="008738D8"/>
    <w:rsid w:val="00875FE3"/>
    <w:rsid w:val="00876204"/>
    <w:rsid w:val="008766CE"/>
    <w:rsid w:val="00877EF7"/>
    <w:rsid w:val="00880525"/>
    <w:rsid w:val="008821A8"/>
    <w:rsid w:val="0088236D"/>
    <w:rsid w:val="00882699"/>
    <w:rsid w:val="00882883"/>
    <w:rsid w:val="00882A5C"/>
    <w:rsid w:val="00882E88"/>
    <w:rsid w:val="008831A7"/>
    <w:rsid w:val="00883D6D"/>
    <w:rsid w:val="00883E9A"/>
    <w:rsid w:val="00884153"/>
    <w:rsid w:val="00884B28"/>
    <w:rsid w:val="00884FAF"/>
    <w:rsid w:val="00885015"/>
    <w:rsid w:val="008855DF"/>
    <w:rsid w:val="00885865"/>
    <w:rsid w:val="00886371"/>
    <w:rsid w:val="00887E9C"/>
    <w:rsid w:val="00891414"/>
    <w:rsid w:val="00892745"/>
    <w:rsid w:val="00892E1C"/>
    <w:rsid w:val="00893290"/>
    <w:rsid w:val="00894604"/>
    <w:rsid w:val="00894710"/>
    <w:rsid w:val="00894902"/>
    <w:rsid w:val="00894DE1"/>
    <w:rsid w:val="00895716"/>
    <w:rsid w:val="0089577E"/>
    <w:rsid w:val="00896032"/>
    <w:rsid w:val="00896BC6"/>
    <w:rsid w:val="008970A1"/>
    <w:rsid w:val="008A01DA"/>
    <w:rsid w:val="008A06D0"/>
    <w:rsid w:val="008A0B6C"/>
    <w:rsid w:val="008A150C"/>
    <w:rsid w:val="008A3380"/>
    <w:rsid w:val="008A3386"/>
    <w:rsid w:val="008A4133"/>
    <w:rsid w:val="008A42F9"/>
    <w:rsid w:val="008A606B"/>
    <w:rsid w:val="008A6A24"/>
    <w:rsid w:val="008A7398"/>
    <w:rsid w:val="008A7476"/>
    <w:rsid w:val="008B0A52"/>
    <w:rsid w:val="008B0BDA"/>
    <w:rsid w:val="008B160A"/>
    <w:rsid w:val="008B172C"/>
    <w:rsid w:val="008B1C80"/>
    <w:rsid w:val="008B202C"/>
    <w:rsid w:val="008B268E"/>
    <w:rsid w:val="008B39B5"/>
    <w:rsid w:val="008B4472"/>
    <w:rsid w:val="008B54FF"/>
    <w:rsid w:val="008B615C"/>
    <w:rsid w:val="008B66A0"/>
    <w:rsid w:val="008B7385"/>
    <w:rsid w:val="008B7513"/>
    <w:rsid w:val="008B7F07"/>
    <w:rsid w:val="008C051B"/>
    <w:rsid w:val="008C1E71"/>
    <w:rsid w:val="008C2196"/>
    <w:rsid w:val="008C28B7"/>
    <w:rsid w:val="008C29F9"/>
    <w:rsid w:val="008C39A7"/>
    <w:rsid w:val="008C39EA"/>
    <w:rsid w:val="008C482E"/>
    <w:rsid w:val="008C4956"/>
    <w:rsid w:val="008C60B4"/>
    <w:rsid w:val="008C65E9"/>
    <w:rsid w:val="008C66E5"/>
    <w:rsid w:val="008C6732"/>
    <w:rsid w:val="008C7F14"/>
    <w:rsid w:val="008D0105"/>
    <w:rsid w:val="008D022D"/>
    <w:rsid w:val="008D0EE4"/>
    <w:rsid w:val="008D1FA0"/>
    <w:rsid w:val="008D72AB"/>
    <w:rsid w:val="008E0BE4"/>
    <w:rsid w:val="008E0FD6"/>
    <w:rsid w:val="008E1A87"/>
    <w:rsid w:val="008E1B26"/>
    <w:rsid w:val="008E4715"/>
    <w:rsid w:val="008E5C76"/>
    <w:rsid w:val="008F27BC"/>
    <w:rsid w:val="008F2806"/>
    <w:rsid w:val="008F2829"/>
    <w:rsid w:val="008F2979"/>
    <w:rsid w:val="008F3987"/>
    <w:rsid w:val="008F3AA9"/>
    <w:rsid w:val="008F3E03"/>
    <w:rsid w:val="008F4047"/>
    <w:rsid w:val="008F5965"/>
    <w:rsid w:val="008F5BD6"/>
    <w:rsid w:val="008F67FC"/>
    <w:rsid w:val="008F680A"/>
    <w:rsid w:val="008F6830"/>
    <w:rsid w:val="008F6A0C"/>
    <w:rsid w:val="008F6AA1"/>
    <w:rsid w:val="008F6C33"/>
    <w:rsid w:val="008F6C34"/>
    <w:rsid w:val="008F7658"/>
    <w:rsid w:val="008F7B00"/>
    <w:rsid w:val="008F7DBE"/>
    <w:rsid w:val="0090020A"/>
    <w:rsid w:val="00900342"/>
    <w:rsid w:val="00901761"/>
    <w:rsid w:val="00902560"/>
    <w:rsid w:val="00903262"/>
    <w:rsid w:val="00904686"/>
    <w:rsid w:val="00904B8C"/>
    <w:rsid w:val="00907811"/>
    <w:rsid w:val="00913B75"/>
    <w:rsid w:val="009147ED"/>
    <w:rsid w:val="00915215"/>
    <w:rsid w:val="009157B7"/>
    <w:rsid w:val="00915A82"/>
    <w:rsid w:val="009201F3"/>
    <w:rsid w:val="00920C19"/>
    <w:rsid w:val="00921B08"/>
    <w:rsid w:val="00922E24"/>
    <w:rsid w:val="00922F47"/>
    <w:rsid w:val="009233AA"/>
    <w:rsid w:val="00923D23"/>
    <w:rsid w:val="00924649"/>
    <w:rsid w:val="009248A2"/>
    <w:rsid w:val="00924F2B"/>
    <w:rsid w:val="0092526D"/>
    <w:rsid w:val="0092572A"/>
    <w:rsid w:val="00926217"/>
    <w:rsid w:val="00926A20"/>
    <w:rsid w:val="00927395"/>
    <w:rsid w:val="00930D58"/>
    <w:rsid w:val="0093207D"/>
    <w:rsid w:val="0093225F"/>
    <w:rsid w:val="00932295"/>
    <w:rsid w:val="00932641"/>
    <w:rsid w:val="009326B1"/>
    <w:rsid w:val="0093280C"/>
    <w:rsid w:val="009330D7"/>
    <w:rsid w:val="009331E8"/>
    <w:rsid w:val="00933574"/>
    <w:rsid w:val="009338DF"/>
    <w:rsid w:val="00940CCC"/>
    <w:rsid w:val="0094100B"/>
    <w:rsid w:val="0094168F"/>
    <w:rsid w:val="00941811"/>
    <w:rsid w:val="00941A7A"/>
    <w:rsid w:val="009430E2"/>
    <w:rsid w:val="00943DE6"/>
    <w:rsid w:val="00944461"/>
    <w:rsid w:val="0094448D"/>
    <w:rsid w:val="009444F6"/>
    <w:rsid w:val="00944A24"/>
    <w:rsid w:val="00944B52"/>
    <w:rsid w:val="009462E0"/>
    <w:rsid w:val="00946F74"/>
    <w:rsid w:val="00947421"/>
    <w:rsid w:val="00947575"/>
    <w:rsid w:val="009477E4"/>
    <w:rsid w:val="00947D00"/>
    <w:rsid w:val="009504A9"/>
    <w:rsid w:val="00950694"/>
    <w:rsid w:val="00953643"/>
    <w:rsid w:val="00954442"/>
    <w:rsid w:val="00954AD0"/>
    <w:rsid w:val="0095730B"/>
    <w:rsid w:val="00957379"/>
    <w:rsid w:val="009603EA"/>
    <w:rsid w:val="0096046D"/>
    <w:rsid w:val="00960596"/>
    <w:rsid w:val="00960A8C"/>
    <w:rsid w:val="00960AF4"/>
    <w:rsid w:val="00960D1E"/>
    <w:rsid w:val="00961915"/>
    <w:rsid w:val="00961B9E"/>
    <w:rsid w:val="0096264E"/>
    <w:rsid w:val="00962947"/>
    <w:rsid w:val="009637DE"/>
    <w:rsid w:val="00965E80"/>
    <w:rsid w:val="0097176D"/>
    <w:rsid w:val="00971AA8"/>
    <w:rsid w:val="00972496"/>
    <w:rsid w:val="009727DD"/>
    <w:rsid w:val="00975770"/>
    <w:rsid w:val="00975A22"/>
    <w:rsid w:val="00975FC2"/>
    <w:rsid w:val="00976083"/>
    <w:rsid w:val="009762B6"/>
    <w:rsid w:val="00976C38"/>
    <w:rsid w:val="00976EB6"/>
    <w:rsid w:val="009778B9"/>
    <w:rsid w:val="00981591"/>
    <w:rsid w:val="0098211F"/>
    <w:rsid w:val="00982AA2"/>
    <w:rsid w:val="009841E1"/>
    <w:rsid w:val="00984204"/>
    <w:rsid w:val="00984494"/>
    <w:rsid w:val="00984962"/>
    <w:rsid w:val="0098513A"/>
    <w:rsid w:val="0098531A"/>
    <w:rsid w:val="00985BF1"/>
    <w:rsid w:val="009861F3"/>
    <w:rsid w:val="00986536"/>
    <w:rsid w:val="0098663C"/>
    <w:rsid w:val="00986D26"/>
    <w:rsid w:val="0098743E"/>
    <w:rsid w:val="009875B4"/>
    <w:rsid w:val="009904CA"/>
    <w:rsid w:val="00990601"/>
    <w:rsid w:val="00990733"/>
    <w:rsid w:val="009909D8"/>
    <w:rsid w:val="00992AE4"/>
    <w:rsid w:val="00992CE6"/>
    <w:rsid w:val="00994A2C"/>
    <w:rsid w:val="00995583"/>
    <w:rsid w:val="00995650"/>
    <w:rsid w:val="00995D52"/>
    <w:rsid w:val="00996491"/>
    <w:rsid w:val="0099717E"/>
    <w:rsid w:val="00997685"/>
    <w:rsid w:val="00997BA3"/>
    <w:rsid w:val="00997C02"/>
    <w:rsid w:val="009A008F"/>
    <w:rsid w:val="009A039E"/>
    <w:rsid w:val="009A050D"/>
    <w:rsid w:val="009A1216"/>
    <w:rsid w:val="009A13E0"/>
    <w:rsid w:val="009A22EE"/>
    <w:rsid w:val="009A278E"/>
    <w:rsid w:val="009A2D71"/>
    <w:rsid w:val="009A333D"/>
    <w:rsid w:val="009A48F7"/>
    <w:rsid w:val="009A5156"/>
    <w:rsid w:val="009A5166"/>
    <w:rsid w:val="009A5F86"/>
    <w:rsid w:val="009A673A"/>
    <w:rsid w:val="009A7061"/>
    <w:rsid w:val="009A7145"/>
    <w:rsid w:val="009B1611"/>
    <w:rsid w:val="009B1BEA"/>
    <w:rsid w:val="009B20F9"/>
    <w:rsid w:val="009B231B"/>
    <w:rsid w:val="009B30B1"/>
    <w:rsid w:val="009B31D0"/>
    <w:rsid w:val="009B3376"/>
    <w:rsid w:val="009B3788"/>
    <w:rsid w:val="009B4018"/>
    <w:rsid w:val="009B405A"/>
    <w:rsid w:val="009B457F"/>
    <w:rsid w:val="009B6905"/>
    <w:rsid w:val="009C0213"/>
    <w:rsid w:val="009C26B0"/>
    <w:rsid w:val="009C2C79"/>
    <w:rsid w:val="009C5839"/>
    <w:rsid w:val="009C5D59"/>
    <w:rsid w:val="009C5E48"/>
    <w:rsid w:val="009C766D"/>
    <w:rsid w:val="009C7924"/>
    <w:rsid w:val="009C7FBC"/>
    <w:rsid w:val="009D0B7A"/>
    <w:rsid w:val="009D1067"/>
    <w:rsid w:val="009D1CD3"/>
    <w:rsid w:val="009D27E4"/>
    <w:rsid w:val="009D286F"/>
    <w:rsid w:val="009D3C2B"/>
    <w:rsid w:val="009D40BD"/>
    <w:rsid w:val="009D4A12"/>
    <w:rsid w:val="009D5074"/>
    <w:rsid w:val="009D71A1"/>
    <w:rsid w:val="009D770E"/>
    <w:rsid w:val="009E0013"/>
    <w:rsid w:val="009E18EE"/>
    <w:rsid w:val="009E19AC"/>
    <w:rsid w:val="009E2001"/>
    <w:rsid w:val="009E2BAE"/>
    <w:rsid w:val="009E2E88"/>
    <w:rsid w:val="009E3352"/>
    <w:rsid w:val="009E40D5"/>
    <w:rsid w:val="009E4C0E"/>
    <w:rsid w:val="009E5EE2"/>
    <w:rsid w:val="009E68A6"/>
    <w:rsid w:val="009E696A"/>
    <w:rsid w:val="009E6D19"/>
    <w:rsid w:val="009E7672"/>
    <w:rsid w:val="009E7879"/>
    <w:rsid w:val="009F0E07"/>
    <w:rsid w:val="009F335F"/>
    <w:rsid w:val="009F4729"/>
    <w:rsid w:val="009F5AA4"/>
    <w:rsid w:val="009F5CBB"/>
    <w:rsid w:val="009F6774"/>
    <w:rsid w:val="009F6EB9"/>
    <w:rsid w:val="009F7103"/>
    <w:rsid w:val="009F790B"/>
    <w:rsid w:val="00A00049"/>
    <w:rsid w:val="00A00C56"/>
    <w:rsid w:val="00A00CFA"/>
    <w:rsid w:val="00A00F42"/>
    <w:rsid w:val="00A023BA"/>
    <w:rsid w:val="00A037B2"/>
    <w:rsid w:val="00A04DAD"/>
    <w:rsid w:val="00A051C6"/>
    <w:rsid w:val="00A069CB"/>
    <w:rsid w:val="00A07026"/>
    <w:rsid w:val="00A07642"/>
    <w:rsid w:val="00A07F34"/>
    <w:rsid w:val="00A100C8"/>
    <w:rsid w:val="00A10627"/>
    <w:rsid w:val="00A10DFA"/>
    <w:rsid w:val="00A11903"/>
    <w:rsid w:val="00A11909"/>
    <w:rsid w:val="00A129B8"/>
    <w:rsid w:val="00A1336A"/>
    <w:rsid w:val="00A13EDF"/>
    <w:rsid w:val="00A14326"/>
    <w:rsid w:val="00A1470A"/>
    <w:rsid w:val="00A147B6"/>
    <w:rsid w:val="00A153DA"/>
    <w:rsid w:val="00A1600F"/>
    <w:rsid w:val="00A163A3"/>
    <w:rsid w:val="00A169D9"/>
    <w:rsid w:val="00A16DBE"/>
    <w:rsid w:val="00A171BD"/>
    <w:rsid w:val="00A17986"/>
    <w:rsid w:val="00A2028B"/>
    <w:rsid w:val="00A20B49"/>
    <w:rsid w:val="00A21290"/>
    <w:rsid w:val="00A22103"/>
    <w:rsid w:val="00A22A3C"/>
    <w:rsid w:val="00A22B2B"/>
    <w:rsid w:val="00A22D6A"/>
    <w:rsid w:val="00A237DD"/>
    <w:rsid w:val="00A23EA4"/>
    <w:rsid w:val="00A245C2"/>
    <w:rsid w:val="00A250AC"/>
    <w:rsid w:val="00A255CE"/>
    <w:rsid w:val="00A270F0"/>
    <w:rsid w:val="00A27D34"/>
    <w:rsid w:val="00A30C58"/>
    <w:rsid w:val="00A31A8A"/>
    <w:rsid w:val="00A32C60"/>
    <w:rsid w:val="00A3394D"/>
    <w:rsid w:val="00A33AC6"/>
    <w:rsid w:val="00A3785D"/>
    <w:rsid w:val="00A40B59"/>
    <w:rsid w:val="00A40CA4"/>
    <w:rsid w:val="00A41E2B"/>
    <w:rsid w:val="00A420A8"/>
    <w:rsid w:val="00A42C19"/>
    <w:rsid w:val="00A42C70"/>
    <w:rsid w:val="00A4440A"/>
    <w:rsid w:val="00A44578"/>
    <w:rsid w:val="00A44A1D"/>
    <w:rsid w:val="00A4533D"/>
    <w:rsid w:val="00A4598B"/>
    <w:rsid w:val="00A46640"/>
    <w:rsid w:val="00A47554"/>
    <w:rsid w:val="00A47CBA"/>
    <w:rsid w:val="00A50BF7"/>
    <w:rsid w:val="00A51050"/>
    <w:rsid w:val="00A5137B"/>
    <w:rsid w:val="00A51824"/>
    <w:rsid w:val="00A51A30"/>
    <w:rsid w:val="00A51A7A"/>
    <w:rsid w:val="00A52060"/>
    <w:rsid w:val="00A52A9D"/>
    <w:rsid w:val="00A52CB6"/>
    <w:rsid w:val="00A53D64"/>
    <w:rsid w:val="00A540EB"/>
    <w:rsid w:val="00A54576"/>
    <w:rsid w:val="00A560CB"/>
    <w:rsid w:val="00A566CC"/>
    <w:rsid w:val="00A56A98"/>
    <w:rsid w:val="00A56BC4"/>
    <w:rsid w:val="00A57ACF"/>
    <w:rsid w:val="00A60072"/>
    <w:rsid w:val="00A60AC1"/>
    <w:rsid w:val="00A61029"/>
    <w:rsid w:val="00A6138D"/>
    <w:rsid w:val="00A619C9"/>
    <w:rsid w:val="00A62041"/>
    <w:rsid w:val="00A62DE1"/>
    <w:rsid w:val="00A6344E"/>
    <w:rsid w:val="00A63C9C"/>
    <w:rsid w:val="00A64D0F"/>
    <w:rsid w:val="00A64F79"/>
    <w:rsid w:val="00A66D14"/>
    <w:rsid w:val="00A66E34"/>
    <w:rsid w:val="00A6753C"/>
    <w:rsid w:val="00A7070A"/>
    <w:rsid w:val="00A7167A"/>
    <w:rsid w:val="00A716D3"/>
    <w:rsid w:val="00A71824"/>
    <w:rsid w:val="00A72399"/>
    <w:rsid w:val="00A724E5"/>
    <w:rsid w:val="00A72863"/>
    <w:rsid w:val="00A72904"/>
    <w:rsid w:val="00A738CF"/>
    <w:rsid w:val="00A73C46"/>
    <w:rsid w:val="00A73F36"/>
    <w:rsid w:val="00A743A5"/>
    <w:rsid w:val="00A74856"/>
    <w:rsid w:val="00A7495E"/>
    <w:rsid w:val="00A7558B"/>
    <w:rsid w:val="00A76B2F"/>
    <w:rsid w:val="00A7733B"/>
    <w:rsid w:val="00A77A32"/>
    <w:rsid w:val="00A77CD8"/>
    <w:rsid w:val="00A77E4D"/>
    <w:rsid w:val="00A80A25"/>
    <w:rsid w:val="00A8118C"/>
    <w:rsid w:val="00A81689"/>
    <w:rsid w:val="00A818C4"/>
    <w:rsid w:val="00A81B6A"/>
    <w:rsid w:val="00A81CC8"/>
    <w:rsid w:val="00A823A1"/>
    <w:rsid w:val="00A84668"/>
    <w:rsid w:val="00A84795"/>
    <w:rsid w:val="00A853D5"/>
    <w:rsid w:val="00A8541D"/>
    <w:rsid w:val="00A85DFD"/>
    <w:rsid w:val="00A869D3"/>
    <w:rsid w:val="00A8712E"/>
    <w:rsid w:val="00A87370"/>
    <w:rsid w:val="00A87995"/>
    <w:rsid w:val="00A87ED7"/>
    <w:rsid w:val="00A90C91"/>
    <w:rsid w:val="00A91881"/>
    <w:rsid w:val="00A9271C"/>
    <w:rsid w:val="00A92B49"/>
    <w:rsid w:val="00A92ECE"/>
    <w:rsid w:val="00A930B6"/>
    <w:rsid w:val="00A930CB"/>
    <w:rsid w:val="00A9396D"/>
    <w:rsid w:val="00A94D0E"/>
    <w:rsid w:val="00A95899"/>
    <w:rsid w:val="00A95FB2"/>
    <w:rsid w:val="00A97608"/>
    <w:rsid w:val="00AA01EA"/>
    <w:rsid w:val="00AA165D"/>
    <w:rsid w:val="00AA1725"/>
    <w:rsid w:val="00AA187B"/>
    <w:rsid w:val="00AA199E"/>
    <w:rsid w:val="00AA28C6"/>
    <w:rsid w:val="00AA3EAD"/>
    <w:rsid w:val="00AA4526"/>
    <w:rsid w:val="00AA4FD3"/>
    <w:rsid w:val="00AA5042"/>
    <w:rsid w:val="00AA579A"/>
    <w:rsid w:val="00AA601F"/>
    <w:rsid w:val="00AA620B"/>
    <w:rsid w:val="00AA6E6A"/>
    <w:rsid w:val="00AA6F7B"/>
    <w:rsid w:val="00AA6FA5"/>
    <w:rsid w:val="00AA7E59"/>
    <w:rsid w:val="00AB0ABD"/>
    <w:rsid w:val="00AB0BF7"/>
    <w:rsid w:val="00AB16D9"/>
    <w:rsid w:val="00AB2616"/>
    <w:rsid w:val="00AB420E"/>
    <w:rsid w:val="00AB4CDE"/>
    <w:rsid w:val="00AB5AC8"/>
    <w:rsid w:val="00AB6391"/>
    <w:rsid w:val="00AB6F55"/>
    <w:rsid w:val="00AB70A7"/>
    <w:rsid w:val="00AC0936"/>
    <w:rsid w:val="00AC0F2D"/>
    <w:rsid w:val="00AC14D2"/>
    <w:rsid w:val="00AC18E8"/>
    <w:rsid w:val="00AC1D9D"/>
    <w:rsid w:val="00AC1F1D"/>
    <w:rsid w:val="00AC2072"/>
    <w:rsid w:val="00AC2F52"/>
    <w:rsid w:val="00AC3CA6"/>
    <w:rsid w:val="00AC4BCE"/>
    <w:rsid w:val="00AC536D"/>
    <w:rsid w:val="00AC54F5"/>
    <w:rsid w:val="00AC5FE1"/>
    <w:rsid w:val="00AC6C20"/>
    <w:rsid w:val="00AC78F9"/>
    <w:rsid w:val="00AC7907"/>
    <w:rsid w:val="00AC7B7F"/>
    <w:rsid w:val="00AC7BED"/>
    <w:rsid w:val="00AD0577"/>
    <w:rsid w:val="00AD0AE3"/>
    <w:rsid w:val="00AD108C"/>
    <w:rsid w:val="00AD1618"/>
    <w:rsid w:val="00AD17DC"/>
    <w:rsid w:val="00AD2F1F"/>
    <w:rsid w:val="00AD3CFB"/>
    <w:rsid w:val="00AD6A95"/>
    <w:rsid w:val="00AE09A0"/>
    <w:rsid w:val="00AE37AB"/>
    <w:rsid w:val="00AE42D8"/>
    <w:rsid w:val="00AE55A0"/>
    <w:rsid w:val="00AE56A2"/>
    <w:rsid w:val="00AE74B4"/>
    <w:rsid w:val="00AE75B5"/>
    <w:rsid w:val="00AE77C5"/>
    <w:rsid w:val="00AF0769"/>
    <w:rsid w:val="00AF156C"/>
    <w:rsid w:val="00AF1966"/>
    <w:rsid w:val="00AF294D"/>
    <w:rsid w:val="00AF2958"/>
    <w:rsid w:val="00AF2C9D"/>
    <w:rsid w:val="00AF3547"/>
    <w:rsid w:val="00AF3D4C"/>
    <w:rsid w:val="00AF41F1"/>
    <w:rsid w:val="00AF43E2"/>
    <w:rsid w:val="00AF4CAB"/>
    <w:rsid w:val="00AF5270"/>
    <w:rsid w:val="00AF5EB3"/>
    <w:rsid w:val="00AF673E"/>
    <w:rsid w:val="00AF744C"/>
    <w:rsid w:val="00AF79B6"/>
    <w:rsid w:val="00AF7F22"/>
    <w:rsid w:val="00B01A86"/>
    <w:rsid w:val="00B028EE"/>
    <w:rsid w:val="00B029DA"/>
    <w:rsid w:val="00B030F4"/>
    <w:rsid w:val="00B031F6"/>
    <w:rsid w:val="00B035AC"/>
    <w:rsid w:val="00B045F5"/>
    <w:rsid w:val="00B05354"/>
    <w:rsid w:val="00B05AE4"/>
    <w:rsid w:val="00B07D42"/>
    <w:rsid w:val="00B10213"/>
    <w:rsid w:val="00B1148B"/>
    <w:rsid w:val="00B1179B"/>
    <w:rsid w:val="00B11989"/>
    <w:rsid w:val="00B11DCE"/>
    <w:rsid w:val="00B12958"/>
    <w:rsid w:val="00B1363B"/>
    <w:rsid w:val="00B15207"/>
    <w:rsid w:val="00B1520C"/>
    <w:rsid w:val="00B16688"/>
    <w:rsid w:val="00B16880"/>
    <w:rsid w:val="00B16A2B"/>
    <w:rsid w:val="00B17534"/>
    <w:rsid w:val="00B17F79"/>
    <w:rsid w:val="00B20A3E"/>
    <w:rsid w:val="00B21612"/>
    <w:rsid w:val="00B21968"/>
    <w:rsid w:val="00B22893"/>
    <w:rsid w:val="00B232F2"/>
    <w:rsid w:val="00B2433A"/>
    <w:rsid w:val="00B244E0"/>
    <w:rsid w:val="00B246BA"/>
    <w:rsid w:val="00B25736"/>
    <w:rsid w:val="00B25C75"/>
    <w:rsid w:val="00B27058"/>
    <w:rsid w:val="00B27D1E"/>
    <w:rsid w:val="00B3110A"/>
    <w:rsid w:val="00B31180"/>
    <w:rsid w:val="00B32AD7"/>
    <w:rsid w:val="00B34646"/>
    <w:rsid w:val="00B34902"/>
    <w:rsid w:val="00B34C21"/>
    <w:rsid w:val="00B34D30"/>
    <w:rsid w:val="00B35AE3"/>
    <w:rsid w:val="00B35F74"/>
    <w:rsid w:val="00B35FF8"/>
    <w:rsid w:val="00B366B6"/>
    <w:rsid w:val="00B3693A"/>
    <w:rsid w:val="00B36D91"/>
    <w:rsid w:val="00B4021C"/>
    <w:rsid w:val="00B40698"/>
    <w:rsid w:val="00B417CB"/>
    <w:rsid w:val="00B43145"/>
    <w:rsid w:val="00B43698"/>
    <w:rsid w:val="00B43B40"/>
    <w:rsid w:val="00B43C09"/>
    <w:rsid w:val="00B441CA"/>
    <w:rsid w:val="00B44237"/>
    <w:rsid w:val="00B442B5"/>
    <w:rsid w:val="00B4629F"/>
    <w:rsid w:val="00B46BBE"/>
    <w:rsid w:val="00B501BC"/>
    <w:rsid w:val="00B50DB0"/>
    <w:rsid w:val="00B51150"/>
    <w:rsid w:val="00B511D1"/>
    <w:rsid w:val="00B512B2"/>
    <w:rsid w:val="00B51518"/>
    <w:rsid w:val="00B51815"/>
    <w:rsid w:val="00B51A25"/>
    <w:rsid w:val="00B51E48"/>
    <w:rsid w:val="00B521AB"/>
    <w:rsid w:val="00B52865"/>
    <w:rsid w:val="00B53365"/>
    <w:rsid w:val="00B54E67"/>
    <w:rsid w:val="00B5547E"/>
    <w:rsid w:val="00B56F7B"/>
    <w:rsid w:val="00B56FA6"/>
    <w:rsid w:val="00B6015B"/>
    <w:rsid w:val="00B60361"/>
    <w:rsid w:val="00B6088F"/>
    <w:rsid w:val="00B609AB"/>
    <w:rsid w:val="00B60A4C"/>
    <w:rsid w:val="00B60E43"/>
    <w:rsid w:val="00B61527"/>
    <w:rsid w:val="00B61E70"/>
    <w:rsid w:val="00B63190"/>
    <w:rsid w:val="00B639E7"/>
    <w:rsid w:val="00B641DB"/>
    <w:rsid w:val="00B64389"/>
    <w:rsid w:val="00B657C1"/>
    <w:rsid w:val="00B66BFB"/>
    <w:rsid w:val="00B6769E"/>
    <w:rsid w:val="00B70614"/>
    <w:rsid w:val="00B71090"/>
    <w:rsid w:val="00B710AD"/>
    <w:rsid w:val="00B710FB"/>
    <w:rsid w:val="00B71A87"/>
    <w:rsid w:val="00B71D9D"/>
    <w:rsid w:val="00B737B6"/>
    <w:rsid w:val="00B73F84"/>
    <w:rsid w:val="00B7485D"/>
    <w:rsid w:val="00B764DF"/>
    <w:rsid w:val="00B77451"/>
    <w:rsid w:val="00B80697"/>
    <w:rsid w:val="00B80C1D"/>
    <w:rsid w:val="00B8150C"/>
    <w:rsid w:val="00B815EA"/>
    <w:rsid w:val="00B818E9"/>
    <w:rsid w:val="00B81941"/>
    <w:rsid w:val="00B82A36"/>
    <w:rsid w:val="00B83353"/>
    <w:rsid w:val="00B836E8"/>
    <w:rsid w:val="00B83AA6"/>
    <w:rsid w:val="00B83E78"/>
    <w:rsid w:val="00B84125"/>
    <w:rsid w:val="00B84FB9"/>
    <w:rsid w:val="00B8549F"/>
    <w:rsid w:val="00B85B67"/>
    <w:rsid w:val="00B86749"/>
    <w:rsid w:val="00B869A2"/>
    <w:rsid w:val="00B877D4"/>
    <w:rsid w:val="00B87F5C"/>
    <w:rsid w:val="00B90074"/>
    <w:rsid w:val="00B90A89"/>
    <w:rsid w:val="00B90D68"/>
    <w:rsid w:val="00B925C3"/>
    <w:rsid w:val="00B936DB"/>
    <w:rsid w:val="00B93F91"/>
    <w:rsid w:val="00B973EE"/>
    <w:rsid w:val="00B97475"/>
    <w:rsid w:val="00B97A09"/>
    <w:rsid w:val="00BA12C5"/>
    <w:rsid w:val="00BA228C"/>
    <w:rsid w:val="00BA28C9"/>
    <w:rsid w:val="00BA2F82"/>
    <w:rsid w:val="00BA50D4"/>
    <w:rsid w:val="00BA642A"/>
    <w:rsid w:val="00BA674E"/>
    <w:rsid w:val="00BA68DA"/>
    <w:rsid w:val="00BA6A1A"/>
    <w:rsid w:val="00BA6D7D"/>
    <w:rsid w:val="00BA6E51"/>
    <w:rsid w:val="00BA7F2D"/>
    <w:rsid w:val="00BB084B"/>
    <w:rsid w:val="00BB3693"/>
    <w:rsid w:val="00BB3C22"/>
    <w:rsid w:val="00BB4118"/>
    <w:rsid w:val="00BB46D8"/>
    <w:rsid w:val="00BB5BB4"/>
    <w:rsid w:val="00BB5E4A"/>
    <w:rsid w:val="00BB6586"/>
    <w:rsid w:val="00BB7272"/>
    <w:rsid w:val="00BB73BA"/>
    <w:rsid w:val="00BB76BF"/>
    <w:rsid w:val="00BB7ECE"/>
    <w:rsid w:val="00BC0C68"/>
    <w:rsid w:val="00BC265D"/>
    <w:rsid w:val="00BC3082"/>
    <w:rsid w:val="00BC3ADC"/>
    <w:rsid w:val="00BC5218"/>
    <w:rsid w:val="00BC564D"/>
    <w:rsid w:val="00BC649E"/>
    <w:rsid w:val="00BC64BB"/>
    <w:rsid w:val="00BC740A"/>
    <w:rsid w:val="00BC7C7C"/>
    <w:rsid w:val="00BD0D94"/>
    <w:rsid w:val="00BD10CC"/>
    <w:rsid w:val="00BD137A"/>
    <w:rsid w:val="00BD1B27"/>
    <w:rsid w:val="00BD1BFD"/>
    <w:rsid w:val="00BD3375"/>
    <w:rsid w:val="00BD33FD"/>
    <w:rsid w:val="00BD392F"/>
    <w:rsid w:val="00BD5415"/>
    <w:rsid w:val="00BD600A"/>
    <w:rsid w:val="00BD7553"/>
    <w:rsid w:val="00BE0C16"/>
    <w:rsid w:val="00BE15FD"/>
    <w:rsid w:val="00BE1C55"/>
    <w:rsid w:val="00BE1E83"/>
    <w:rsid w:val="00BE23E7"/>
    <w:rsid w:val="00BE24EF"/>
    <w:rsid w:val="00BE288C"/>
    <w:rsid w:val="00BE3E66"/>
    <w:rsid w:val="00BE42DA"/>
    <w:rsid w:val="00BE49C5"/>
    <w:rsid w:val="00BF01A7"/>
    <w:rsid w:val="00BF044B"/>
    <w:rsid w:val="00BF04B1"/>
    <w:rsid w:val="00BF075D"/>
    <w:rsid w:val="00BF0C9B"/>
    <w:rsid w:val="00BF1395"/>
    <w:rsid w:val="00BF14E2"/>
    <w:rsid w:val="00BF1551"/>
    <w:rsid w:val="00BF1B8D"/>
    <w:rsid w:val="00BF24F8"/>
    <w:rsid w:val="00BF2892"/>
    <w:rsid w:val="00BF35A2"/>
    <w:rsid w:val="00BF36BA"/>
    <w:rsid w:val="00BF41FE"/>
    <w:rsid w:val="00BF4CF3"/>
    <w:rsid w:val="00C000FB"/>
    <w:rsid w:val="00C00CFF"/>
    <w:rsid w:val="00C01710"/>
    <w:rsid w:val="00C02A79"/>
    <w:rsid w:val="00C02CE1"/>
    <w:rsid w:val="00C0380F"/>
    <w:rsid w:val="00C03A88"/>
    <w:rsid w:val="00C040B0"/>
    <w:rsid w:val="00C04338"/>
    <w:rsid w:val="00C065E7"/>
    <w:rsid w:val="00C06F09"/>
    <w:rsid w:val="00C103F1"/>
    <w:rsid w:val="00C1055F"/>
    <w:rsid w:val="00C10A76"/>
    <w:rsid w:val="00C10DCD"/>
    <w:rsid w:val="00C11673"/>
    <w:rsid w:val="00C121AA"/>
    <w:rsid w:val="00C12D43"/>
    <w:rsid w:val="00C15351"/>
    <w:rsid w:val="00C156A1"/>
    <w:rsid w:val="00C15B09"/>
    <w:rsid w:val="00C15F05"/>
    <w:rsid w:val="00C15FAF"/>
    <w:rsid w:val="00C16B21"/>
    <w:rsid w:val="00C175C3"/>
    <w:rsid w:val="00C17D81"/>
    <w:rsid w:val="00C20558"/>
    <w:rsid w:val="00C21ABE"/>
    <w:rsid w:val="00C2260B"/>
    <w:rsid w:val="00C232DD"/>
    <w:rsid w:val="00C23747"/>
    <w:rsid w:val="00C23C47"/>
    <w:rsid w:val="00C23EA0"/>
    <w:rsid w:val="00C23F69"/>
    <w:rsid w:val="00C242A1"/>
    <w:rsid w:val="00C24457"/>
    <w:rsid w:val="00C25540"/>
    <w:rsid w:val="00C25BC4"/>
    <w:rsid w:val="00C2722F"/>
    <w:rsid w:val="00C27C32"/>
    <w:rsid w:val="00C301B9"/>
    <w:rsid w:val="00C304EC"/>
    <w:rsid w:val="00C30C29"/>
    <w:rsid w:val="00C30E14"/>
    <w:rsid w:val="00C30E17"/>
    <w:rsid w:val="00C311B1"/>
    <w:rsid w:val="00C31495"/>
    <w:rsid w:val="00C31967"/>
    <w:rsid w:val="00C31DB6"/>
    <w:rsid w:val="00C32D47"/>
    <w:rsid w:val="00C3326B"/>
    <w:rsid w:val="00C342E0"/>
    <w:rsid w:val="00C401A3"/>
    <w:rsid w:val="00C40760"/>
    <w:rsid w:val="00C408E4"/>
    <w:rsid w:val="00C40B6C"/>
    <w:rsid w:val="00C41CB5"/>
    <w:rsid w:val="00C420B6"/>
    <w:rsid w:val="00C42344"/>
    <w:rsid w:val="00C4271C"/>
    <w:rsid w:val="00C434F9"/>
    <w:rsid w:val="00C43768"/>
    <w:rsid w:val="00C449F5"/>
    <w:rsid w:val="00C44A7B"/>
    <w:rsid w:val="00C44B12"/>
    <w:rsid w:val="00C44D87"/>
    <w:rsid w:val="00C45593"/>
    <w:rsid w:val="00C46491"/>
    <w:rsid w:val="00C46F37"/>
    <w:rsid w:val="00C505EC"/>
    <w:rsid w:val="00C5095B"/>
    <w:rsid w:val="00C51023"/>
    <w:rsid w:val="00C5147D"/>
    <w:rsid w:val="00C51A9D"/>
    <w:rsid w:val="00C522F9"/>
    <w:rsid w:val="00C526B9"/>
    <w:rsid w:val="00C528B1"/>
    <w:rsid w:val="00C529F3"/>
    <w:rsid w:val="00C538A3"/>
    <w:rsid w:val="00C53A4E"/>
    <w:rsid w:val="00C54036"/>
    <w:rsid w:val="00C5462C"/>
    <w:rsid w:val="00C56026"/>
    <w:rsid w:val="00C562F7"/>
    <w:rsid w:val="00C567BC"/>
    <w:rsid w:val="00C57C55"/>
    <w:rsid w:val="00C57D83"/>
    <w:rsid w:val="00C611BC"/>
    <w:rsid w:val="00C61409"/>
    <w:rsid w:val="00C6175C"/>
    <w:rsid w:val="00C618BD"/>
    <w:rsid w:val="00C641C6"/>
    <w:rsid w:val="00C64F27"/>
    <w:rsid w:val="00C65117"/>
    <w:rsid w:val="00C66B32"/>
    <w:rsid w:val="00C677E7"/>
    <w:rsid w:val="00C70097"/>
    <w:rsid w:val="00C709F3"/>
    <w:rsid w:val="00C715F5"/>
    <w:rsid w:val="00C717F8"/>
    <w:rsid w:val="00C7260B"/>
    <w:rsid w:val="00C73426"/>
    <w:rsid w:val="00C752C3"/>
    <w:rsid w:val="00C756AF"/>
    <w:rsid w:val="00C75F0F"/>
    <w:rsid w:val="00C770CD"/>
    <w:rsid w:val="00C77389"/>
    <w:rsid w:val="00C77B10"/>
    <w:rsid w:val="00C8064A"/>
    <w:rsid w:val="00C80B2A"/>
    <w:rsid w:val="00C81492"/>
    <w:rsid w:val="00C833F2"/>
    <w:rsid w:val="00C84462"/>
    <w:rsid w:val="00C84697"/>
    <w:rsid w:val="00C84BEE"/>
    <w:rsid w:val="00C87B59"/>
    <w:rsid w:val="00C87FE2"/>
    <w:rsid w:val="00C90095"/>
    <w:rsid w:val="00C903B7"/>
    <w:rsid w:val="00C924E8"/>
    <w:rsid w:val="00C92DBA"/>
    <w:rsid w:val="00C9307F"/>
    <w:rsid w:val="00C933EB"/>
    <w:rsid w:val="00C9347F"/>
    <w:rsid w:val="00C93C40"/>
    <w:rsid w:val="00C95870"/>
    <w:rsid w:val="00C97640"/>
    <w:rsid w:val="00C976C4"/>
    <w:rsid w:val="00C97B09"/>
    <w:rsid w:val="00CA0579"/>
    <w:rsid w:val="00CA0AAD"/>
    <w:rsid w:val="00CA1691"/>
    <w:rsid w:val="00CA1EBC"/>
    <w:rsid w:val="00CA1F9A"/>
    <w:rsid w:val="00CA2121"/>
    <w:rsid w:val="00CA272D"/>
    <w:rsid w:val="00CA299F"/>
    <w:rsid w:val="00CA2F14"/>
    <w:rsid w:val="00CA3457"/>
    <w:rsid w:val="00CA4068"/>
    <w:rsid w:val="00CA41A6"/>
    <w:rsid w:val="00CA41B4"/>
    <w:rsid w:val="00CA45C7"/>
    <w:rsid w:val="00CA56E9"/>
    <w:rsid w:val="00CA5F2C"/>
    <w:rsid w:val="00CA607C"/>
    <w:rsid w:val="00CA6138"/>
    <w:rsid w:val="00CA63A2"/>
    <w:rsid w:val="00CA6F2B"/>
    <w:rsid w:val="00CA772A"/>
    <w:rsid w:val="00CA7745"/>
    <w:rsid w:val="00CA792E"/>
    <w:rsid w:val="00CA7C92"/>
    <w:rsid w:val="00CB05E9"/>
    <w:rsid w:val="00CB06A0"/>
    <w:rsid w:val="00CB1C14"/>
    <w:rsid w:val="00CB2639"/>
    <w:rsid w:val="00CB3534"/>
    <w:rsid w:val="00CB3C39"/>
    <w:rsid w:val="00CB417B"/>
    <w:rsid w:val="00CB5208"/>
    <w:rsid w:val="00CB5CEB"/>
    <w:rsid w:val="00CB5DA1"/>
    <w:rsid w:val="00CB5FCF"/>
    <w:rsid w:val="00CB7A70"/>
    <w:rsid w:val="00CB7C91"/>
    <w:rsid w:val="00CB7DA0"/>
    <w:rsid w:val="00CC0C32"/>
    <w:rsid w:val="00CC0E2F"/>
    <w:rsid w:val="00CC14DD"/>
    <w:rsid w:val="00CC2148"/>
    <w:rsid w:val="00CC2523"/>
    <w:rsid w:val="00CC4790"/>
    <w:rsid w:val="00CC4D24"/>
    <w:rsid w:val="00CC4D70"/>
    <w:rsid w:val="00CC5820"/>
    <w:rsid w:val="00CC5949"/>
    <w:rsid w:val="00CC5D57"/>
    <w:rsid w:val="00CC6130"/>
    <w:rsid w:val="00CC7886"/>
    <w:rsid w:val="00CD255C"/>
    <w:rsid w:val="00CD33EE"/>
    <w:rsid w:val="00CD598E"/>
    <w:rsid w:val="00CD5D36"/>
    <w:rsid w:val="00CD753A"/>
    <w:rsid w:val="00CE0AD3"/>
    <w:rsid w:val="00CE10E1"/>
    <w:rsid w:val="00CE115E"/>
    <w:rsid w:val="00CE2107"/>
    <w:rsid w:val="00CE2128"/>
    <w:rsid w:val="00CE2437"/>
    <w:rsid w:val="00CE2446"/>
    <w:rsid w:val="00CE3358"/>
    <w:rsid w:val="00CE4387"/>
    <w:rsid w:val="00CE56C8"/>
    <w:rsid w:val="00CE5CA4"/>
    <w:rsid w:val="00CE63A5"/>
    <w:rsid w:val="00CE6F37"/>
    <w:rsid w:val="00CE7A72"/>
    <w:rsid w:val="00CF029B"/>
    <w:rsid w:val="00CF0484"/>
    <w:rsid w:val="00CF0BC5"/>
    <w:rsid w:val="00CF155B"/>
    <w:rsid w:val="00CF1E3A"/>
    <w:rsid w:val="00CF2918"/>
    <w:rsid w:val="00CF36DC"/>
    <w:rsid w:val="00CF4314"/>
    <w:rsid w:val="00CF4DFA"/>
    <w:rsid w:val="00CF4FC9"/>
    <w:rsid w:val="00CF4FE4"/>
    <w:rsid w:val="00CF6138"/>
    <w:rsid w:val="00CF6209"/>
    <w:rsid w:val="00CF64C2"/>
    <w:rsid w:val="00CF670B"/>
    <w:rsid w:val="00CF6CB8"/>
    <w:rsid w:val="00CF7A47"/>
    <w:rsid w:val="00CF7CEE"/>
    <w:rsid w:val="00D00796"/>
    <w:rsid w:val="00D015D2"/>
    <w:rsid w:val="00D023A6"/>
    <w:rsid w:val="00D026E3"/>
    <w:rsid w:val="00D036DF"/>
    <w:rsid w:val="00D04028"/>
    <w:rsid w:val="00D044EC"/>
    <w:rsid w:val="00D04844"/>
    <w:rsid w:val="00D04857"/>
    <w:rsid w:val="00D049D3"/>
    <w:rsid w:val="00D04B73"/>
    <w:rsid w:val="00D0574D"/>
    <w:rsid w:val="00D05B10"/>
    <w:rsid w:val="00D075AA"/>
    <w:rsid w:val="00D101D2"/>
    <w:rsid w:val="00D1091E"/>
    <w:rsid w:val="00D1156A"/>
    <w:rsid w:val="00D11C3B"/>
    <w:rsid w:val="00D12152"/>
    <w:rsid w:val="00D1264C"/>
    <w:rsid w:val="00D1276E"/>
    <w:rsid w:val="00D1383C"/>
    <w:rsid w:val="00D14A84"/>
    <w:rsid w:val="00D1697B"/>
    <w:rsid w:val="00D179FE"/>
    <w:rsid w:val="00D2017E"/>
    <w:rsid w:val="00D2131A"/>
    <w:rsid w:val="00D22150"/>
    <w:rsid w:val="00D222F6"/>
    <w:rsid w:val="00D223D7"/>
    <w:rsid w:val="00D235E8"/>
    <w:rsid w:val="00D24424"/>
    <w:rsid w:val="00D2454C"/>
    <w:rsid w:val="00D24C15"/>
    <w:rsid w:val="00D25165"/>
    <w:rsid w:val="00D254DA"/>
    <w:rsid w:val="00D255ED"/>
    <w:rsid w:val="00D257CA"/>
    <w:rsid w:val="00D25B1D"/>
    <w:rsid w:val="00D26BD8"/>
    <w:rsid w:val="00D26DD4"/>
    <w:rsid w:val="00D274DB"/>
    <w:rsid w:val="00D27B0C"/>
    <w:rsid w:val="00D301CF"/>
    <w:rsid w:val="00D309D4"/>
    <w:rsid w:val="00D317A8"/>
    <w:rsid w:val="00D317D2"/>
    <w:rsid w:val="00D31ED7"/>
    <w:rsid w:val="00D32478"/>
    <w:rsid w:val="00D32AEE"/>
    <w:rsid w:val="00D32F31"/>
    <w:rsid w:val="00D33F9B"/>
    <w:rsid w:val="00D36235"/>
    <w:rsid w:val="00D365B2"/>
    <w:rsid w:val="00D36818"/>
    <w:rsid w:val="00D3692F"/>
    <w:rsid w:val="00D404B5"/>
    <w:rsid w:val="00D41222"/>
    <w:rsid w:val="00D4123C"/>
    <w:rsid w:val="00D41954"/>
    <w:rsid w:val="00D425E7"/>
    <w:rsid w:val="00D42EA4"/>
    <w:rsid w:val="00D43299"/>
    <w:rsid w:val="00D44471"/>
    <w:rsid w:val="00D44525"/>
    <w:rsid w:val="00D44EA4"/>
    <w:rsid w:val="00D4537E"/>
    <w:rsid w:val="00D456A8"/>
    <w:rsid w:val="00D45915"/>
    <w:rsid w:val="00D50109"/>
    <w:rsid w:val="00D50629"/>
    <w:rsid w:val="00D50B12"/>
    <w:rsid w:val="00D526C7"/>
    <w:rsid w:val="00D52866"/>
    <w:rsid w:val="00D52A67"/>
    <w:rsid w:val="00D52FF7"/>
    <w:rsid w:val="00D535B2"/>
    <w:rsid w:val="00D5429F"/>
    <w:rsid w:val="00D55A8A"/>
    <w:rsid w:val="00D55C72"/>
    <w:rsid w:val="00D5610F"/>
    <w:rsid w:val="00D5659E"/>
    <w:rsid w:val="00D56B81"/>
    <w:rsid w:val="00D572C2"/>
    <w:rsid w:val="00D60650"/>
    <w:rsid w:val="00D606BB"/>
    <w:rsid w:val="00D62468"/>
    <w:rsid w:val="00D63249"/>
    <w:rsid w:val="00D6396F"/>
    <w:rsid w:val="00D63A12"/>
    <w:rsid w:val="00D63AF8"/>
    <w:rsid w:val="00D63D9B"/>
    <w:rsid w:val="00D64872"/>
    <w:rsid w:val="00D64A61"/>
    <w:rsid w:val="00D655EE"/>
    <w:rsid w:val="00D65DD3"/>
    <w:rsid w:val="00D66838"/>
    <w:rsid w:val="00D67E47"/>
    <w:rsid w:val="00D70A66"/>
    <w:rsid w:val="00D71418"/>
    <w:rsid w:val="00D717FD"/>
    <w:rsid w:val="00D719F0"/>
    <w:rsid w:val="00D722C7"/>
    <w:rsid w:val="00D7243E"/>
    <w:rsid w:val="00D73486"/>
    <w:rsid w:val="00D736C6"/>
    <w:rsid w:val="00D73AED"/>
    <w:rsid w:val="00D74188"/>
    <w:rsid w:val="00D74514"/>
    <w:rsid w:val="00D7495E"/>
    <w:rsid w:val="00D75457"/>
    <w:rsid w:val="00D7551C"/>
    <w:rsid w:val="00D755B2"/>
    <w:rsid w:val="00D7570A"/>
    <w:rsid w:val="00D75975"/>
    <w:rsid w:val="00D76500"/>
    <w:rsid w:val="00D76EE2"/>
    <w:rsid w:val="00D77048"/>
    <w:rsid w:val="00D778C9"/>
    <w:rsid w:val="00D778EB"/>
    <w:rsid w:val="00D77994"/>
    <w:rsid w:val="00D80945"/>
    <w:rsid w:val="00D81500"/>
    <w:rsid w:val="00D8225F"/>
    <w:rsid w:val="00D824CB"/>
    <w:rsid w:val="00D83C29"/>
    <w:rsid w:val="00D85102"/>
    <w:rsid w:val="00D854AD"/>
    <w:rsid w:val="00D857C6"/>
    <w:rsid w:val="00D85BE0"/>
    <w:rsid w:val="00D86008"/>
    <w:rsid w:val="00D864C3"/>
    <w:rsid w:val="00D86AFE"/>
    <w:rsid w:val="00D87392"/>
    <w:rsid w:val="00D87A1E"/>
    <w:rsid w:val="00D87D4C"/>
    <w:rsid w:val="00D87F59"/>
    <w:rsid w:val="00D903F8"/>
    <w:rsid w:val="00D90589"/>
    <w:rsid w:val="00D90AA7"/>
    <w:rsid w:val="00D90DC6"/>
    <w:rsid w:val="00D916D3"/>
    <w:rsid w:val="00D92163"/>
    <w:rsid w:val="00D9314B"/>
    <w:rsid w:val="00D93754"/>
    <w:rsid w:val="00D93DF5"/>
    <w:rsid w:val="00D95013"/>
    <w:rsid w:val="00D95C1E"/>
    <w:rsid w:val="00D97001"/>
    <w:rsid w:val="00DA0956"/>
    <w:rsid w:val="00DA1199"/>
    <w:rsid w:val="00DA18CD"/>
    <w:rsid w:val="00DA1CB2"/>
    <w:rsid w:val="00DA1F75"/>
    <w:rsid w:val="00DA3A44"/>
    <w:rsid w:val="00DA3ADF"/>
    <w:rsid w:val="00DA4005"/>
    <w:rsid w:val="00DA46CC"/>
    <w:rsid w:val="00DA4BED"/>
    <w:rsid w:val="00DA585F"/>
    <w:rsid w:val="00DA5D98"/>
    <w:rsid w:val="00DA7671"/>
    <w:rsid w:val="00DB118B"/>
    <w:rsid w:val="00DB14A4"/>
    <w:rsid w:val="00DB1C67"/>
    <w:rsid w:val="00DB23F6"/>
    <w:rsid w:val="00DB29DE"/>
    <w:rsid w:val="00DB2CA7"/>
    <w:rsid w:val="00DB31E6"/>
    <w:rsid w:val="00DB3706"/>
    <w:rsid w:val="00DB3B64"/>
    <w:rsid w:val="00DB3F5B"/>
    <w:rsid w:val="00DB5455"/>
    <w:rsid w:val="00DB55CA"/>
    <w:rsid w:val="00DB599F"/>
    <w:rsid w:val="00DB5B54"/>
    <w:rsid w:val="00DB6D5F"/>
    <w:rsid w:val="00DB7F29"/>
    <w:rsid w:val="00DC04BD"/>
    <w:rsid w:val="00DC0981"/>
    <w:rsid w:val="00DC0B44"/>
    <w:rsid w:val="00DC1767"/>
    <w:rsid w:val="00DC26F3"/>
    <w:rsid w:val="00DC3DA7"/>
    <w:rsid w:val="00DC48B2"/>
    <w:rsid w:val="00DC4EBD"/>
    <w:rsid w:val="00DC5483"/>
    <w:rsid w:val="00DC5E56"/>
    <w:rsid w:val="00DC62D3"/>
    <w:rsid w:val="00DC639A"/>
    <w:rsid w:val="00DC6DE9"/>
    <w:rsid w:val="00DC730E"/>
    <w:rsid w:val="00DC7C6E"/>
    <w:rsid w:val="00DD07B7"/>
    <w:rsid w:val="00DD0D55"/>
    <w:rsid w:val="00DD174D"/>
    <w:rsid w:val="00DD2D8D"/>
    <w:rsid w:val="00DD2FEA"/>
    <w:rsid w:val="00DD40E2"/>
    <w:rsid w:val="00DD6433"/>
    <w:rsid w:val="00DD6614"/>
    <w:rsid w:val="00DD6A9A"/>
    <w:rsid w:val="00DD6AEA"/>
    <w:rsid w:val="00DD6B88"/>
    <w:rsid w:val="00DD6F92"/>
    <w:rsid w:val="00DD7A9E"/>
    <w:rsid w:val="00DE0895"/>
    <w:rsid w:val="00DE0EA9"/>
    <w:rsid w:val="00DE0EE0"/>
    <w:rsid w:val="00DE1934"/>
    <w:rsid w:val="00DE2BD8"/>
    <w:rsid w:val="00DE3DBC"/>
    <w:rsid w:val="00DE4783"/>
    <w:rsid w:val="00DE4BEC"/>
    <w:rsid w:val="00DE566A"/>
    <w:rsid w:val="00DE65AD"/>
    <w:rsid w:val="00DE77F6"/>
    <w:rsid w:val="00DF3113"/>
    <w:rsid w:val="00DF333C"/>
    <w:rsid w:val="00DF3411"/>
    <w:rsid w:val="00DF3BD7"/>
    <w:rsid w:val="00DF40BB"/>
    <w:rsid w:val="00DF51EF"/>
    <w:rsid w:val="00DF5716"/>
    <w:rsid w:val="00DF5932"/>
    <w:rsid w:val="00DF61F1"/>
    <w:rsid w:val="00DF67F6"/>
    <w:rsid w:val="00DF68F6"/>
    <w:rsid w:val="00DF6DF8"/>
    <w:rsid w:val="00DF70DD"/>
    <w:rsid w:val="00E004F6"/>
    <w:rsid w:val="00E02227"/>
    <w:rsid w:val="00E0239D"/>
    <w:rsid w:val="00E0444E"/>
    <w:rsid w:val="00E04E95"/>
    <w:rsid w:val="00E07543"/>
    <w:rsid w:val="00E10543"/>
    <w:rsid w:val="00E1178C"/>
    <w:rsid w:val="00E11A40"/>
    <w:rsid w:val="00E11D6B"/>
    <w:rsid w:val="00E137AE"/>
    <w:rsid w:val="00E13F6E"/>
    <w:rsid w:val="00E143B6"/>
    <w:rsid w:val="00E1580F"/>
    <w:rsid w:val="00E15F95"/>
    <w:rsid w:val="00E1662B"/>
    <w:rsid w:val="00E16BF3"/>
    <w:rsid w:val="00E17942"/>
    <w:rsid w:val="00E17ACF"/>
    <w:rsid w:val="00E204EC"/>
    <w:rsid w:val="00E20603"/>
    <w:rsid w:val="00E209AA"/>
    <w:rsid w:val="00E20C2F"/>
    <w:rsid w:val="00E21100"/>
    <w:rsid w:val="00E22294"/>
    <w:rsid w:val="00E22D85"/>
    <w:rsid w:val="00E23A8E"/>
    <w:rsid w:val="00E24F62"/>
    <w:rsid w:val="00E25040"/>
    <w:rsid w:val="00E25AA4"/>
    <w:rsid w:val="00E2605E"/>
    <w:rsid w:val="00E260E3"/>
    <w:rsid w:val="00E26487"/>
    <w:rsid w:val="00E26F97"/>
    <w:rsid w:val="00E27050"/>
    <w:rsid w:val="00E277DD"/>
    <w:rsid w:val="00E27D42"/>
    <w:rsid w:val="00E27EBB"/>
    <w:rsid w:val="00E3045B"/>
    <w:rsid w:val="00E305F1"/>
    <w:rsid w:val="00E30D18"/>
    <w:rsid w:val="00E31A8C"/>
    <w:rsid w:val="00E32178"/>
    <w:rsid w:val="00E32991"/>
    <w:rsid w:val="00E330C1"/>
    <w:rsid w:val="00E33B3F"/>
    <w:rsid w:val="00E340F9"/>
    <w:rsid w:val="00E35800"/>
    <w:rsid w:val="00E35A12"/>
    <w:rsid w:val="00E3643B"/>
    <w:rsid w:val="00E36DEE"/>
    <w:rsid w:val="00E37CD4"/>
    <w:rsid w:val="00E404C7"/>
    <w:rsid w:val="00E40995"/>
    <w:rsid w:val="00E40CD1"/>
    <w:rsid w:val="00E41084"/>
    <w:rsid w:val="00E41238"/>
    <w:rsid w:val="00E4171B"/>
    <w:rsid w:val="00E425DD"/>
    <w:rsid w:val="00E43C06"/>
    <w:rsid w:val="00E4615C"/>
    <w:rsid w:val="00E46A8E"/>
    <w:rsid w:val="00E46C66"/>
    <w:rsid w:val="00E4771B"/>
    <w:rsid w:val="00E5010F"/>
    <w:rsid w:val="00E508F5"/>
    <w:rsid w:val="00E50B23"/>
    <w:rsid w:val="00E536A1"/>
    <w:rsid w:val="00E536ED"/>
    <w:rsid w:val="00E53AD3"/>
    <w:rsid w:val="00E552F1"/>
    <w:rsid w:val="00E55B73"/>
    <w:rsid w:val="00E568D9"/>
    <w:rsid w:val="00E56D19"/>
    <w:rsid w:val="00E60FE4"/>
    <w:rsid w:val="00E6138D"/>
    <w:rsid w:val="00E615D6"/>
    <w:rsid w:val="00E622EF"/>
    <w:rsid w:val="00E63449"/>
    <w:rsid w:val="00E67681"/>
    <w:rsid w:val="00E7020B"/>
    <w:rsid w:val="00E7106F"/>
    <w:rsid w:val="00E712EE"/>
    <w:rsid w:val="00E715D0"/>
    <w:rsid w:val="00E71FE2"/>
    <w:rsid w:val="00E73714"/>
    <w:rsid w:val="00E73D48"/>
    <w:rsid w:val="00E7493E"/>
    <w:rsid w:val="00E749F5"/>
    <w:rsid w:val="00E74C21"/>
    <w:rsid w:val="00E7548F"/>
    <w:rsid w:val="00E75702"/>
    <w:rsid w:val="00E7575D"/>
    <w:rsid w:val="00E759B7"/>
    <w:rsid w:val="00E76BBA"/>
    <w:rsid w:val="00E76D4B"/>
    <w:rsid w:val="00E771A4"/>
    <w:rsid w:val="00E801E6"/>
    <w:rsid w:val="00E8044C"/>
    <w:rsid w:val="00E81083"/>
    <w:rsid w:val="00E810A3"/>
    <w:rsid w:val="00E81F76"/>
    <w:rsid w:val="00E82AB6"/>
    <w:rsid w:val="00E82CD6"/>
    <w:rsid w:val="00E8364F"/>
    <w:rsid w:val="00E846B7"/>
    <w:rsid w:val="00E850CF"/>
    <w:rsid w:val="00E8541C"/>
    <w:rsid w:val="00E861E1"/>
    <w:rsid w:val="00E8629F"/>
    <w:rsid w:val="00E8671E"/>
    <w:rsid w:val="00E87A88"/>
    <w:rsid w:val="00E906FB"/>
    <w:rsid w:val="00E907A3"/>
    <w:rsid w:val="00E90FAC"/>
    <w:rsid w:val="00E91163"/>
    <w:rsid w:val="00E9193B"/>
    <w:rsid w:val="00E92164"/>
    <w:rsid w:val="00E92172"/>
    <w:rsid w:val="00E93DD2"/>
    <w:rsid w:val="00E940F4"/>
    <w:rsid w:val="00E949F0"/>
    <w:rsid w:val="00E951E3"/>
    <w:rsid w:val="00E96A8F"/>
    <w:rsid w:val="00E96D3D"/>
    <w:rsid w:val="00E96DBF"/>
    <w:rsid w:val="00E97BF5"/>
    <w:rsid w:val="00E97DA0"/>
    <w:rsid w:val="00EA06F6"/>
    <w:rsid w:val="00EA0819"/>
    <w:rsid w:val="00EA09EB"/>
    <w:rsid w:val="00EA0B30"/>
    <w:rsid w:val="00EA1513"/>
    <w:rsid w:val="00EA1C06"/>
    <w:rsid w:val="00EA33B0"/>
    <w:rsid w:val="00EA4730"/>
    <w:rsid w:val="00EA4E5B"/>
    <w:rsid w:val="00EA64DF"/>
    <w:rsid w:val="00EA6FC0"/>
    <w:rsid w:val="00EA76A4"/>
    <w:rsid w:val="00EB0003"/>
    <w:rsid w:val="00EB0746"/>
    <w:rsid w:val="00EB155B"/>
    <w:rsid w:val="00EB252A"/>
    <w:rsid w:val="00EB3671"/>
    <w:rsid w:val="00EB46B3"/>
    <w:rsid w:val="00EB61CB"/>
    <w:rsid w:val="00EB6224"/>
    <w:rsid w:val="00EB673A"/>
    <w:rsid w:val="00EB7340"/>
    <w:rsid w:val="00EB7B82"/>
    <w:rsid w:val="00EB7C2D"/>
    <w:rsid w:val="00EC00CB"/>
    <w:rsid w:val="00EC0384"/>
    <w:rsid w:val="00EC062F"/>
    <w:rsid w:val="00EC0FBF"/>
    <w:rsid w:val="00EC1B40"/>
    <w:rsid w:val="00EC2BE8"/>
    <w:rsid w:val="00EC47AB"/>
    <w:rsid w:val="00EC6432"/>
    <w:rsid w:val="00EC72C7"/>
    <w:rsid w:val="00EC7553"/>
    <w:rsid w:val="00EC7A94"/>
    <w:rsid w:val="00EC7C40"/>
    <w:rsid w:val="00ED00B0"/>
    <w:rsid w:val="00ED04EF"/>
    <w:rsid w:val="00ED0FF4"/>
    <w:rsid w:val="00ED30C3"/>
    <w:rsid w:val="00ED3ABF"/>
    <w:rsid w:val="00ED45DC"/>
    <w:rsid w:val="00ED4902"/>
    <w:rsid w:val="00ED6927"/>
    <w:rsid w:val="00ED6F3C"/>
    <w:rsid w:val="00ED7160"/>
    <w:rsid w:val="00EE05CC"/>
    <w:rsid w:val="00EE060B"/>
    <w:rsid w:val="00EE13CF"/>
    <w:rsid w:val="00EE2008"/>
    <w:rsid w:val="00EE22F9"/>
    <w:rsid w:val="00EE3364"/>
    <w:rsid w:val="00EE464E"/>
    <w:rsid w:val="00EE47E7"/>
    <w:rsid w:val="00EE54E4"/>
    <w:rsid w:val="00EE57D2"/>
    <w:rsid w:val="00EE7020"/>
    <w:rsid w:val="00EE7359"/>
    <w:rsid w:val="00EF03C5"/>
    <w:rsid w:val="00EF0657"/>
    <w:rsid w:val="00EF0D96"/>
    <w:rsid w:val="00EF17EB"/>
    <w:rsid w:val="00EF25D4"/>
    <w:rsid w:val="00EF25E8"/>
    <w:rsid w:val="00EF36CA"/>
    <w:rsid w:val="00EF5D64"/>
    <w:rsid w:val="00EF67C9"/>
    <w:rsid w:val="00EF6D8B"/>
    <w:rsid w:val="00EF7BCF"/>
    <w:rsid w:val="00EF7C7E"/>
    <w:rsid w:val="00F01575"/>
    <w:rsid w:val="00F02A37"/>
    <w:rsid w:val="00F037C1"/>
    <w:rsid w:val="00F0389D"/>
    <w:rsid w:val="00F04C0E"/>
    <w:rsid w:val="00F0667D"/>
    <w:rsid w:val="00F07399"/>
    <w:rsid w:val="00F075BE"/>
    <w:rsid w:val="00F077CD"/>
    <w:rsid w:val="00F07987"/>
    <w:rsid w:val="00F10C61"/>
    <w:rsid w:val="00F11991"/>
    <w:rsid w:val="00F11DE3"/>
    <w:rsid w:val="00F12D48"/>
    <w:rsid w:val="00F12E6A"/>
    <w:rsid w:val="00F13139"/>
    <w:rsid w:val="00F13632"/>
    <w:rsid w:val="00F14E4D"/>
    <w:rsid w:val="00F14F6B"/>
    <w:rsid w:val="00F1525E"/>
    <w:rsid w:val="00F1531F"/>
    <w:rsid w:val="00F15ABD"/>
    <w:rsid w:val="00F16027"/>
    <w:rsid w:val="00F16BAB"/>
    <w:rsid w:val="00F1760F"/>
    <w:rsid w:val="00F17C69"/>
    <w:rsid w:val="00F21719"/>
    <w:rsid w:val="00F231D8"/>
    <w:rsid w:val="00F23E3B"/>
    <w:rsid w:val="00F251A9"/>
    <w:rsid w:val="00F257F4"/>
    <w:rsid w:val="00F25F95"/>
    <w:rsid w:val="00F265ED"/>
    <w:rsid w:val="00F27339"/>
    <w:rsid w:val="00F27405"/>
    <w:rsid w:val="00F27D97"/>
    <w:rsid w:val="00F27E06"/>
    <w:rsid w:val="00F309E6"/>
    <w:rsid w:val="00F31179"/>
    <w:rsid w:val="00F31735"/>
    <w:rsid w:val="00F3235B"/>
    <w:rsid w:val="00F338E7"/>
    <w:rsid w:val="00F33A70"/>
    <w:rsid w:val="00F34B6B"/>
    <w:rsid w:val="00F35407"/>
    <w:rsid w:val="00F36F66"/>
    <w:rsid w:val="00F3750C"/>
    <w:rsid w:val="00F37D27"/>
    <w:rsid w:val="00F37E1C"/>
    <w:rsid w:val="00F40FAE"/>
    <w:rsid w:val="00F412D4"/>
    <w:rsid w:val="00F42F08"/>
    <w:rsid w:val="00F43343"/>
    <w:rsid w:val="00F4376A"/>
    <w:rsid w:val="00F43E5F"/>
    <w:rsid w:val="00F464C5"/>
    <w:rsid w:val="00F47235"/>
    <w:rsid w:val="00F47852"/>
    <w:rsid w:val="00F50148"/>
    <w:rsid w:val="00F50728"/>
    <w:rsid w:val="00F5080E"/>
    <w:rsid w:val="00F51BD4"/>
    <w:rsid w:val="00F52491"/>
    <w:rsid w:val="00F52493"/>
    <w:rsid w:val="00F52B97"/>
    <w:rsid w:val="00F5365D"/>
    <w:rsid w:val="00F549CD"/>
    <w:rsid w:val="00F553F9"/>
    <w:rsid w:val="00F56BEC"/>
    <w:rsid w:val="00F6028B"/>
    <w:rsid w:val="00F61EAF"/>
    <w:rsid w:val="00F629D8"/>
    <w:rsid w:val="00F63C1D"/>
    <w:rsid w:val="00F63F3F"/>
    <w:rsid w:val="00F64B89"/>
    <w:rsid w:val="00F64CBB"/>
    <w:rsid w:val="00F654C9"/>
    <w:rsid w:val="00F65CF7"/>
    <w:rsid w:val="00F66A20"/>
    <w:rsid w:val="00F66C40"/>
    <w:rsid w:val="00F677A6"/>
    <w:rsid w:val="00F700F4"/>
    <w:rsid w:val="00F70912"/>
    <w:rsid w:val="00F70C06"/>
    <w:rsid w:val="00F7102A"/>
    <w:rsid w:val="00F72745"/>
    <w:rsid w:val="00F72931"/>
    <w:rsid w:val="00F72AAB"/>
    <w:rsid w:val="00F72CE7"/>
    <w:rsid w:val="00F73DF3"/>
    <w:rsid w:val="00F743E9"/>
    <w:rsid w:val="00F74400"/>
    <w:rsid w:val="00F75CB8"/>
    <w:rsid w:val="00F76002"/>
    <w:rsid w:val="00F764DF"/>
    <w:rsid w:val="00F76763"/>
    <w:rsid w:val="00F7767C"/>
    <w:rsid w:val="00F77833"/>
    <w:rsid w:val="00F77B87"/>
    <w:rsid w:val="00F80A97"/>
    <w:rsid w:val="00F8319E"/>
    <w:rsid w:val="00F835A1"/>
    <w:rsid w:val="00F838BD"/>
    <w:rsid w:val="00F84B6B"/>
    <w:rsid w:val="00F84C8D"/>
    <w:rsid w:val="00F85358"/>
    <w:rsid w:val="00F8575A"/>
    <w:rsid w:val="00F85883"/>
    <w:rsid w:val="00F8601F"/>
    <w:rsid w:val="00F86C3E"/>
    <w:rsid w:val="00F86D21"/>
    <w:rsid w:val="00F86F5A"/>
    <w:rsid w:val="00F87494"/>
    <w:rsid w:val="00F8771F"/>
    <w:rsid w:val="00F87D22"/>
    <w:rsid w:val="00F90391"/>
    <w:rsid w:val="00F90DF5"/>
    <w:rsid w:val="00F91573"/>
    <w:rsid w:val="00F9374D"/>
    <w:rsid w:val="00F938F6"/>
    <w:rsid w:val="00F93DB6"/>
    <w:rsid w:val="00F948D4"/>
    <w:rsid w:val="00F977B2"/>
    <w:rsid w:val="00FA08FF"/>
    <w:rsid w:val="00FA0C6F"/>
    <w:rsid w:val="00FA2E74"/>
    <w:rsid w:val="00FA337F"/>
    <w:rsid w:val="00FA42ED"/>
    <w:rsid w:val="00FA4751"/>
    <w:rsid w:val="00FA5B40"/>
    <w:rsid w:val="00FA5E55"/>
    <w:rsid w:val="00FA787D"/>
    <w:rsid w:val="00FA78EA"/>
    <w:rsid w:val="00FA7D49"/>
    <w:rsid w:val="00FB06A5"/>
    <w:rsid w:val="00FB1162"/>
    <w:rsid w:val="00FB1608"/>
    <w:rsid w:val="00FB2064"/>
    <w:rsid w:val="00FB3344"/>
    <w:rsid w:val="00FB4E86"/>
    <w:rsid w:val="00FB50B5"/>
    <w:rsid w:val="00FB6BB5"/>
    <w:rsid w:val="00FB6D1B"/>
    <w:rsid w:val="00FB73DD"/>
    <w:rsid w:val="00FB7AE4"/>
    <w:rsid w:val="00FB7CDF"/>
    <w:rsid w:val="00FC0A9A"/>
    <w:rsid w:val="00FC16BD"/>
    <w:rsid w:val="00FC1BD6"/>
    <w:rsid w:val="00FC296E"/>
    <w:rsid w:val="00FC34AE"/>
    <w:rsid w:val="00FC43C8"/>
    <w:rsid w:val="00FC4402"/>
    <w:rsid w:val="00FC45F9"/>
    <w:rsid w:val="00FC4FFC"/>
    <w:rsid w:val="00FC599C"/>
    <w:rsid w:val="00FC5A82"/>
    <w:rsid w:val="00FC5B70"/>
    <w:rsid w:val="00FC6E42"/>
    <w:rsid w:val="00FC7061"/>
    <w:rsid w:val="00FD06C4"/>
    <w:rsid w:val="00FD0DD4"/>
    <w:rsid w:val="00FD0E94"/>
    <w:rsid w:val="00FD35BC"/>
    <w:rsid w:val="00FD3C2D"/>
    <w:rsid w:val="00FD3C6C"/>
    <w:rsid w:val="00FD4346"/>
    <w:rsid w:val="00FD5532"/>
    <w:rsid w:val="00FD55F1"/>
    <w:rsid w:val="00FD5BD4"/>
    <w:rsid w:val="00FD5E5E"/>
    <w:rsid w:val="00FD6CC0"/>
    <w:rsid w:val="00FD7B25"/>
    <w:rsid w:val="00FE143C"/>
    <w:rsid w:val="00FE15F8"/>
    <w:rsid w:val="00FE1728"/>
    <w:rsid w:val="00FE2BAE"/>
    <w:rsid w:val="00FE3A3D"/>
    <w:rsid w:val="00FE3AB4"/>
    <w:rsid w:val="00FE3CBD"/>
    <w:rsid w:val="00FE45CE"/>
    <w:rsid w:val="00FE4FAA"/>
    <w:rsid w:val="00FE5102"/>
    <w:rsid w:val="00FE520C"/>
    <w:rsid w:val="00FE561A"/>
    <w:rsid w:val="00FE5846"/>
    <w:rsid w:val="00FE5914"/>
    <w:rsid w:val="00FE5FFD"/>
    <w:rsid w:val="00FE6046"/>
    <w:rsid w:val="00FE6B2D"/>
    <w:rsid w:val="00FE7915"/>
    <w:rsid w:val="00FE7E4B"/>
    <w:rsid w:val="00FF011D"/>
    <w:rsid w:val="00FF01E3"/>
    <w:rsid w:val="00FF03EC"/>
    <w:rsid w:val="00FF2622"/>
    <w:rsid w:val="00FF34D2"/>
    <w:rsid w:val="00FF3E80"/>
    <w:rsid w:val="00FF3FE3"/>
    <w:rsid w:val="00FF4370"/>
    <w:rsid w:val="00FF5EF8"/>
    <w:rsid w:val="00FF69B3"/>
    <w:rsid w:val="00FF6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0CFF"/>
    <w:rPr>
      <w:rFonts w:ascii="Arial" w:hAnsi="Arial" w:cs="Arial"/>
      <w:sz w:val="28"/>
      <w:szCs w:val="28"/>
    </w:rPr>
  </w:style>
  <w:style w:type="paragraph" w:styleId="1">
    <w:name w:val="heading 1"/>
    <w:basedOn w:val="a0"/>
    <w:next w:val="a0"/>
    <w:link w:val="10"/>
    <w:qFormat/>
    <w:rsid w:val="0094757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947575"/>
    <w:pPr>
      <w:keepNext/>
      <w:spacing w:before="240" w:after="60"/>
      <w:outlineLvl w:val="1"/>
    </w:pPr>
    <w:rPr>
      <w:b/>
      <w:bCs/>
      <w:i/>
      <w:iCs/>
    </w:rPr>
  </w:style>
  <w:style w:type="paragraph" w:styleId="3">
    <w:name w:val="heading 3"/>
    <w:basedOn w:val="a0"/>
    <w:next w:val="a0"/>
    <w:qFormat/>
    <w:rsid w:val="00576D70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947575"/>
    <w:pPr>
      <w:jc w:val="both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1"/>
    <w:link w:val="a4"/>
    <w:rsid w:val="00947575"/>
    <w:rPr>
      <w:sz w:val="28"/>
      <w:szCs w:val="28"/>
      <w:lang w:val="ru-RU" w:eastAsia="ru-RU" w:bidi="ar-SA"/>
    </w:rPr>
  </w:style>
  <w:style w:type="paragraph" w:styleId="a6">
    <w:name w:val="footer"/>
    <w:basedOn w:val="a0"/>
    <w:link w:val="a7"/>
    <w:uiPriority w:val="99"/>
    <w:rsid w:val="00947575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rsid w:val="00947575"/>
  </w:style>
  <w:style w:type="paragraph" w:styleId="11">
    <w:name w:val="toc 1"/>
    <w:basedOn w:val="a0"/>
    <w:next w:val="a0"/>
    <w:autoRedefine/>
    <w:semiHidden/>
    <w:rsid w:val="00947575"/>
    <w:pPr>
      <w:tabs>
        <w:tab w:val="right" w:leader="dot" w:pos="9627"/>
      </w:tabs>
      <w:spacing w:before="120" w:after="120"/>
    </w:pPr>
    <w:rPr>
      <w:rFonts w:ascii="Times New Roman" w:hAnsi="Times New Roman" w:cs="Times New Roman"/>
      <w:b/>
      <w:bCs/>
      <w:i/>
      <w:caps/>
      <w:noProof/>
      <w:sz w:val="26"/>
    </w:rPr>
  </w:style>
  <w:style w:type="paragraph" w:styleId="20">
    <w:name w:val="toc 2"/>
    <w:basedOn w:val="a0"/>
    <w:next w:val="a0"/>
    <w:autoRedefine/>
    <w:semiHidden/>
    <w:rsid w:val="00947575"/>
    <w:pPr>
      <w:ind w:left="240"/>
    </w:pPr>
    <w:rPr>
      <w:rFonts w:ascii="Times New Roman" w:hAnsi="Times New Roman" w:cs="Times New Roman"/>
      <w:smallCaps/>
      <w:sz w:val="24"/>
      <w:szCs w:val="24"/>
    </w:rPr>
  </w:style>
  <w:style w:type="paragraph" w:styleId="30">
    <w:name w:val="toc 3"/>
    <w:basedOn w:val="a0"/>
    <w:next w:val="a0"/>
    <w:autoRedefine/>
    <w:semiHidden/>
    <w:rsid w:val="00947575"/>
    <w:pPr>
      <w:tabs>
        <w:tab w:val="right" w:leader="dot" w:pos="9710"/>
      </w:tabs>
      <w:ind w:left="480" w:firstLine="220"/>
    </w:pPr>
    <w:rPr>
      <w:rFonts w:ascii="Times New Roman" w:hAnsi="Times New Roman" w:cs="Times New Roman"/>
      <w:i/>
      <w:iCs/>
      <w:sz w:val="24"/>
      <w:szCs w:val="32"/>
    </w:rPr>
  </w:style>
  <w:style w:type="character" w:styleId="a9">
    <w:name w:val="Hyperlink"/>
    <w:basedOn w:val="a1"/>
    <w:uiPriority w:val="99"/>
    <w:rsid w:val="00947575"/>
    <w:rPr>
      <w:color w:val="0000FF"/>
      <w:u w:val="single"/>
    </w:rPr>
  </w:style>
  <w:style w:type="paragraph" w:styleId="aa">
    <w:name w:val="Title"/>
    <w:basedOn w:val="a0"/>
    <w:link w:val="ab"/>
    <w:qFormat/>
    <w:rsid w:val="00EE54E4"/>
    <w:pPr>
      <w:jc w:val="center"/>
    </w:pPr>
    <w:rPr>
      <w:rFonts w:ascii="Times New Roman" w:hAnsi="Times New Roman" w:cs="Times New Roman"/>
      <w:szCs w:val="24"/>
    </w:rPr>
  </w:style>
  <w:style w:type="paragraph" w:customStyle="1" w:styleId="fd">
    <w:name w:val="Обычfd"/>
    <w:rsid w:val="007636D7"/>
    <w:pPr>
      <w:widowControl w:val="0"/>
    </w:pPr>
  </w:style>
  <w:style w:type="paragraph" w:customStyle="1" w:styleId="p2">
    <w:name w:val="p2"/>
    <w:basedOn w:val="a0"/>
    <w:rsid w:val="007636D7"/>
    <w:pPr>
      <w:spacing w:before="100" w:beforeAutospacing="1" w:after="100" w:afterAutospacing="1"/>
      <w:jc w:val="both"/>
    </w:pPr>
    <w:rPr>
      <w:rFonts w:eastAsia="Arial Unicode MS"/>
      <w:color w:val="000000"/>
      <w:sz w:val="20"/>
      <w:szCs w:val="20"/>
    </w:rPr>
  </w:style>
  <w:style w:type="paragraph" w:customStyle="1" w:styleId="ConsNormal">
    <w:name w:val="ConsNormal"/>
    <w:rsid w:val="00EC7A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FollowedHyperlink"/>
    <w:basedOn w:val="a1"/>
    <w:rsid w:val="00641030"/>
    <w:rPr>
      <w:color w:val="800080"/>
      <w:u w:val="single"/>
    </w:rPr>
  </w:style>
  <w:style w:type="paragraph" w:styleId="ad">
    <w:name w:val="header"/>
    <w:basedOn w:val="a0"/>
    <w:link w:val="ae"/>
    <w:uiPriority w:val="99"/>
    <w:rsid w:val="00896BC6"/>
    <w:pPr>
      <w:tabs>
        <w:tab w:val="center" w:pos="4677"/>
        <w:tab w:val="right" w:pos="9355"/>
      </w:tabs>
    </w:pPr>
  </w:style>
  <w:style w:type="paragraph" w:styleId="af">
    <w:name w:val="Balloon Text"/>
    <w:basedOn w:val="a0"/>
    <w:link w:val="af0"/>
    <w:uiPriority w:val="99"/>
    <w:semiHidden/>
    <w:rsid w:val="00671489"/>
    <w:rPr>
      <w:rFonts w:ascii="Tahoma" w:hAnsi="Tahoma" w:cs="Tahoma"/>
      <w:sz w:val="16"/>
      <w:szCs w:val="16"/>
    </w:rPr>
  </w:style>
  <w:style w:type="character" w:customStyle="1" w:styleId="ab">
    <w:name w:val="Название Знак"/>
    <w:basedOn w:val="a1"/>
    <w:link w:val="aa"/>
    <w:rsid w:val="00425384"/>
    <w:rPr>
      <w:sz w:val="28"/>
      <w:szCs w:val="24"/>
    </w:rPr>
  </w:style>
  <w:style w:type="paragraph" w:styleId="af1">
    <w:name w:val="List Paragraph"/>
    <w:aliases w:val="Bullet List,FooterText,numbered"/>
    <w:basedOn w:val="a0"/>
    <w:link w:val="af2"/>
    <w:uiPriority w:val="34"/>
    <w:qFormat/>
    <w:rsid w:val="00170E11"/>
    <w:pPr>
      <w:ind w:left="720"/>
      <w:contextualSpacing/>
    </w:pPr>
  </w:style>
  <w:style w:type="paragraph" w:styleId="af3">
    <w:name w:val="Normal (Web)"/>
    <w:basedOn w:val="a0"/>
    <w:link w:val="af4"/>
    <w:uiPriority w:val="99"/>
    <w:unhideWhenUsed/>
    <w:rsid w:val="00D222F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5">
    <w:name w:val="Strong"/>
    <w:basedOn w:val="a1"/>
    <w:uiPriority w:val="22"/>
    <w:qFormat/>
    <w:rsid w:val="00D222F6"/>
    <w:rPr>
      <w:b/>
      <w:bCs/>
    </w:rPr>
  </w:style>
  <w:style w:type="paragraph" w:styleId="af6">
    <w:name w:val="No Spacing"/>
    <w:link w:val="af7"/>
    <w:uiPriority w:val="1"/>
    <w:qFormat/>
    <w:rsid w:val="00D222F6"/>
    <w:rPr>
      <w:sz w:val="24"/>
      <w:szCs w:val="24"/>
    </w:rPr>
  </w:style>
  <w:style w:type="paragraph" w:customStyle="1" w:styleId="ConsPlusNormal">
    <w:name w:val="ConsPlusNormal"/>
    <w:link w:val="ConsPlusNormal0"/>
    <w:rsid w:val="00D222F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Обычный (веб) Знак"/>
    <w:basedOn w:val="a1"/>
    <w:link w:val="af3"/>
    <w:uiPriority w:val="99"/>
    <w:rsid w:val="00D222F6"/>
    <w:rPr>
      <w:sz w:val="24"/>
      <w:szCs w:val="24"/>
    </w:rPr>
  </w:style>
  <w:style w:type="table" w:styleId="af8">
    <w:name w:val="Table Grid"/>
    <w:basedOn w:val="a2"/>
    <w:uiPriority w:val="99"/>
    <w:rsid w:val="00D22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basedOn w:val="a1"/>
    <w:link w:val="af"/>
    <w:uiPriority w:val="99"/>
    <w:semiHidden/>
    <w:rsid w:val="00F86C3E"/>
    <w:rPr>
      <w:rFonts w:ascii="Tahoma" w:hAnsi="Tahoma" w:cs="Tahoma"/>
      <w:sz w:val="16"/>
      <w:szCs w:val="16"/>
    </w:rPr>
  </w:style>
  <w:style w:type="paragraph" w:styleId="31">
    <w:name w:val="Body Text 3"/>
    <w:basedOn w:val="a0"/>
    <w:link w:val="32"/>
    <w:uiPriority w:val="99"/>
    <w:rsid w:val="00F86C3E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86C3E"/>
    <w:rPr>
      <w:sz w:val="16"/>
      <w:szCs w:val="16"/>
    </w:rPr>
  </w:style>
  <w:style w:type="paragraph" w:styleId="21">
    <w:name w:val="Body Text 2"/>
    <w:basedOn w:val="a0"/>
    <w:link w:val="22"/>
    <w:uiPriority w:val="99"/>
    <w:rsid w:val="00F86C3E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F86C3E"/>
    <w:rPr>
      <w:sz w:val="24"/>
      <w:szCs w:val="24"/>
    </w:rPr>
  </w:style>
  <w:style w:type="character" w:customStyle="1" w:styleId="af7">
    <w:name w:val="Без интервала Знак"/>
    <w:basedOn w:val="a1"/>
    <w:link w:val="af6"/>
    <w:uiPriority w:val="1"/>
    <w:locked/>
    <w:rsid w:val="0023363D"/>
    <w:rPr>
      <w:sz w:val="24"/>
      <w:szCs w:val="24"/>
    </w:rPr>
  </w:style>
  <w:style w:type="paragraph" w:styleId="af9">
    <w:name w:val="footnote text"/>
    <w:basedOn w:val="a0"/>
    <w:link w:val="afa"/>
    <w:uiPriority w:val="99"/>
    <w:unhideWhenUsed/>
    <w:rsid w:val="0023363D"/>
    <w:rPr>
      <w:rFonts w:ascii="Calibri" w:hAnsi="Calibri" w:cs="Times New Roman"/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sid w:val="0023363D"/>
    <w:rPr>
      <w:rFonts w:ascii="Calibri" w:hAnsi="Calibri"/>
    </w:rPr>
  </w:style>
  <w:style w:type="character" w:styleId="afb">
    <w:name w:val="footnote reference"/>
    <w:basedOn w:val="a1"/>
    <w:uiPriority w:val="99"/>
    <w:unhideWhenUsed/>
    <w:rsid w:val="0023363D"/>
    <w:rPr>
      <w:vertAlign w:val="superscript"/>
    </w:rPr>
  </w:style>
  <w:style w:type="paragraph" w:styleId="afc">
    <w:name w:val="Body Text Indent"/>
    <w:basedOn w:val="a0"/>
    <w:link w:val="afd"/>
    <w:rsid w:val="00D87A1E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D87A1E"/>
    <w:rPr>
      <w:rFonts w:ascii="Arial" w:hAnsi="Arial" w:cs="Arial"/>
      <w:sz w:val="28"/>
      <w:szCs w:val="28"/>
    </w:rPr>
  </w:style>
  <w:style w:type="character" w:customStyle="1" w:styleId="a7">
    <w:name w:val="Нижний колонтитул Знак"/>
    <w:basedOn w:val="a1"/>
    <w:link w:val="a6"/>
    <w:uiPriority w:val="99"/>
    <w:rsid w:val="00C92DBA"/>
    <w:rPr>
      <w:sz w:val="24"/>
      <w:szCs w:val="24"/>
    </w:rPr>
  </w:style>
  <w:style w:type="paragraph" w:customStyle="1" w:styleId="afe">
    <w:name w:val="Содержимое таблицы"/>
    <w:basedOn w:val="a0"/>
    <w:rsid w:val="008C4956"/>
    <w:pPr>
      <w:widowControl w:val="0"/>
      <w:suppressLineNumbers/>
      <w:suppressAutoHyphens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ae">
    <w:name w:val="Верхний колонтитул Знак"/>
    <w:basedOn w:val="a1"/>
    <w:link w:val="ad"/>
    <w:uiPriority w:val="99"/>
    <w:rsid w:val="008C4956"/>
    <w:rPr>
      <w:rFonts w:ascii="Arial" w:hAnsi="Arial" w:cs="Arial"/>
      <w:sz w:val="28"/>
      <w:szCs w:val="28"/>
    </w:rPr>
  </w:style>
  <w:style w:type="paragraph" w:styleId="aff">
    <w:name w:val="caption"/>
    <w:basedOn w:val="a0"/>
    <w:next w:val="a0"/>
    <w:unhideWhenUsed/>
    <w:qFormat/>
    <w:rsid w:val="00C8149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onsPlusNormal0">
    <w:name w:val="ConsPlusNormal Знак"/>
    <w:link w:val="ConsPlusNormal"/>
    <w:rsid w:val="006F1E10"/>
    <w:rPr>
      <w:rFonts w:ascii="Arial" w:hAnsi="Arial" w:cs="Arial"/>
    </w:rPr>
  </w:style>
  <w:style w:type="character" w:customStyle="1" w:styleId="af2">
    <w:name w:val="Абзац списка Знак"/>
    <w:aliases w:val="Bullet List Знак,FooterText Знак,numbered Знак"/>
    <w:link w:val="af1"/>
    <w:uiPriority w:val="34"/>
    <w:locked/>
    <w:rsid w:val="004669AF"/>
    <w:rPr>
      <w:rFonts w:ascii="Arial" w:hAnsi="Arial" w:cs="Arial"/>
      <w:sz w:val="28"/>
      <w:szCs w:val="28"/>
    </w:rPr>
  </w:style>
  <w:style w:type="character" w:customStyle="1" w:styleId="FontStyle82">
    <w:name w:val="Font Style82"/>
    <w:basedOn w:val="a1"/>
    <w:uiPriority w:val="99"/>
    <w:rsid w:val="00815F01"/>
    <w:rPr>
      <w:rFonts w:ascii="Times New Roman" w:hAnsi="Times New Roman" w:cs="Times New Roman" w:hint="default"/>
      <w:sz w:val="22"/>
      <w:szCs w:val="22"/>
    </w:rPr>
  </w:style>
  <w:style w:type="paragraph" w:customStyle="1" w:styleId="12">
    <w:name w:val="Знак1"/>
    <w:basedOn w:val="a0"/>
    <w:rsid w:val="001B524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ВОЙ"/>
    <w:basedOn w:val="a0"/>
    <w:qFormat/>
    <w:rsid w:val="00205F73"/>
    <w:pPr>
      <w:numPr>
        <w:numId w:val="8"/>
      </w:numPr>
      <w:ind w:left="2487"/>
      <w:jc w:val="both"/>
    </w:pPr>
    <w:rPr>
      <w:rFonts w:ascii="Times New Roman" w:hAnsi="Times New Roman" w:cs="Times New Roman"/>
      <w:b/>
      <w:sz w:val="32"/>
      <w:szCs w:val="32"/>
      <w:u w:val="single"/>
    </w:rPr>
  </w:style>
  <w:style w:type="character" w:customStyle="1" w:styleId="WW8Num2z2">
    <w:name w:val="WW8Num2z2"/>
    <w:rsid w:val="00205F73"/>
    <w:rPr>
      <w:rFonts w:ascii="Wingdings" w:hAnsi="Wingdings"/>
    </w:rPr>
  </w:style>
  <w:style w:type="table" w:customStyle="1" w:styleId="13">
    <w:name w:val="Сетка таблицы1"/>
    <w:basedOn w:val="a2"/>
    <w:next w:val="af8"/>
    <w:uiPriority w:val="59"/>
    <w:rsid w:val="0027274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232DD7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2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5.xml"/><Relationship Id="rId42" Type="http://schemas.openxmlformats.org/officeDocument/2006/relationships/chart" Target="charts/chart3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image" Target="media/image3.jpeg"/><Relationship Id="rId38" Type="http://schemas.openxmlformats.org/officeDocument/2006/relationships/chart" Target="charts/chart28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image" Target="media/image2.jpeg"/><Relationship Id="rId37" Type="http://schemas.openxmlformats.org/officeDocument/2006/relationships/chart" Target="charts/chart27.xml"/><Relationship Id="rId40" Type="http://schemas.openxmlformats.org/officeDocument/2006/relationships/chart" Target="charts/chart30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6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hyperlink" Target="https://goldmus.krn.muzkult.ru/" TargetMode="External"/><Relationship Id="rId43" Type="http://schemas.openxmlformats.org/officeDocument/2006/relationships/footer" Target="footer1.xml"/><Relationship Id="rId48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9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Office_Excel2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9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00"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хозяйственным видам деятельности), 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049949350402608"/>
          <c:y val="3.9941198148115371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982515068984749"/>
          <c:y val="0.28082349081365515"/>
          <c:w val="0.87105805576128614"/>
          <c:h val="0.5720072490938632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1.1919549569519442E-2"/>
                  <c:y val="-5.818192198032198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7ED-4256-8465-87D16A6ACC53}"/>
                </c:ext>
              </c:extLst>
            </c:dLbl>
            <c:dLbl>
              <c:idx val="1"/>
              <c:layout>
                <c:manualLayout>
                  <c:x val="5.7005689795942534E-3"/>
                  <c:y val="-6.021444304933868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7ED-4256-8465-87D16A6ACC53}"/>
                </c:ext>
              </c:extLst>
            </c:dLbl>
            <c:dLbl>
              <c:idx val="2"/>
              <c:layout>
                <c:manualLayout>
                  <c:x val="2.0836667828044182E-2"/>
                  <c:y val="-7.008830927384081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7ED-4256-8465-87D16A6ACC53}"/>
                </c:ext>
              </c:extLst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2022 отчет</c:v>
                </c:pt>
                <c:pt idx="1">
                  <c:v>2023 отчет</c:v>
                </c:pt>
                <c:pt idx="2">
                  <c:v>2024 оценка</c:v>
                </c:pt>
              </c:strCache>
            </c:str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185524.6</c:v>
                </c:pt>
                <c:pt idx="1">
                  <c:v>343567.5</c:v>
                </c:pt>
                <c:pt idx="2">
                  <c:v>411182.1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ED-4256-8465-87D16A6ACC53}"/>
            </c:ext>
          </c:extLst>
        </c:ser>
        <c:shape val="cylinder"/>
        <c:axId val="101768192"/>
        <c:axId val="102747136"/>
        <c:axId val="0"/>
      </c:bar3DChart>
      <c:catAx>
        <c:axId val="101768192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747136"/>
        <c:crosses val="autoZero"/>
        <c:auto val="1"/>
        <c:lblAlgn val="ctr"/>
        <c:lblOffset val="100"/>
      </c:catAx>
      <c:valAx>
        <c:axId val="10274713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1768192"/>
        <c:crosses val="autoZero"/>
        <c:crossBetween val="between"/>
      </c:valAx>
    </c:plotArea>
    <c:plotVisOnly val="1"/>
    <c:dispBlanksAs val="gap"/>
  </c:chart>
  <c:spPr>
    <a:gradFill>
      <a:gsLst>
        <a:gs pos="0">
          <a:schemeClr val="bg2"/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розничной торговли по годам,  (млн.руб.)</a:t>
            </a:r>
          </a:p>
        </c:rich>
      </c:tx>
      <c:layout>
        <c:manualLayout>
          <c:xMode val="edge"/>
          <c:yMode val="edge"/>
          <c:x val="0.26454378504783188"/>
          <c:y val="2.3238222521167896E-2"/>
        </c:manualLayout>
      </c:layout>
      <c:spPr>
        <a:noFill/>
        <a:ln w="25419">
          <a:noFill/>
        </a:ln>
      </c:spPr>
    </c:title>
    <c:plotArea>
      <c:layout>
        <c:manualLayout>
          <c:layoutTarget val="inner"/>
          <c:xMode val="edge"/>
          <c:yMode val="edge"/>
          <c:x val="0.11409403777726003"/>
          <c:y val="0.17117285088527814"/>
          <c:w val="0.7852664576802505"/>
          <c:h val="0.554093641619766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70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68002569458047E-2"/>
                  <c:y val="-0.12946998106859944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324-4A9C-A0A8-CE3CD2E038F8}"/>
                </c:ext>
              </c:extLst>
            </c:dLbl>
            <c:dLbl>
              <c:idx val="1"/>
              <c:layout>
                <c:manualLayout>
                  <c:x val="2.5731891789861246E-2"/>
                  <c:y val="-0.15906732113631941"/>
                </c:manualLayout>
              </c:layout>
              <c:tx>
                <c:rich>
                  <a:bodyPr/>
                  <a:lstStyle/>
                  <a:p>
                    <a:pPr>
                      <a:defRPr sz="1451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2 113,4</a:t>
                    </a:r>
                    <a:endParaRPr lang="en-US"/>
                  </a:p>
                </c:rich>
              </c:tx>
              <c:spPr>
                <a:noFill/>
                <a:ln w="25419">
                  <a:noFill/>
                </a:ln>
              </c:spP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324-4A9C-A0A8-CE3CD2E038F8}"/>
                </c:ext>
              </c:extLst>
            </c:dLbl>
            <c:dLbl>
              <c:idx val="2"/>
              <c:layout>
                <c:manualLayout>
                  <c:x val="-5.3254224657175303E-2"/>
                  <c:y val="-0.1739334764972570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2 398,8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324-4A9C-A0A8-CE3CD2E038F8}"/>
                </c:ext>
              </c:extLst>
            </c:dLbl>
            <c:dLbl>
              <c:idx val="3"/>
              <c:layout>
                <c:manualLayout>
                  <c:x val="5.570391438371583E-3"/>
                  <c:y val="-0.13738951658607759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324-4A9C-A0A8-CE3CD2E038F8}"/>
                </c:ext>
              </c:extLst>
            </c:dLbl>
            <c:dLbl>
              <c:idx val="4"/>
              <c:layout>
                <c:manualLayout>
                  <c:x val="-4.2526013060929183E-3"/>
                  <c:y val="-0.14953258471198821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324-4A9C-A0A8-CE3CD2E038F8}"/>
                </c:ext>
              </c:extLst>
            </c:dLbl>
            <c:numFmt formatCode="#,##0.0" sourceLinked="0"/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sz="145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2022 год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1873.4</c:v>
                </c:pt>
                <c:pt idx="1">
                  <c:v>2113.4</c:v>
                </c:pt>
                <c:pt idx="2">
                  <c:v>2398.8000000000002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324-4A9C-A0A8-CE3CD2E038F8}"/>
            </c:ext>
          </c:extLst>
        </c:ser>
        <c:axId val="91851776"/>
        <c:axId val="91853568"/>
      </c:areaChart>
      <c:catAx>
        <c:axId val="91851776"/>
        <c:scaling>
          <c:orientation val="minMax"/>
        </c:scaling>
        <c:axPos val="b"/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1853568"/>
        <c:crosses val="autoZero"/>
        <c:auto val="1"/>
        <c:lblAlgn val="ctr"/>
        <c:lblOffset val="100"/>
        <c:tickLblSkip val="1"/>
        <c:tickMarkSkip val="1"/>
      </c:catAx>
      <c:valAx>
        <c:axId val="91853568"/>
        <c:scaling>
          <c:orientation val="minMax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1851776"/>
        <c:crosses val="autoZero"/>
        <c:crossBetween val="midCat"/>
        <c:majorUnit val="1000"/>
        <c:minorUnit val="500"/>
      </c:valAx>
      <c:spPr>
        <a:solidFill>
          <a:srgbClr val="FFCC99"/>
        </a:solidFill>
        <a:ln w="12709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розничной торговли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22594977217433887"/>
          <c:y val="3.1598178348997912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103142452109873"/>
          <c:y val="0.15947098995086964"/>
          <c:w val="0.83409922256300184"/>
          <c:h val="0.67039696322471665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ABA-4C26-A44D-2EFD10A2679A}"/>
                </c:ext>
              </c:extLst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636,8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ABA-4C26-A44D-2EFD10A2679A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617.6</c:v>
                </c:pt>
                <c:pt idx="1">
                  <c:v>636.79999999999995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ABA-4C26-A44D-2EFD10A2679A}"/>
            </c:ext>
          </c:extLst>
        </c:ser>
        <c:gapWidth val="140"/>
        <c:gapDepth val="110"/>
        <c:shape val="box"/>
        <c:axId val="91902720"/>
        <c:axId val="91904256"/>
        <c:axId val="0"/>
      </c:bar3DChart>
      <c:catAx>
        <c:axId val="9190272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1904256"/>
        <c:crosses val="autoZero"/>
        <c:auto val="1"/>
        <c:lblAlgn val="ctr"/>
        <c:lblOffset val="100"/>
        <c:tickLblSkip val="1"/>
        <c:tickMarkSkip val="1"/>
      </c:catAx>
      <c:valAx>
        <c:axId val="91904256"/>
        <c:scaling>
          <c:orientation val="minMax"/>
          <c:max val="1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1902720"/>
        <c:crosses val="autoZero"/>
        <c:crossBetween val="between"/>
        <c:majorUnit val="500"/>
        <c:minorUnit val="5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общественного питания по годам,  (млн.руб.)</a:t>
            </a:r>
          </a:p>
        </c:rich>
      </c:tx>
      <c:layout>
        <c:manualLayout>
          <c:xMode val="edge"/>
          <c:yMode val="edge"/>
          <c:x val="0.2526237223687226"/>
          <c:y val="3.2874613119301149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1415037147722112"/>
          <c:y val="0.23420634978629781"/>
          <c:w val="0.7836990595611516"/>
          <c:h val="0.5227344792115648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4976622108282991E-2"/>
                  <c:y val="-9.955134762233340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CE1-4728-93FE-4A88389F33CE}"/>
                </c:ext>
              </c:extLst>
            </c:dLbl>
            <c:dLbl>
              <c:idx val="1"/>
              <c:layout>
                <c:manualLayout>
                  <c:x val="3.2746610994711452E-3"/>
                  <c:y val="-0.17218790473092441"/>
                </c:manualLayout>
              </c:layout>
              <c:tx>
                <c:rich>
                  <a:bodyPr/>
                  <a:lstStyle/>
                  <a:p>
                    <a:pPr>
                      <a:defRPr sz="1473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3 101,57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CE1-4728-93FE-4A88389F33CE}"/>
                </c:ext>
              </c:extLst>
            </c:dLbl>
            <c:dLbl>
              <c:idx val="2"/>
              <c:layout>
                <c:manualLayout>
                  <c:x val="-5.9848649908170404E-2"/>
                  <c:y val="-0.17624343638400708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CE1-4728-93FE-4A88389F33CE}"/>
                </c:ext>
              </c:extLst>
            </c:dLbl>
            <c:dLbl>
              <c:idx val="3"/>
              <c:layout>
                <c:manualLayout>
                  <c:x val="-3.1196485207953203E-2"/>
                  <c:y val="-0.19240133373715151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CE1-4728-93FE-4A88389F33CE}"/>
                </c:ext>
              </c:extLst>
            </c:dLbl>
            <c:dLbl>
              <c:idx val="4"/>
              <c:layout>
                <c:manualLayout>
                  <c:x val="-1.3791392514995142E-2"/>
                  <c:y val="-0.20473434695285744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CE1-4728-93FE-4A88389F33CE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73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2022 год</c:v>
                </c:pt>
                <c:pt idx="1">
                  <c:v>2023 год</c:v>
                </c:pt>
                <c:pt idx="2">
                  <c:v>2024 год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2776.6</c:v>
                </c:pt>
                <c:pt idx="1">
                  <c:v>3101.57</c:v>
                </c:pt>
                <c:pt idx="2">
                  <c:v>3550.9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CE1-4728-93FE-4A88389F33CE}"/>
            </c:ext>
          </c:extLst>
        </c:ser>
        <c:axId val="91937024"/>
        <c:axId val="92213248"/>
      </c:areaChart>
      <c:catAx>
        <c:axId val="91937024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213248"/>
        <c:crosses val="autoZero"/>
        <c:auto val="1"/>
        <c:lblAlgn val="ctr"/>
        <c:lblOffset val="100"/>
        <c:tickLblSkip val="1"/>
        <c:tickMarkSkip val="1"/>
      </c:catAx>
      <c:valAx>
        <c:axId val="92213248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1937024"/>
        <c:crosses val="autoZero"/>
        <c:crossBetween val="midCat"/>
        <c:majorUnit val="5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Оборот общественного питания 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19006052385113251"/>
          <c:y val="4.2324333208834004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8867044696210891"/>
          <c:w val="0.89671361502349511"/>
          <c:h val="0.7050172911794091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6461434799686039E-2"/>
                  <c:y val="-7.62182652090833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831,9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7E2-4437-A16D-A7BD8DBD7DA1}"/>
                </c:ext>
              </c:extLst>
            </c:dLbl>
            <c:dLbl>
              <c:idx val="1"/>
              <c:layout>
                <c:manualLayout>
                  <c:x val="3.9278206966194606E-2"/>
                  <c:y val="-4.067532762362399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1 057,5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7E2-4437-A16D-A7BD8DBD7DA1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 formatCode="General">
                  <c:v>831.9</c:v>
                </c:pt>
                <c:pt idx="1">
                  <c:v>1057.5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E2-4437-A16D-A7BD8DBD7DA1}"/>
            </c:ext>
          </c:extLst>
        </c:ser>
        <c:gapWidth val="140"/>
        <c:gapDepth val="110"/>
        <c:shape val="box"/>
        <c:axId val="92282880"/>
        <c:axId val="92284416"/>
        <c:axId val="0"/>
      </c:bar3DChart>
      <c:catAx>
        <c:axId val="9228288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284416"/>
        <c:crosses val="autoZero"/>
        <c:auto val="1"/>
        <c:lblAlgn val="ctr"/>
        <c:lblOffset val="100"/>
        <c:tickLblSkip val="1"/>
        <c:tickMarkSkip val="1"/>
      </c:catAx>
      <c:valAx>
        <c:axId val="92284416"/>
        <c:scaling>
          <c:orientation val="minMax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282880"/>
        <c:crosses val="autoZero"/>
        <c:crossBetween val="between"/>
        <c:minorUnit val="5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оказания платных услуг по годам,  (тыс.руб.)</a:t>
            </a:r>
          </a:p>
        </c:rich>
      </c:tx>
      <c:layout>
        <c:manualLayout>
          <c:xMode val="edge"/>
          <c:yMode val="edge"/>
          <c:x val="0.18588392777167728"/>
          <c:y val="6.980519282234093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8.9654749148237636E-2"/>
          <c:y val="0.25692219560844648"/>
          <c:w val="0.78996865203761768"/>
          <c:h val="0.53550295857988162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0673118072672656E-2"/>
                  <c:y val="-0.1157868471966205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404</a:t>
                    </a:r>
                    <a:r>
                      <a:rPr lang="en-US"/>
                      <a:t>,5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695-4ADB-A80B-F02AB02654A8}"/>
                </c:ext>
              </c:extLst>
            </c:dLbl>
            <c:dLbl>
              <c:idx val="1"/>
              <c:layout>
                <c:manualLayout>
                  <c:x val="1.3373859376222589E-3"/>
                  <c:y val="-0.14588110321308467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463,0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695-4ADB-A80B-F02AB02654A8}"/>
                </c:ext>
              </c:extLst>
            </c:dLbl>
            <c:dLbl>
              <c:idx val="2"/>
              <c:layout>
                <c:manualLayout>
                  <c:x val="-4.8075278185557666E-2"/>
                  <c:y val="-0.1721855281101508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522,0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695-4ADB-A80B-F02AB02654A8}"/>
                </c:ext>
              </c:extLst>
            </c:dLbl>
            <c:dLbl>
              <c:idx val="3"/>
              <c:layout>
                <c:manualLayout>
                  <c:x val="-5.4693580331284422E-2"/>
                  <c:y val="-0.1981513129733156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695-4ADB-A80B-F02AB02654A8}"/>
                </c:ext>
              </c:extLst>
            </c:dLbl>
            <c:dLbl>
              <c:idx val="4"/>
              <c:layout>
                <c:manualLayout>
                  <c:x val="-3.9174045310234801E-2"/>
                  <c:y val="-0.2361506714257053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695-4ADB-A80B-F02AB02654A8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2022 год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374.5</c:v>
                </c:pt>
                <c:pt idx="1">
                  <c:v>404.5</c:v>
                </c:pt>
                <c:pt idx="2">
                  <c:v>451.5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695-4ADB-A80B-F02AB02654A8}"/>
            </c:ext>
          </c:extLst>
        </c:ser>
        <c:axId val="92325376"/>
        <c:axId val="92326912"/>
      </c:areaChart>
      <c:catAx>
        <c:axId val="92325376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326912"/>
        <c:crosses val="autoZero"/>
        <c:auto val="1"/>
        <c:lblAlgn val="ctr"/>
        <c:lblOffset val="100"/>
        <c:tickLblSkip val="1"/>
        <c:tickMarkSkip val="1"/>
      </c:catAx>
      <c:valAx>
        <c:axId val="92326912"/>
        <c:scaling>
          <c:orientation val="minMax"/>
          <c:max val="5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325376"/>
        <c:crosses val="autoZero"/>
        <c:crossBetween val="midCat"/>
        <c:majorUnit val="100"/>
        <c:minorUnit val="25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оказания платных услуг за 1 полугодие 2021 года,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(млн. руб)</a:t>
            </a:r>
          </a:p>
        </c:rich>
      </c:tx>
      <c:layout>
        <c:manualLayout>
          <c:xMode val="edge"/>
          <c:yMode val="edge"/>
          <c:x val="0.17497283269356689"/>
          <c:y val="3.0431250109411875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403426565486547E-2"/>
          <c:y val="0.20129741968015241"/>
          <c:w val="0.89671361502349511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0606925906353652E-2"/>
                  <c:y val="-8.43738836865365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225,7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DF2-4642-9F8B-BB1E6F1F2F06}"/>
                </c:ext>
              </c:extLst>
            </c:dLbl>
            <c:dLbl>
              <c:idx val="1"/>
              <c:layout>
                <c:manualLayout>
                  <c:x val="2.4751730560947666E-2"/>
                  <c:y val="-5.308172982064793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DF2-4642-9F8B-BB1E6F1F2F06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225.7</c:v>
                </c:pt>
                <c:pt idx="1">
                  <c:v>248.7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DF2-4642-9F8B-BB1E6F1F2F06}"/>
            </c:ext>
          </c:extLst>
        </c:ser>
        <c:gapWidth val="140"/>
        <c:gapDepth val="110"/>
        <c:shape val="box"/>
        <c:axId val="92433408"/>
        <c:axId val="92439296"/>
        <c:axId val="0"/>
      </c:bar3DChart>
      <c:catAx>
        <c:axId val="92433408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439296"/>
        <c:crosses val="autoZero"/>
        <c:auto val="1"/>
        <c:lblAlgn val="ctr"/>
        <c:lblOffset val="100"/>
        <c:tickLblSkip val="1"/>
        <c:tickMarkSkip val="1"/>
      </c:catAx>
      <c:valAx>
        <c:axId val="92439296"/>
        <c:scaling>
          <c:orientation val="minMax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2433408"/>
        <c:crosses val="autoZero"/>
        <c:crossBetween val="between"/>
        <c:majorUnit val="50"/>
        <c:minorUnit val="5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рождаемости и смертности по годам, чел.</a:t>
            </a:r>
          </a:p>
        </c:rich>
      </c:tx>
      <c:layout>
        <c:manualLayout>
          <c:xMode val="edge"/>
          <c:yMode val="edge"/>
          <c:x val="0.17293142258698493"/>
          <c:y val="3.6124065437856241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5.6774815787310445E-2"/>
          <c:y val="0.13641133061972421"/>
          <c:w val="0.93110236220472442"/>
          <c:h val="0.78212408812362999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родившихся, чел.</c:v>
                </c:pt>
              </c:strCache>
            </c:strRef>
          </c:tx>
          <c:dLbls>
            <c:dLbl>
              <c:idx val="0"/>
              <c:layout>
                <c:manualLayout>
                  <c:x val="1.4564527985601271E-2"/>
                  <c:y val="-1.98412698412700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C77-45B8-854F-9EBD92FFE58B}"/>
                </c:ext>
              </c:extLst>
            </c:dLbl>
            <c:dLbl>
              <c:idx val="1"/>
              <c:layout>
                <c:manualLayout>
                  <c:x val="1.664517484068755E-2"/>
                  <c:y val="-3.96825396825396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C77-45B8-854F-9EBD92FFE58B}"/>
                </c:ext>
              </c:extLst>
            </c:dLbl>
            <c:dLbl>
              <c:idx val="2"/>
              <c:layout>
                <c:manualLayout>
                  <c:x val="1.2483881130515646E-2"/>
                  <c:y val="-3.96825396825396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C77-45B8-854F-9EBD92FFE58B}"/>
                </c:ext>
              </c:extLst>
            </c:dLbl>
            <c:dLbl>
              <c:idx val="3"/>
              <c:layout>
                <c:manualLayout>
                  <c:x val="1.0403234275429477E-2"/>
                  <c:y val="-2.38095238095238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C77-45B8-854F-9EBD92FFE58B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2022 год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88</c:v>
                </c:pt>
                <c:pt idx="1">
                  <c:v>73</c:v>
                </c:pt>
                <c:pt idx="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C77-45B8-854F-9EBD92FFE58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умерших, чел.</c:v>
                </c:pt>
              </c:strCache>
            </c:strRef>
          </c:tx>
          <c:dLbls>
            <c:dLbl>
              <c:idx val="0"/>
              <c:layout>
                <c:manualLayout>
                  <c:x val="1.664517484068755E-2"/>
                  <c:y val="-2.38095238095238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C77-45B8-854F-9EBD92FFE58B}"/>
                </c:ext>
              </c:extLst>
            </c:dLbl>
            <c:dLbl>
              <c:idx val="1"/>
              <c:layout>
                <c:manualLayout>
                  <c:x val="2.0806468550858954E-2"/>
                  <c:y val="-1.98412698412700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C77-45B8-854F-9EBD92FFE58B}"/>
                </c:ext>
              </c:extLst>
            </c:dLbl>
            <c:dLbl>
              <c:idx val="2"/>
              <c:layout>
                <c:manualLayout>
                  <c:x val="2.0806304720397951E-2"/>
                  <c:y val="-1.587301587301587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C77-45B8-854F-9EBD92FFE58B}"/>
                </c:ext>
              </c:extLst>
            </c:dLbl>
            <c:dLbl>
              <c:idx val="3"/>
              <c:layout>
                <c:manualLayout>
                  <c:x val="2.2887115405945544E-2"/>
                  <c:y val="-2.777777777777844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C77-45B8-854F-9EBD92FFE58B}"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2022 год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128</c:v>
                </c:pt>
                <c:pt idx="1">
                  <c:v>111</c:v>
                </c:pt>
                <c:pt idx="2">
                  <c:v>110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0C77-45B8-854F-9EBD92FFE58B}"/>
            </c:ext>
          </c:extLst>
        </c:ser>
        <c:shape val="cylinder"/>
        <c:axId val="92637056"/>
        <c:axId val="92638592"/>
        <c:axId val="0"/>
      </c:bar3DChart>
      <c:catAx>
        <c:axId val="9263705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2638592"/>
        <c:crosses val="autoZero"/>
        <c:auto val="1"/>
        <c:lblAlgn val="ctr"/>
        <c:lblOffset val="100"/>
      </c:catAx>
      <c:valAx>
        <c:axId val="9263859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637056"/>
        <c:crosses val="autoZero"/>
        <c:crossBetween val="between"/>
      </c:val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Динамика</a:t>
            </a:r>
            <a:r>
              <a:rPr lang="ru-RU" sz="1200" baseline="0"/>
              <a:t> среднесписочной численности работников предприятий и организаций Северо-Енисейского района по годам, </a:t>
            </a:r>
            <a:r>
              <a:rPr lang="ru-RU" sz="1200"/>
              <a:t> (чел.)</a:t>
            </a:r>
          </a:p>
        </c:rich>
      </c:tx>
      <c:layout>
        <c:manualLayout>
          <c:xMode val="edge"/>
          <c:yMode val="edge"/>
          <c:x val="0.13087692177848265"/>
          <c:y val="4.381612957982058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4208459277994739"/>
          <c:y val="0.29066169039688561"/>
          <c:w val="0.76645768025078365"/>
          <c:h val="0.44694586483462634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3974919801691482E-2"/>
                  <c:y val="-6.0638310622131326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3DD-41DE-A349-6D4510264C42}"/>
                </c:ext>
              </c:extLst>
            </c:dLbl>
            <c:dLbl>
              <c:idx val="1"/>
              <c:layout>
                <c:manualLayout>
                  <c:x val="2.6823498914487552E-3"/>
                  <c:y val="-2.2106688718704682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300"/>
                      <a:t>15681,0</a:t>
                    </a:r>
                  </a:p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3DD-41DE-A349-6D4510264C42}"/>
                </c:ext>
              </c:extLst>
            </c:dLbl>
            <c:dLbl>
              <c:idx val="2"/>
              <c:layout>
                <c:manualLayout>
                  <c:x val="-5.3332523249409007E-2"/>
                  <c:y val="-2.73675379618644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3DD-41DE-A349-6D4510264C42}"/>
                </c:ext>
              </c:extLst>
            </c:dLbl>
            <c:dLbl>
              <c:idx val="3"/>
              <c:layout>
                <c:manualLayout>
                  <c:x val="-6.1457589257881133E-2"/>
                  <c:y val="-0.1764203119047078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DD-41DE-A349-6D4510264C42}"/>
                </c:ext>
              </c:extLst>
            </c:dLbl>
            <c:dLbl>
              <c:idx val="4"/>
              <c:layout>
                <c:manualLayout>
                  <c:x val="-5.5454342364276765E-2"/>
                  <c:y val="-8.916840505962826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DD-41DE-A349-6D4510264C42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2022</c:v>
                </c:pt>
                <c:pt idx="1">
                  <c:v>2023</c:v>
                </c:pt>
                <c:pt idx="2">
                  <c:v>2024 год 
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16000</c:v>
                </c:pt>
                <c:pt idx="1">
                  <c:v>15681</c:v>
                </c:pt>
                <c:pt idx="2">
                  <c:v>15250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3DD-41DE-A349-6D4510264C42}"/>
            </c:ext>
          </c:extLst>
        </c:ser>
        <c:axId val="93490560"/>
        <c:axId val="93504640"/>
      </c:areaChart>
      <c:catAx>
        <c:axId val="93490560"/>
        <c:scaling>
          <c:orientation val="minMax"/>
        </c:scaling>
        <c:axPos val="b"/>
        <c:majorGridlines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3504640"/>
        <c:crosses val="autoZero"/>
        <c:auto val="1"/>
        <c:lblAlgn val="ctr"/>
        <c:lblOffset val="100"/>
        <c:tickLblSkip val="1"/>
        <c:tickMarkSkip val="1"/>
      </c:catAx>
      <c:valAx>
        <c:axId val="93504640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3490560"/>
        <c:crosses val="autoZero"/>
        <c:crossBetween val="midCat"/>
        <c:majorUnit val="1000"/>
        <c:minorUnit val="5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Динамика среднесписочной численности работников предприятий</a:t>
            </a:r>
            <a:r>
              <a:rPr lang="ru-RU" sz="1200" baseline="0"/>
              <a:t> и организаций Северо-Енисейского района, (чел.)</a:t>
            </a:r>
            <a:endParaRPr lang="ru-RU" sz="1200"/>
          </a:p>
        </c:rich>
      </c:tx>
      <c:layout>
        <c:manualLayout>
          <c:xMode val="edge"/>
          <c:yMode val="edge"/>
          <c:x val="0.1359189369958835"/>
          <c:y val="3.7646466800225716E-3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178270061051058"/>
          <c:y val="0.18046125959325907"/>
          <c:w val="0.89671361502349323"/>
          <c:h val="0.64392414437081025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0381469678858191E-2"/>
                  <c:y val="-6.01843971549375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15 630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BE0-48A9-BCED-0A3A59AC84B5}"/>
                </c:ext>
              </c:extLst>
            </c:dLbl>
            <c:dLbl>
              <c:idx val="1"/>
              <c:layout>
                <c:manualLayout>
                  <c:x val="2.2624751901255988E-2"/>
                  <c:y val="-5.67458238665978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14 855</a:t>
                    </a:r>
                    <a:endParaRPr lang="ru-RU" baseline="0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BE0-48A9-BCED-0A3A59AC84B5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#,##0</c:formatCode>
                <c:ptCount val="2"/>
                <c:pt idx="0">
                  <c:v>15630</c:v>
                </c:pt>
                <c:pt idx="1">
                  <c:v>14855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BE0-48A9-BCED-0A3A59AC84B5}"/>
            </c:ext>
          </c:extLst>
        </c:ser>
        <c:gapWidth val="140"/>
        <c:gapDepth val="110"/>
        <c:shape val="box"/>
        <c:axId val="95073024"/>
        <c:axId val="95074560"/>
        <c:axId val="0"/>
      </c:bar3DChart>
      <c:catAx>
        <c:axId val="95073024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074560"/>
        <c:crosses val="autoZero"/>
        <c:auto val="1"/>
        <c:lblAlgn val="ctr"/>
        <c:lblOffset val="100"/>
        <c:tickLblSkip val="1"/>
        <c:tickMarkSkip val="1"/>
      </c:catAx>
      <c:valAx>
        <c:axId val="95074560"/>
        <c:scaling>
          <c:orientation val="minMax"/>
          <c:max val="2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073024"/>
        <c:crosses val="autoZero"/>
        <c:crossBetween val="between"/>
        <c:majorUnit val="5000"/>
        <c:minorUnit val="5000"/>
      </c:valAx>
      <c:spPr>
        <a:solidFill>
          <a:sysClr val="window" lastClr="FFFFFF"/>
        </a:solidFill>
        <a:ln w="25382">
          <a:noFill/>
        </a:ln>
      </c:spPr>
    </c:plotArea>
    <c:plotVisOnly val="1"/>
    <c:dispBlanksAs val="gap"/>
  </c:chart>
  <c:spPr>
    <a:solidFill>
      <a:srgbClr val="EEECE1">
        <a:lumMod val="90000"/>
        <a:alpha val="58000"/>
      </a:srgbClr>
    </a:solidFill>
    <a:ln>
      <a:solidFill>
        <a:srgbClr val="000000">
          <a:alpha val="62000"/>
        </a:srgbClr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Численность занятых в экономике и численность постоянного населения, чел</a:t>
            </a:r>
            <a:r>
              <a:rPr lang="ru-RU" sz="1200"/>
              <a:t>.</a:t>
            </a:r>
          </a:p>
        </c:rich>
      </c:tx>
      <c:layout>
        <c:manualLayout>
          <c:xMode val="edge"/>
          <c:yMode val="edge"/>
          <c:x val="0.1434160305655432"/>
          <c:y val="4.9952701712605532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0.15369336283358806"/>
          <c:y val="0.23964323043690447"/>
          <c:w val="0.80900099810932569"/>
          <c:h val="0.4722532692263024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 в экономике, чел.</c:v>
                </c:pt>
              </c:strCache>
            </c:strRef>
          </c:tx>
          <c:dLbls>
            <c:dLbl>
              <c:idx val="0"/>
              <c:layout>
                <c:manualLayout>
                  <c:x val="1.4544119562151653E-2"/>
                  <c:y val="-2.741348101870839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F83-4613-831F-F4E59FE4D1FF}"/>
                </c:ext>
              </c:extLst>
            </c:dLbl>
            <c:dLbl>
              <c:idx val="1"/>
              <c:layout>
                <c:manualLayout>
                  <c:x val="2.0108586366378387E-3"/>
                  <c:y val="-3.607214428857809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F83-4613-831F-F4E59FE4D1FF}"/>
                </c:ext>
              </c:extLst>
            </c:dLbl>
            <c:dLbl>
              <c:idx val="2"/>
              <c:layout>
                <c:manualLayout>
                  <c:x val="-1.0415152915767181E-2"/>
                  <c:y val="-3.267228436061440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F83-4613-831F-F4E59FE4D1FF}"/>
                </c:ext>
              </c:extLst>
            </c:dLbl>
            <c:dLbl>
              <c:idx val="3"/>
              <c:layout>
                <c:manualLayout>
                  <c:x val="-1.2515496549861935E-2"/>
                  <c:y val="-1.757877314697064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F83-4613-831F-F4E59FE4D1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2022 год 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Лист1!$B$2:$B$4</c:f>
              <c:numCache>
                <c:formatCode>#,##0</c:formatCode>
                <c:ptCount val="3"/>
                <c:pt idx="0">
                  <c:v>16000</c:v>
                </c:pt>
                <c:pt idx="1">
                  <c:v>15681</c:v>
                </c:pt>
                <c:pt idx="2">
                  <c:v>15250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F83-4613-831F-F4E59FE4D1F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населения, чел.</c:v>
                </c:pt>
              </c:strCache>
            </c:strRef>
          </c:tx>
          <c:dLbls>
            <c:dLbl>
              <c:idx val="0"/>
              <c:layout>
                <c:manualLayout>
                  <c:x val="3.1165970490325389E-2"/>
                  <c:y val="-2.741348101870839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F83-4613-831F-F4E59FE4D1FF}"/>
                </c:ext>
              </c:extLst>
            </c:dLbl>
            <c:dLbl>
              <c:idx val="1"/>
              <c:layout>
                <c:manualLayout>
                  <c:x val="3.4786458295841427E-2"/>
                  <c:y val="-2.349726944460719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F83-4613-831F-F4E59FE4D1FF}"/>
                </c:ext>
              </c:extLst>
            </c:dLbl>
            <c:dLbl>
              <c:idx val="2"/>
              <c:layout>
                <c:manualLayout>
                  <c:x val="3.0831570261022359E-2"/>
                  <c:y val="-2.377263770725858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DF83-4613-831F-F4E59FE4D1FF}"/>
                </c:ext>
              </c:extLst>
            </c:dLbl>
            <c:dLbl>
              <c:idx val="3"/>
              <c:layout>
                <c:manualLayout>
                  <c:x val="1.2515496549861935E-2"/>
                  <c:y val="-4.3946932867427024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F83-4613-831F-F4E59FE4D1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2022 год 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Лист1!$C$2:$C$4</c:f>
              <c:numCache>
                <c:formatCode>#,##0</c:formatCode>
                <c:ptCount val="3"/>
                <c:pt idx="0">
                  <c:v>8572</c:v>
                </c:pt>
                <c:pt idx="1">
                  <c:v>8400</c:v>
                </c:pt>
                <c:pt idx="2">
                  <c:v>8213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DF83-4613-831F-F4E59FE4D1FF}"/>
            </c:ext>
          </c:extLst>
        </c:ser>
        <c:shape val="cylinder"/>
        <c:axId val="95157632"/>
        <c:axId val="95175808"/>
        <c:axId val="0"/>
      </c:bar3DChart>
      <c:catAx>
        <c:axId val="9515763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175808"/>
        <c:crosses val="autoZero"/>
        <c:auto val="1"/>
        <c:lblAlgn val="ctr"/>
        <c:lblOffset val="100"/>
      </c:catAx>
      <c:valAx>
        <c:axId val="95175808"/>
        <c:scaling>
          <c:orientation val="minMax"/>
        </c:scaling>
        <c:axPos val="l"/>
        <c:majorGridlines/>
        <c:numFmt formatCode="#,##0.00" sourceLinked="0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1576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3383829294899774"/>
          <c:y val="0.83779853404174665"/>
          <c:w val="0.7780630275627568"/>
          <c:h val="0.10726014267972279"/>
        </c:manualLayout>
      </c:layout>
    </c:legend>
    <c:plotVisOnly val="1"/>
    <c:dispBlanksAs val="gap"/>
  </c:chart>
  <c:spPr>
    <a:solidFill>
      <a:schemeClr val="bg2"/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00"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хозяйственным видам деятельности) по полугодиям, 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952140292367172"/>
          <c:y val="2.3826194183482587E-3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982515068984666"/>
          <c:y val="0.28082349081365537"/>
          <c:w val="0.87105805576128614"/>
          <c:h val="0.5539517750608606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2.8503497809319212E-2"/>
                  <c:y val="-0.109226701736083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73E-4D3B-A4A2-774967E188D4}"/>
                </c:ext>
              </c:extLst>
            </c:dLbl>
            <c:dLbl>
              <c:idx val="1"/>
              <c:layout>
                <c:manualLayout>
                  <c:x val="3.8868465459194181E-2"/>
                  <c:y val="-9.084138458805372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73E-4D3B-A4A2-774967E188D4}"/>
                </c:ext>
              </c:extLst>
            </c:dLbl>
            <c:dLbl>
              <c:idx val="2"/>
              <c:layout>
                <c:manualLayout>
                  <c:x val="2.0836667828044088E-2"/>
                  <c:y val="-7.008830927384077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73E-4D3B-A4A2-774967E188D4}"/>
                </c:ext>
              </c:extLst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1 полугодие 2023 </c:v>
                </c:pt>
                <c:pt idx="1">
                  <c:v>1 полугодие 2024 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171783.7</c:v>
                </c:pt>
                <c:pt idx="1">
                  <c:v>205591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3E-4D3B-A4A2-774967E188D4}"/>
            </c:ext>
          </c:extLst>
        </c:ser>
        <c:shape val="cylinder"/>
        <c:axId val="77463552"/>
        <c:axId val="77465088"/>
        <c:axId val="0"/>
      </c:bar3DChart>
      <c:catAx>
        <c:axId val="77463552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465088"/>
        <c:crosses val="autoZero"/>
        <c:auto val="1"/>
        <c:lblAlgn val="ctr"/>
        <c:lblOffset val="100"/>
      </c:catAx>
      <c:valAx>
        <c:axId val="77465088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463552"/>
        <c:crosses val="autoZero"/>
        <c:crossBetween val="between"/>
      </c:valAx>
    </c:plotArea>
    <c:plotVisOnly val="1"/>
    <c:dispBlanksAs val="gap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численности незанятых граждан в трудоспособном возрасте, имеющих статус безработного , (чел.)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7.1795678492924134E-2"/>
          <c:y val="0.20948061985517699"/>
          <c:w val="0.91733987859962629"/>
          <c:h val="0.72353969131630869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895E-2"/>
                  <c:y val="3.47909963083236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33</c:v>
                </c:pt>
                <c:pt idx="1">
                  <c:v>23</c:v>
                </c:pt>
              </c:numCache>
            </c:numRef>
          </c:val>
        </c:ser>
        <c:marker val="1"/>
        <c:axId val="95261824"/>
        <c:axId val="95263360"/>
      </c:lineChart>
      <c:catAx>
        <c:axId val="95261824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263360"/>
        <c:crosses val="autoZero"/>
        <c:auto val="1"/>
        <c:lblAlgn val="ctr"/>
        <c:lblOffset val="100"/>
        <c:tickLblSkip val="1"/>
        <c:tickMarkSkip val="1"/>
      </c:catAx>
      <c:valAx>
        <c:axId val="95263360"/>
        <c:scaling>
          <c:orientation val="minMax"/>
          <c:max val="5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261824"/>
        <c:crosses val="autoZero"/>
        <c:crossBetween val="between"/>
        <c:majorUnit val="30"/>
        <c:minorUnit val="1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воспитанников  в дошкольных образовательных учреждениях 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373946382703393"/>
          <c:y val="3.290706918896566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54659458232E-2"/>
          <c:y val="0.24520961906788691"/>
          <c:w val="0.89249614238471753"/>
          <c:h val="0.451774136341065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0.10063908589109218"/>
                  <c:y val="5.489165872203201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AA9-4BEE-8039-368014A0C097}"/>
                </c:ext>
              </c:extLst>
            </c:dLbl>
            <c:dLbl>
              <c:idx val="1"/>
              <c:layout>
                <c:manualLayout>
                  <c:x val="0.11351833556843841"/>
                  <c:y val="9.217989006979508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AA9-4BEE-8039-368014A0C097}"/>
                </c:ext>
              </c:extLst>
            </c:dLbl>
            <c:dLbl>
              <c:idx val="2"/>
              <c:layout>
                <c:manualLayout>
                  <c:x val="0.11147067107802129"/>
                  <c:y val="4.318256182102834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AA9-4BEE-8039-368014A0C097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AA9-4BEE-8039-368014A0C097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AA9-4BEE-8039-368014A0C097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AA9-4BEE-8039-368014A0C097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3"/>
                <c:pt idx="0">
                  <c:v>2022 год</c:v>
                </c:pt>
                <c:pt idx="1">
                  <c:v>2023 год</c:v>
                </c:pt>
                <c:pt idx="2">
                  <c:v>оценка
 2024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417</c:v>
                </c:pt>
                <c:pt idx="1">
                  <c:v>417</c:v>
                </c:pt>
                <c:pt idx="2">
                  <c:v>410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AA9-4BEE-8039-368014A0C097}"/>
            </c:ext>
          </c:extLst>
        </c:ser>
        <c:shape val="cylinder"/>
        <c:axId val="99093120"/>
        <c:axId val="100954496"/>
        <c:axId val="0"/>
      </c:bar3DChart>
      <c:catAx>
        <c:axId val="990931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954496"/>
        <c:crosses val="autoZero"/>
        <c:auto val="1"/>
        <c:lblAlgn val="ctr"/>
        <c:lblOffset val="100"/>
      </c:catAx>
      <c:valAx>
        <c:axId val="1009544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99093120"/>
        <c:crosses val="autoZero"/>
        <c:crossBetween val="between"/>
      </c:valAx>
    </c:plotArea>
    <c:plotVisOnly val="1"/>
    <c:dispBlanksAs val="gap"/>
  </c:chart>
  <c:spPr>
    <a:solidFill>
      <a:schemeClr val="bg1"/>
    </a:solidFill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детей в возрасте от 3 до 7 лет (с учетом детей 7 лет) получающих дошкольную образовательную услугу на территории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328538620418121"/>
          <c:y val="3.9223319528086664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7.0601799725880279E-2"/>
          <c:y val="0.33931580384415277"/>
          <c:w val="0.9287777673961517"/>
          <c:h val="0.5083478463173312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2.8049740015265095E-2"/>
                  <c:y val="-4.434903531795369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E84-4A7B-8B22-63EAA76A9ECA}"/>
                </c:ext>
              </c:extLst>
            </c:dLbl>
            <c:dLbl>
              <c:idx val="1"/>
              <c:layout>
                <c:manualLayout>
                  <c:x val="1.52785716257311E-2"/>
                  <c:y val="-6.932318275985294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E84-4A7B-8B22-63EAA76A9ECA}"/>
                </c:ext>
              </c:extLst>
            </c:dLbl>
            <c:dLbl>
              <c:idx val="2"/>
              <c:layout>
                <c:manualLayout>
                  <c:x val="1.965836348045465E-2"/>
                  <c:y val="-5.856904729014140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E84-4A7B-8B22-63EAA76A9ECA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E84-4A7B-8B22-63EAA76A9ECA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84-4A7B-8B22-63EAA76A9ECA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E84-4A7B-8B22-63EAA76A9ECA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408</c:v>
                </c:pt>
                <c:pt idx="1">
                  <c:v>420</c:v>
                </c:pt>
                <c:pt idx="2">
                  <c:v>385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E84-4A7B-8B22-63EAA76A9ECA}"/>
            </c:ext>
          </c:extLst>
        </c:ser>
        <c:shape val="cylinder"/>
        <c:axId val="102155008"/>
        <c:axId val="102156544"/>
        <c:axId val="0"/>
      </c:bar3DChart>
      <c:catAx>
        <c:axId val="10215500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156544"/>
        <c:crosses val="autoZero"/>
        <c:auto val="1"/>
        <c:lblAlgn val="ctr"/>
        <c:lblOffset val="100"/>
      </c:catAx>
      <c:valAx>
        <c:axId val="1021565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02155008"/>
        <c:crosses val="autoZero"/>
        <c:crossBetween val="between"/>
      </c:valAx>
    </c:plotArea>
    <c:plotVisOnly val="1"/>
    <c:dispBlanksAs val="gap"/>
  </c:chart>
  <c:spPr>
    <a:solidFill>
      <a:schemeClr val="bg1"/>
    </a:solidFill>
  </c:sp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детей в возрасте от 1 до 6 лет получающих дошкольную образовательную услугу на территории 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64802535837"/>
          <c:y val="6.6380743314389302E-4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42365593514E-2"/>
          <c:y val="0.30015823475220482"/>
          <c:w val="0.89249614238471753"/>
          <c:h val="0.5394607175229755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2.1595962356231031E-2"/>
                  <c:y val="-2.440282792519438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2-46E8-A956-A8D46B6C6092}"/>
                </c:ext>
              </c:extLst>
            </c:dLbl>
            <c:dLbl>
              <c:idx val="1"/>
              <c:layout>
                <c:manualLayout>
                  <c:x val="2.8046717707231456E-2"/>
                  <c:y val="-2.147483100304056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7A2-46E8-A956-A8D46B6C6092}"/>
                </c:ext>
              </c:extLst>
            </c:dLbl>
            <c:dLbl>
              <c:idx val="2"/>
              <c:layout>
                <c:manualLayout>
                  <c:x val="2.3908336567550151E-2"/>
                  <c:y val="-2.10320099306892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2-46E8-A956-A8D46B6C6092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7A2-46E8-A956-A8D46B6C6092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7A2-46E8-A956-A8D46B6C6092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A2-46E8-A956-A8D46B6C609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514</c:v>
                </c:pt>
                <c:pt idx="1">
                  <c:v>477</c:v>
                </c:pt>
                <c:pt idx="2">
                  <c:v>460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7A2-46E8-A956-A8D46B6C6092}"/>
            </c:ext>
          </c:extLst>
        </c:ser>
        <c:shape val="cylinder"/>
        <c:axId val="102799616"/>
        <c:axId val="102809600"/>
        <c:axId val="0"/>
      </c:bar3DChart>
      <c:catAx>
        <c:axId val="10279961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809600"/>
        <c:crosses val="autoZero"/>
        <c:auto val="1"/>
        <c:lblAlgn val="ctr"/>
        <c:lblOffset val="100"/>
      </c:catAx>
      <c:valAx>
        <c:axId val="1028096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02799616"/>
        <c:crosses val="autoZero"/>
        <c:crossBetween val="between"/>
      </c:valAx>
    </c:plotArea>
    <c:plotVisOnly val="1"/>
    <c:dispBlanksAs val="gap"/>
  </c:chart>
  <c:spPr>
    <a:solidFill>
      <a:schemeClr val="bg1"/>
    </a:solidFill>
  </c:sp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численности обучающихся в общеобразовательных школах 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672151220440082"/>
          <c:y val="2.6450844419888202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9.4039826392543352E-2"/>
          <c:y val="0.2682235997096124"/>
          <c:w val="0.90524414238782691"/>
          <c:h val="0.48351907075445577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3.4322709980028399E-2"/>
                  <c:y val="-4.196119743352558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C6D-47C3-8CE3-5C4A41C55FD4}"/>
                </c:ext>
              </c:extLst>
            </c:dLbl>
            <c:dLbl>
              <c:idx val="1"/>
              <c:layout>
                <c:manualLayout>
                  <c:x val="2.801590762811744E-2"/>
                  <c:y val="-4.321649407254702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C6D-47C3-8CE3-5C4A41C55FD4}"/>
                </c:ext>
              </c:extLst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C6D-47C3-8CE3-5C4A41C55FD4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6D-47C3-8CE3-5C4A41C55FD4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C6D-47C3-8CE3-5C4A41C55FD4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6D-47C3-8CE3-5C4A41C55FD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1232</c:v>
                </c:pt>
                <c:pt idx="1">
                  <c:v>1220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AC6D-47C3-8CE3-5C4A41C55FD4}"/>
            </c:ext>
          </c:extLst>
        </c:ser>
        <c:shape val="cylinder"/>
        <c:axId val="103403520"/>
        <c:axId val="103405056"/>
        <c:axId val="0"/>
      </c:bar3DChart>
      <c:catAx>
        <c:axId val="1034035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3405056"/>
        <c:crosses val="autoZero"/>
        <c:auto val="1"/>
        <c:lblAlgn val="ctr"/>
        <c:lblOffset val="100"/>
      </c:catAx>
      <c:valAx>
        <c:axId val="1034050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3403520"/>
        <c:crosses val="autoZero"/>
        <c:crossBetween val="between"/>
      </c:valAx>
    </c:plotArea>
    <c:plotVisOnly val="1"/>
    <c:dispBlanksAs val="gap"/>
  </c:chart>
  <c:spPr>
    <a:solidFill>
      <a:schemeClr val="bg1"/>
    </a:solidFill>
  </c:sp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книжного фонда централизованной библиотечной системы района, тыс.экз.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069546258540638"/>
          <c:y val="5.4023917979984008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9800315003513737E-2"/>
          <c:y val="0.25377682323840334"/>
          <c:w val="0.89249614238471753"/>
          <c:h val="0.5893430473867140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1.0950296807681139E-2"/>
                  <c:y val="-1.6278994252562545E-2"/>
                </c:manualLayout>
              </c:layout>
              <c:showVal val="1"/>
            </c:dLbl>
            <c:dLbl>
              <c:idx val="1"/>
              <c:layout>
                <c:manualLayout>
                  <c:x val="1.3141149519014879E-2"/>
                  <c:y val="-2.7734181919204001E-2"/>
                </c:manualLayout>
              </c:layout>
              <c:showVal val="1"/>
            </c:dLbl>
            <c:dLbl>
              <c:idx val="2"/>
              <c:layout>
                <c:manualLayout>
                  <c:x val="1.7520957800861957E-2"/>
                  <c:y val="-2.0097390141443006E-2"/>
                </c:manualLayout>
              </c:layout>
              <c:showVal val="1"/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105.9</c:v>
                </c:pt>
                <c:pt idx="1">
                  <c:v>105.5</c:v>
                </c:pt>
                <c:pt idx="2">
                  <c:v>104.4</c:v>
                </c:pt>
              </c:numCache>
            </c:numRef>
          </c:val>
        </c:ser>
        <c:shape val="cylinder"/>
        <c:axId val="114824704"/>
        <c:axId val="114826240"/>
        <c:axId val="0"/>
      </c:bar3DChart>
      <c:catAx>
        <c:axId val="11482470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4826240"/>
        <c:crosses val="autoZero"/>
        <c:auto val="1"/>
        <c:lblAlgn val="ctr"/>
        <c:lblOffset val="100"/>
      </c:catAx>
      <c:valAx>
        <c:axId val="114826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14824704"/>
        <c:crosses val="autoZero"/>
        <c:crossBetween val="between"/>
      </c:valAx>
    </c:plotArea>
    <c:plotVisOnly val="1"/>
    <c:dispBlanksAs val="gap"/>
  </c:chart>
  <c:spPr>
    <a:solidFill>
      <a:schemeClr val="bg1"/>
    </a:solidFill>
  </c:sp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Динамика количества населения систематически занимающегося физической культурой и спортом на спортивных объектах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 Северо-Енисейского района, чел.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541870885422664"/>
          <c:y val="2.5291573504706212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8.5541194143184965E-2"/>
          <c:y val="0.35336310662776682"/>
          <c:w val="0.89249614238471753"/>
          <c:h val="0.524224557327731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</c:v>
                </c:pt>
              </c:strCache>
            </c:strRef>
          </c:tx>
          <c:dLbls>
            <c:dLbl>
              <c:idx val="0"/>
              <c:layout>
                <c:manualLayout>
                  <c:x val="1.9461407662357683E-2"/>
                  <c:y val="-7.731978972058202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3C3-47A6-874C-492A50F9FD14}"/>
                </c:ext>
              </c:extLst>
            </c:dLbl>
            <c:dLbl>
              <c:idx val="1"/>
              <c:layout>
                <c:manualLayout>
                  <c:x val="2.380277024906708E-2"/>
                  <c:y val="-8.766926674939670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3C3-47A6-874C-492A50F9FD14}"/>
                </c:ext>
              </c:extLst>
            </c:dLbl>
            <c:dLbl>
              <c:idx val="2"/>
              <c:layout>
                <c:manualLayout>
                  <c:x val="1.5438543465480209E-2"/>
                  <c:y val="-5.277099725900413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3C3-47A6-874C-492A50F9FD14}"/>
                </c:ext>
              </c:extLst>
            </c:dLbl>
            <c:dLbl>
              <c:idx val="3"/>
              <c:layout>
                <c:manualLayout>
                  <c:x val="1.0949606938292391E-2"/>
                  <c:y val="-2.81650292663507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3C3-47A6-874C-492A50F9FD14}"/>
                </c:ext>
              </c:extLst>
            </c:dLbl>
            <c:dLbl>
              <c:idx val="4"/>
              <c:layout>
                <c:manualLayout>
                  <c:x val="1.0950296807681139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3C3-47A6-874C-492A50F9FD14}"/>
                </c:ext>
              </c:extLst>
            </c:dLbl>
            <c:dLbl>
              <c:idx val="5"/>
              <c:layout>
                <c:manualLayout>
                  <c:x val="1.0951331611764661E-2"/>
                  <c:y val="-2.39157860303234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3C3-47A6-874C-492A50F9FD1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4194</c:v>
                </c:pt>
                <c:pt idx="1">
                  <c:v>4204</c:v>
                </c:pt>
                <c:pt idx="2">
                  <c:v>4532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13C3-47A6-874C-492A50F9FD14}"/>
            </c:ext>
          </c:extLst>
        </c:ser>
        <c:shape val="cylinder"/>
        <c:axId val="114990464"/>
        <c:axId val="114992256"/>
        <c:axId val="0"/>
      </c:bar3DChart>
      <c:catAx>
        <c:axId val="11499046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4992256"/>
        <c:crosses val="autoZero"/>
        <c:auto val="1"/>
        <c:lblAlgn val="ctr"/>
        <c:lblOffset val="100"/>
      </c:catAx>
      <c:valAx>
        <c:axId val="1149922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050" b="1"/>
            </a:pPr>
            <a:endParaRPr lang="ru-RU"/>
          </a:p>
        </c:txPr>
        <c:crossAx val="114990464"/>
        <c:crosses val="autoZero"/>
        <c:crossBetween val="between"/>
      </c:valAx>
    </c:plotArea>
    <c:plotVisOnly val="1"/>
    <c:dispBlanksAs val="gap"/>
  </c:chart>
  <c:spPr>
    <a:solidFill>
      <a:schemeClr val="bg1"/>
    </a:solidFill>
  </c:sp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объемов работы скорой медицинской помощи по полугодиям, (выездов)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2729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922E-2"/>
                  <c:y val="3.479099630832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1551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1459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1551</c:v>
                </c:pt>
                <c:pt idx="1">
                  <c:v>1459</c:v>
                </c:pt>
              </c:numCache>
            </c:numRef>
          </c:val>
        </c:ser>
        <c:marker val="1"/>
        <c:axId val="121664256"/>
        <c:axId val="121665792"/>
      </c:lineChart>
      <c:catAx>
        <c:axId val="121664256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1665792"/>
        <c:crosses val="autoZero"/>
        <c:auto val="1"/>
        <c:lblAlgn val="ctr"/>
        <c:lblOffset val="100"/>
        <c:tickLblSkip val="1"/>
        <c:tickMarkSkip val="1"/>
      </c:catAx>
      <c:valAx>
        <c:axId val="121665792"/>
        <c:scaling>
          <c:orientation val="minMax"/>
          <c:max val="200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1664256"/>
        <c:crosses val="autoZero"/>
        <c:crossBetween val="between"/>
        <c:majorUnit val="500"/>
        <c:minorUnit val="3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проведенных</a:t>
            </a:r>
            <a:r>
              <a:rPr lang="ru-RU" sz="1300" baseline="0"/>
              <a:t> объемов исследований на ВИЧ по полугодиям (чел.)</a:t>
            </a:r>
            <a:endParaRPr lang="ru-RU" sz="1300"/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2685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9763508142880936E-2"/>
                  <c:y val="3.47909963083236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1056</c:v>
                </c:pt>
                <c:pt idx="1">
                  <c:v>868</c:v>
                </c:pt>
              </c:numCache>
            </c:numRef>
          </c:val>
        </c:ser>
        <c:marker val="1"/>
        <c:axId val="121730944"/>
        <c:axId val="121732480"/>
      </c:lineChart>
      <c:catAx>
        <c:axId val="121730944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1732480"/>
        <c:crosses val="autoZero"/>
        <c:auto val="1"/>
        <c:lblAlgn val="ctr"/>
        <c:lblOffset val="100"/>
        <c:tickLblSkip val="1"/>
        <c:tickMarkSkip val="1"/>
      </c:catAx>
      <c:valAx>
        <c:axId val="121732480"/>
        <c:scaling>
          <c:orientation val="minMax"/>
          <c:max val="200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1730944"/>
        <c:crosses val="autoZero"/>
        <c:crossBetween val="between"/>
        <c:majorUnit val="500"/>
        <c:minorUnit val="3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/>
              <a:t>Среднемесячная</a:t>
            </a:r>
            <a:r>
              <a:rPr lang="ru-RU" sz="1100" baseline="0"/>
              <a:t> заработная плата работников КГБУЗ "Северо-Енисейкая районная больница" по полугодиям, (руб.)</a:t>
            </a:r>
            <a:endParaRPr lang="ru-RU" sz="1100"/>
          </a:p>
        </c:rich>
      </c:tx>
      <c:layout>
        <c:manualLayout>
          <c:xMode val="edge"/>
          <c:yMode val="edge"/>
          <c:x val="0.12243760752819242"/>
          <c:y val="1.5743668907244942E-3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93444983846979"/>
          <c:y val="0.20672867586990509"/>
          <c:w val="0.84307169985137265"/>
          <c:h val="0.5734801509186345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2.1380471380471402E-3"/>
                  <c:y val="0.11417475029892243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83 138,5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1F1-41C6-B383-BF4C2D309A82}"/>
                </c:ext>
              </c:extLst>
            </c:dLbl>
            <c:dLbl>
              <c:idx val="1"/>
              <c:layout>
                <c:manualLayout>
                  <c:x val="-2.1380471380471402E-3"/>
                  <c:y val="0.13320387534874237"/>
                </c:manualLayout>
              </c:layout>
              <c:showVal val="1"/>
            </c:dLbl>
            <c:numFmt formatCode="#,##0.00" sourceLinked="0"/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
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83138.5</c:v>
                </c:pt>
                <c:pt idx="1">
                  <c:v>93465.600000000006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1F1-41C6-B383-BF4C2D309A82}"/>
            </c:ext>
          </c:extLst>
        </c:ser>
        <c:dLbls>
          <c:showVal val="1"/>
        </c:dLbls>
        <c:gapWidth val="140"/>
        <c:gapDepth val="110"/>
        <c:shape val="box"/>
        <c:axId val="121748864"/>
        <c:axId val="121885824"/>
        <c:axId val="0"/>
      </c:bar3DChart>
      <c:catAx>
        <c:axId val="121748864"/>
        <c:scaling>
          <c:orientation val="minMax"/>
        </c:scaling>
        <c:axPos val="b"/>
        <c:minorGridlines/>
        <c:numFmt formatCode="General" sourceLinked="1"/>
        <c:tickLblPos val="nextTo"/>
        <c:txPr>
          <a:bodyPr rot="0" vert="horz"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1885824"/>
        <c:crosses val="autoZero"/>
        <c:auto val="1"/>
        <c:lblAlgn val="ctr"/>
        <c:lblOffset val="100"/>
        <c:tickMarkSkip val="1"/>
      </c:catAx>
      <c:valAx>
        <c:axId val="121885824"/>
        <c:scaling>
          <c:orientation val="minMax"/>
          <c:max val="12000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21748864"/>
        <c:crosses val="autoZero"/>
        <c:crossBetween val="between"/>
        <c:majorUnit val="20000"/>
        <c:minorUnit val="20000"/>
      </c:valAx>
      <c:spPr>
        <a:noFill/>
        <a:ln>
          <a:solidFill>
            <a:schemeClr val="bg2"/>
          </a:solidFill>
        </a:ln>
      </c:spPr>
    </c:plotArea>
    <c:plotVisOnly val="1"/>
    <c:dispBlanksAs val="gap"/>
  </c:chart>
  <c:spPr>
    <a:solidFill>
      <a:schemeClr val="bg1"/>
    </a:solidFill>
    <a:ln>
      <a:solidFill>
        <a:sysClr val="windowText" lastClr="000000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Объем добычи золота на территории Северо-Енисейского района, тонн</a:t>
            </a:r>
          </a:p>
        </c:rich>
      </c:tx>
      <c:layout>
        <c:manualLayout>
          <c:xMode val="edge"/>
          <c:yMode val="edge"/>
          <c:x val="0.14132686215748094"/>
          <c:y val="4.4176063137775723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0373459485847702"/>
          <c:y val="0.20220764071157771"/>
          <c:w val="0.86163197455792162"/>
          <c:h val="0.5818764070824075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2.1165948621580812E-2"/>
                  <c:y val="-3.968252226573288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1AD-4954-9FF8-09B9F680DB3D}"/>
                </c:ext>
              </c:extLst>
            </c:dLbl>
            <c:dLbl>
              <c:idx val="1"/>
              <c:layout>
                <c:manualLayout>
                  <c:x val="2.3178531932770263E-2"/>
                  <c:y val="-5.7309767609520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1AD-4954-9FF8-09B9F680DB3D}"/>
                </c:ext>
              </c:extLst>
            </c:dLbl>
            <c:dLbl>
              <c:idx val="2"/>
              <c:layout>
                <c:manualLayout>
                  <c:x val="1.6903297234502217E-2"/>
                  <c:y val="-4.363767008687468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1AD-4954-9FF8-09B9F680DB3D}"/>
                </c:ext>
              </c:extLst>
            </c:dLbl>
            <c:dLbl>
              <c:idx val="3"/>
              <c:layout>
                <c:manualLayout>
                  <c:x val="7.7847649883447443E-17"/>
                  <c:y val="-5.158730158730157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AD-4954-9FF8-09B9F680DB3D}"/>
                </c:ext>
              </c:extLst>
            </c:dLbl>
            <c:dLbl>
              <c:idx val="4"/>
              <c:layout>
                <c:manualLayout>
                  <c:x val="1.3708877412767917E-2"/>
                  <c:y val="-2.492556226505920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AD-4954-9FF8-09B9F680DB3D}"/>
                </c:ext>
              </c:extLst>
            </c:dLbl>
            <c:dLbl>
              <c:idx val="5"/>
              <c:layout>
                <c:manualLayout>
                  <c:x val="7.9800498753119318E-3"/>
                  <c:y val="-2.876984829285213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1AD-4954-9FF8-09B9F680DB3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3"/>
                <c:pt idx="0">
                  <c:v>2022 отчет</c:v>
                </c:pt>
                <c:pt idx="1">
                  <c:v>2023 отчет</c:v>
                </c:pt>
                <c:pt idx="2">
                  <c:v>2024 оценка </c:v>
                </c:pt>
              </c:strCache>
            </c:strRef>
          </c:cat>
          <c:val>
            <c:numRef>
              <c:f>Лист1!$B$2:$B$7</c:f>
              <c:numCache>
                <c:formatCode>#,##0.000</c:formatCode>
                <c:ptCount val="3"/>
                <c:pt idx="0">
                  <c:v>50.1</c:v>
                </c:pt>
                <c:pt idx="1">
                  <c:v>63.9</c:v>
                </c:pt>
                <c:pt idx="2">
                  <c:v>75.900000000000006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1AD-4954-9FF8-09B9F680DB3D}"/>
            </c:ext>
          </c:extLst>
        </c:ser>
        <c:shape val="cylinder"/>
        <c:axId val="77481472"/>
        <c:axId val="77483008"/>
        <c:axId val="0"/>
      </c:bar3DChart>
      <c:catAx>
        <c:axId val="77481472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77483008"/>
        <c:crosses val="autoZero"/>
        <c:auto val="1"/>
        <c:lblAlgn val="ctr"/>
        <c:lblOffset val="100"/>
      </c:catAx>
      <c:valAx>
        <c:axId val="77483008"/>
        <c:scaling>
          <c:orientation val="minMax"/>
        </c:scaling>
        <c:axPos val="l"/>
        <c:majorGridlines/>
        <c:numFmt formatCode="#,##0.000" sourceLinked="1"/>
        <c:tickLblPos val="nextTo"/>
        <c:txPr>
          <a:bodyPr/>
          <a:lstStyle/>
          <a:p>
            <a:pPr>
              <a:defRPr b="0"/>
            </a:pPr>
            <a:endParaRPr lang="ru-RU"/>
          </a:p>
        </c:txPr>
        <c:crossAx val="77481472"/>
        <c:crosses val="autoZero"/>
        <c:crossBetween val="between"/>
      </c:valAx>
    </c:plotArea>
    <c:plotVisOnly val="1"/>
    <c:dispBlanksAs val="gap"/>
  </c:chart>
  <c:spPr>
    <a:noFill/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/>
              <a:t>Среднемесячная заработная плата работников предприятий и организаций Северо-Енисейского района по годам, (руб.)</a:t>
            </a:r>
          </a:p>
        </c:rich>
      </c:tx>
      <c:layout>
        <c:manualLayout>
          <c:xMode val="edge"/>
          <c:yMode val="edge"/>
          <c:x val="0.19997877686402221"/>
          <c:y val="4.3473461891555584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0696578795675424"/>
          <c:y val="0.26887029556944358"/>
          <c:w val="0.87335694608421877"/>
          <c:h val="0.50574466878462843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5775E-2"/>
                  <c:y val="8.181632235631072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63D-49D4-9B85-8A078BAC5952}"/>
                </c:ext>
              </c:extLst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63D-49D4-9B85-8A078BAC5952}"/>
                </c:ext>
              </c:extLst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63D-49D4-9B85-8A078BAC5952}"/>
                </c:ext>
              </c:extLst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63D-49D4-9B85-8A078BAC5952}"/>
                </c:ext>
              </c:extLst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63D-49D4-9B85-8A078BAC5952}"/>
                </c:ext>
              </c:extLst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2022 год </c:v>
                </c:pt>
                <c:pt idx="1">
                  <c:v>2023 год </c:v>
                </c:pt>
                <c:pt idx="2">
                  <c:v>2024 год 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114465.3</c:v>
                </c:pt>
                <c:pt idx="1">
                  <c:v>126358</c:v>
                </c:pt>
                <c:pt idx="2" formatCode="#,##0.0">
                  <c:v>148913.9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163D-49D4-9B85-8A078BAC5952}"/>
            </c:ext>
          </c:extLst>
        </c:ser>
        <c:marker val="1"/>
        <c:axId val="104542976"/>
        <c:axId val="104544512"/>
      </c:lineChart>
      <c:catAx>
        <c:axId val="104542976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4544512"/>
        <c:crosses val="autoZero"/>
        <c:auto val="1"/>
        <c:lblAlgn val="ctr"/>
        <c:lblOffset val="100"/>
        <c:tickLblSkip val="1"/>
        <c:tickMarkSkip val="1"/>
      </c:catAx>
      <c:valAx>
        <c:axId val="104544512"/>
        <c:scaling>
          <c:orientation val="minMax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4542976"/>
        <c:crosses val="autoZero"/>
        <c:crossBetween val="between"/>
        <c:majorUnit val="200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EEECE1">
        <a:lumMod val="90000"/>
        <a:alpha val="45000"/>
      </a:srgbClr>
    </a:solidFill>
    <a:ln>
      <a:solidFill>
        <a:sysClr val="windowText" lastClr="000000"/>
      </a:solidFill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/>
              <a:t>Среднемесячная</a:t>
            </a:r>
            <a:r>
              <a:rPr lang="ru-RU" sz="1100" baseline="0"/>
              <a:t> заработная плата работников предприятий и организаций Северо-Енисейского района по полугодиям, (руб.)</a:t>
            </a:r>
            <a:endParaRPr lang="ru-RU" sz="1100"/>
          </a:p>
        </c:rich>
      </c:tx>
      <c:layout>
        <c:manualLayout>
          <c:xMode val="edge"/>
          <c:yMode val="edge"/>
          <c:x val="0.12243760752819242"/>
          <c:y val="1.5743668907244942E-3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93444983846965"/>
          <c:y val="0.20672867586990509"/>
          <c:w val="0.84307169985137265"/>
          <c:h val="0.5734801509186345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2.1380471380471402E-3"/>
                  <c:y val="0.11417475029892238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126 881,5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1F1-41C6-B383-BF4C2D309A82}"/>
                </c:ext>
              </c:extLst>
            </c:dLbl>
            <c:dLbl>
              <c:idx val="1"/>
              <c:layout>
                <c:manualLayout>
                  <c:x val="-2.1380471380471402E-3"/>
                  <c:y val="0.13320387534874237"/>
                </c:manualLayout>
              </c:layout>
              <c:showVal val="1"/>
            </c:dLbl>
            <c:numFmt formatCode="#,##0.00" sourceLinked="0"/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
2024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126881.5</c:v>
                </c:pt>
                <c:pt idx="1">
                  <c:v>149573.29999999999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1F1-41C6-B383-BF4C2D309A82}"/>
            </c:ext>
          </c:extLst>
        </c:ser>
        <c:dLbls>
          <c:showVal val="1"/>
        </c:dLbls>
        <c:gapWidth val="140"/>
        <c:gapDepth val="110"/>
        <c:shape val="box"/>
        <c:axId val="104696064"/>
        <c:axId val="104706048"/>
        <c:axId val="0"/>
      </c:bar3DChart>
      <c:catAx>
        <c:axId val="104696064"/>
        <c:scaling>
          <c:orientation val="minMax"/>
        </c:scaling>
        <c:axPos val="b"/>
        <c:minorGridlines/>
        <c:numFmt formatCode="General" sourceLinked="1"/>
        <c:tickLblPos val="nextTo"/>
        <c:txPr>
          <a:bodyPr rot="0" vert="horz"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4706048"/>
        <c:crosses val="autoZero"/>
        <c:auto val="1"/>
        <c:lblAlgn val="ctr"/>
        <c:lblOffset val="100"/>
        <c:tickMarkSkip val="1"/>
      </c:catAx>
      <c:valAx>
        <c:axId val="104706048"/>
        <c:scaling>
          <c:orientation val="minMax"/>
          <c:max val="12000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4696064"/>
        <c:crosses val="autoZero"/>
        <c:crossBetween val="between"/>
        <c:majorUnit val="20000"/>
        <c:minorUnit val="20000"/>
      </c:valAx>
      <c:spPr>
        <a:noFill/>
        <a:ln>
          <a:solidFill>
            <a:schemeClr val="bg2"/>
          </a:solidFill>
        </a:ln>
      </c:spPr>
    </c:plotArea>
    <c:plotVisOnly val="1"/>
    <c:dispBlanksAs val="gap"/>
  </c:chart>
  <c:spPr>
    <a:solidFill>
      <a:schemeClr val="bg1"/>
    </a:solidFill>
    <a:ln>
      <a:solidFill>
        <a:sysClr val="windowText" lastClr="000000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 b="1" i="0" u="none" strike="noStrike" baseline="0"/>
              <a:t>Динамика налогооблагаемой базы для исчисления налога на прибыль организаций</a:t>
            </a:r>
            <a:r>
              <a:rPr lang="ru-RU" sz="1200" baseline="0"/>
              <a:t>, (млн. руб.)</a:t>
            </a:r>
            <a:endParaRPr lang="ru-RU" sz="1200"/>
          </a:p>
        </c:rich>
      </c:tx>
      <c:layout>
        <c:manualLayout>
          <c:xMode val="edge"/>
          <c:yMode val="edge"/>
          <c:x val="0.14546717324750871"/>
          <c:y val="1.9933478072481331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912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6591050828752755E-2"/>
                  <c:y val="-4.2868000874890705E-2"/>
                </c:manualLayout>
              </c:layout>
              <c:showVal val="1"/>
            </c:dLbl>
            <c:dLbl>
              <c:idx val="1"/>
              <c:layout>
                <c:manualLayout>
                  <c:x val="2.2779950775825859E-2"/>
                  <c:y val="-3.762330489938758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92312,00</a:t>
                    </a:r>
                  </a:p>
                </c:rich>
              </c:tx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 formatCode="#,##0.00">
                  <c:v>85633</c:v>
                </c:pt>
                <c:pt idx="1">
                  <c:v>92312</c:v>
                </c:pt>
              </c:numCache>
            </c:numRef>
          </c:val>
        </c:ser>
        <c:gapWidth val="140"/>
        <c:gapDepth val="110"/>
        <c:shape val="box"/>
        <c:axId val="109649920"/>
        <c:axId val="109651456"/>
        <c:axId val="0"/>
      </c:bar3DChart>
      <c:catAx>
        <c:axId val="10964992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9651456"/>
        <c:crosses val="autoZero"/>
        <c:auto val="1"/>
        <c:lblAlgn val="ctr"/>
        <c:lblOffset val="100"/>
        <c:tickLblSkip val="1"/>
        <c:tickMarkSkip val="1"/>
      </c:catAx>
      <c:valAx>
        <c:axId val="109651456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9649920"/>
        <c:crosses val="autoZero"/>
        <c:crossBetween val="between"/>
        <c:majorUnit val="100000"/>
        <c:minorUnit val="4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1"/>
    </a:solidFill>
    <a:ln>
      <a:solidFill>
        <a:schemeClr val="tx1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Общая площадь жилых домов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введенных в эксплуатацию на территории Северо-Енисейского района по годам (кв.м.)</a:t>
            </a:r>
            <a:endParaRPr lang="en-US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256844463479809"/>
          <c:y val="6.2738510627348504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228253603547358"/>
          <c:y val="0.31289688685103384"/>
          <c:w val="0.8541618826379046"/>
          <c:h val="0.47805072149120531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3.0630367304409465E-2"/>
                  <c:y val="-0.2860661071554119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8CF-4F83-940F-B8158F07AA20}"/>
                </c:ext>
              </c:extLst>
            </c:dLbl>
            <c:dLbl>
              <c:idx val="1"/>
              <c:layout>
                <c:manualLayout>
                  <c:x val="3.2233854774321419E-2"/>
                  <c:y val="-0.27316226988429315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8CF-4F83-940F-B8158F07AA20}"/>
                </c:ext>
              </c:extLst>
            </c:dLbl>
            <c:dLbl>
              <c:idx val="2"/>
              <c:layout>
                <c:manualLayout>
                  <c:x val="2.9299400208031574E-2"/>
                  <c:y val="-0.2073107582452379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8CF-4F83-940F-B8158F07AA20}"/>
                </c:ext>
              </c:extLst>
            </c:dLbl>
            <c:dLbl>
              <c:idx val="3"/>
              <c:layout>
                <c:manualLayout>
                  <c:x val="2.9997961282817502E-2"/>
                  <c:y val="-0.20581417851425859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8CF-4F83-940F-B8158F07AA20}"/>
                </c:ext>
              </c:extLst>
            </c:dLbl>
            <c:dLbl>
              <c:idx val="4"/>
              <c:layout>
                <c:manualLayout>
                  <c:x val="1.8042482386833907E-2"/>
                  <c:y val="-0.3561487226717564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8CF-4F83-940F-B8158F07AA20}"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2022 год</c:v>
                </c:pt>
                <c:pt idx="1">
                  <c:v>2023 год </c:v>
                </c:pt>
                <c:pt idx="2">
                  <c:v>2024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9289</c:v>
                </c:pt>
                <c:pt idx="1">
                  <c:v>8515</c:v>
                </c:pt>
                <c:pt idx="2">
                  <c:v>3680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8CF-4F83-940F-B8158F07AA20}"/>
            </c:ext>
          </c:extLst>
        </c:ser>
        <c:gapWidth val="55"/>
        <c:gapDepth val="55"/>
        <c:shape val="cylinder"/>
        <c:axId val="77781248"/>
        <c:axId val="78254080"/>
        <c:axId val="0"/>
      </c:bar3DChart>
      <c:catAx>
        <c:axId val="77781248"/>
        <c:scaling>
          <c:orientation val="minMax"/>
        </c:scaling>
        <c:axPos val="b"/>
        <c:numFmt formatCode="General" sourceLinked="0"/>
        <c:majorTickMark val="none"/>
        <c:tickLblPos val="low"/>
        <c:txPr>
          <a:bodyPr/>
          <a:lstStyle/>
          <a:p>
            <a:pPr>
              <a:defRPr sz="1200" b="1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8254080"/>
        <c:crosses val="autoZero"/>
        <c:auto val="1"/>
        <c:lblAlgn val="ctr"/>
        <c:lblOffset val="100"/>
      </c:catAx>
      <c:valAx>
        <c:axId val="78254080"/>
        <c:scaling>
          <c:orientation val="minMax"/>
          <c:max val="10000"/>
          <c:min val="0"/>
        </c:scaling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781248"/>
        <c:crosses val="autoZero"/>
        <c:crossBetween val="between"/>
        <c:majorUnit val="5000"/>
        <c:minorUnit val="500"/>
      </c:valAx>
    </c:plotArea>
    <c:plotVisOnly val="1"/>
    <c:dispBlanksAs val="gap"/>
  </c:chart>
  <c:spPr>
    <a:solidFill>
      <a:schemeClr val="bg2"/>
    </a:soli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инвестиций в основной капитал за счет всех источников финансирования по годам (млн.руб.)</a:t>
            </a:r>
          </a:p>
        </c:rich>
      </c:tx>
      <c:layout>
        <c:manualLayout>
          <c:xMode val="edge"/>
          <c:yMode val="edge"/>
          <c:x val="0.16620062732550517"/>
          <c:y val="3.0880741912393199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4429931872823917"/>
          <c:y val="0.29934577243992438"/>
          <c:w val="0.76959247648904883"/>
          <c:h val="0.46273842759661094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7.5754480923166487E-2"/>
                  <c:y val="-0.1804721266129159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74B-4704-A643-24D82B4F49DA}"/>
                </c:ext>
              </c:extLst>
            </c:dLbl>
            <c:dLbl>
              <c:idx val="1"/>
              <c:layout>
                <c:manualLayout>
                  <c:x val="5.2041162039815009E-3"/>
                  <c:y val="-9.3410913997196227E-2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20 868,5</a:t>
                    </a:r>
                    <a:endParaRPr lang="en-US"/>
                  </a:p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
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74B-4704-A643-24D82B4F49DA}"/>
                </c:ext>
              </c:extLst>
            </c:dLbl>
            <c:dLbl>
              <c:idx val="2"/>
              <c:layout>
                <c:manualLayout>
                  <c:x val="-3.2529062714762511E-3"/>
                  <c:y val="-0.1017170365982584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74B-4704-A643-24D82B4F49DA}"/>
                </c:ext>
              </c:extLst>
            </c:dLbl>
            <c:dLbl>
              <c:idx val="3"/>
              <c:layout>
                <c:manualLayout>
                  <c:x val="4.9759764815584121E-3"/>
                  <c:y val="-0.1113202541872161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74B-4704-A643-24D82B4F49DA}"/>
                </c:ext>
              </c:extLst>
            </c:dLbl>
            <c:dLbl>
              <c:idx val="4"/>
              <c:layout>
                <c:manualLayout>
                  <c:x val="-1.3440976791725488E-2"/>
                  <c:y val="-3.734273213084623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74B-4704-A643-24D82B4F49DA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Sheet1!$C$1:$E$1</c:f>
              <c:strCache>
                <c:ptCount val="3"/>
                <c:pt idx="0">
                  <c:v>2022
год </c:v>
                </c:pt>
                <c:pt idx="1">
                  <c:v>2023
год</c:v>
                </c:pt>
                <c:pt idx="2">
                  <c:v>2024 год 
оценка</c:v>
                </c:pt>
              </c:strCache>
            </c:strRef>
          </c:cat>
          <c:val>
            <c:numRef>
              <c:f>Sheet1!$C$2:$E$2</c:f>
              <c:numCache>
                <c:formatCode>#,##0.00</c:formatCode>
                <c:ptCount val="3"/>
                <c:pt idx="0">
                  <c:v>20871.2</c:v>
                </c:pt>
                <c:pt idx="1">
                  <c:v>30974.6</c:v>
                </c:pt>
                <c:pt idx="2">
                  <c:v>33917.199999999997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74B-4704-A643-24D82B4F49DA}"/>
            </c:ext>
          </c:extLst>
        </c:ser>
        <c:axId val="78261632"/>
        <c:axId val="78288000"/>
      </c:areaChart>
      <c:catAx>
        <c:axId val="78261632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8288000"/>
        <c:crosses val="autoZero"/>
        <c:auto val="1"/>
        <c:lblAlgn val="ctr"/>
        <c:lblOffset val="100"/>
        <c:tickMarkSkip val="1"/>
      </c:catAx>
      <c:valAx>
        <c:axId val="78288000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8261632"/>
        <c:crosses val="autoZero"/>
        <c:crossBetween val="midCat"/>
        <c:majorUnit val="50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Объем инвестиций в основной капитал за счет всех источников финансирования по полугодиям</a:t>
            </a:r>
            <a:r>
              <a:rPr lang="ru-RU" sz="1200" baseline="0"/>
              <a:t>, (млн. руб)</a:t>
            </a:r>
            <a:endParaRPr lang="ru-RU" sz="1200"/>
          </a:p>
        </c:rich>
      </c:tx>
      <c:layout>
        <c:manualLayout>
          <c:xMode val="edge"/>
          <c:yMode val="edge"/>
          <c:x val="0.15359126560437841"/>
          <c:y val="3.1587556551083862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391164740771069"/>
          <c:y val="0.25119951423982451"/>
          <c:w val="0.89671361502349201"/>
          <c:h val="0.51681114568397701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437746190817059E-2"/>
                  <c:y val="-3.3230916065561812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15 487,30</a:t>
                    </a:r>
                    <a:endParaRPr lang="en-US"/>
                  </a:p>
                </c:rich>
              </c:tx>
              <c:spPr>
                <a:noFill/>
                <a:ln w="25382">
                  <a:noFill/>
                </a:ln>
              </c:sp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DB9-495A-BEE2-8B8F55321810}"/>
                </c:ext>
              </c:extLst>
            </c:dLbl>
            <c:dLbl>
              <c:idx val="1"/>
              <c:layout>
                <c:manualLayout>
                  <c:x val="2.0803108702321466E-2"/>
                  <c:y val="-2.3972248224216838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16 958,60</a:t>
                    </a:r>
                    <a:endParaRPr lang="en-US"/>
                  </a:p>
                </c:rich>
              </c:tx>
              <c:spPr>
                <a:noFill/>
                <a:ln w="25382">
                  <a:noFill/>
                </a:ln>
              </c:spPr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DB9-495A-BEE2-8B8F55321810}"/>
                </c:ext>
              </c:extLst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15487.3</c:v>
                </c:pt>
                <c:pt idx="1">
                  <c:v>16958.599999999944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DB9-495A-BEE2-8B8F55321810}"/>
            </c:ext>
          </c:extLst>
        </c:ser>
        <c:gapWidth val="140"/>
        <c:gapDepth val="110"/>
        <c:shape val="box"/>
        <c:axId val="83122048"/>
        <c:axId val="83123584"/>
        <c:axId val="0"/>
      </c:bar3DChart>
      <c:catAx>
        <c:axId val="83122048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3123584"/>
        <c:crosses val="autoZero"/>
        <c:auto val="1"/>
        <c:lblAlgn val="ctr"/>
        <c:lblOffset val="100"/>
        <c:tickLblSkip val="1"/>
        <c:tickMarkSkip val="1"/>
      </c:catAx>
      <c:valAx>
        <c:axId val="83123584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3122048"/>
        <c:crosses val="autoZero"/>
        <c:crossBetween val="between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200"/>
              <a:t>Общий оборот потребительского рынка по годам,  (млн.руб.)</a:t>
            </a:r>
          </a:p>
        </c:rich>
      </c:tx>
      <c:layout>
        <c:manualLayout>
          <c:xMode val="edge"/>
          <c:yMode val="edge"/>
          <c:x val="0.16422009566055432"/>
          <c:y val="5.6927813026570719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1307847149027632"/>
          <c:y val="0.26649913441670625"/>
          <c:w val="0.7852664576802505"/>
          <c:h val="0.42521239121425952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59312836717797E-2"/>
                  <c:y val="-8.665939154236820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CC9-403C-84D1-77E333BADB2D}"/>
                </c:ext>
              </c:extLst>
            </c:dLbl>
            <c:dLbl>
              <c:idx val="1"/>
              <c:layout>
                <c:manualLayout>
                  <c:x val="2.6023958974698041E-2"/>
                  <c:y val="-0.1103100794295040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5 054,5</a:t>
                    </a:r>
                    <a:endParaRPr lang="en-US"/>
                  </a:p>
                </c:rich>
              </c:tx>
              <c:spPr>
                <a:noFill/>
                <a:ln w="25362">
                  <a:noFill/>
                </a:ln>
              </c:spP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CC9-403C-84D1-77E333BADB2D}"/>
                </c:ext>
              </c:extLst>
            </c:dLbl>
            <c:dLbl>
              <c:idx val="2"/>
              <c:layout>
                <c:manualLayout>
                  <c:x val="-5.826749918387418E-2"/>
                  <c:y val="-0.1364534120814638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CC9-403C-84D1-77E333BADB2D}"/>
                </c:ext>
              </c:extLst>
            </c:dLbl>
            <c:dLbl>
              <c:idx val="3"/>
              <c:layout>
                <c:manualLayout>
                  <c:x val="-2.3215072005802011E-2"/>
                  <c:y val="-0.1678295812181212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CC9-403C-84D1-77E333BADB2D}"/>
                </c:ext>
              </c:extLst>
            </c:dLbl>
            <c:dLbl>
              <c:idx val="4"/>
              <c:layout>
                <c:manualLayout>
                  <c:x val="-1.0498045035414351E-2"/>
                  <c:y val="-7.46874246138491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CC9-403C-84D1-77E333BADB2D}"/>
                </c:ext>
              </c:extLst>
            </c:dLbl>
            <c:numFmt formatCode="#,##0.0" sourceLinked="0"/>
            <c:spPr>
              <a:noFill/>
              <a:ln w="25362">
                <a:noFill/>
              </a:ln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2022 год</c:v>
                </c:pt>
                <c:pt idx="1">
                  <c:v>2023</c:v>
                </c:pt>
                <c:pt idx="2">
                  <c:v>2024 год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5054.5</c:v>
                </c:pt>
                <c:pt idx="1">
                  <c:v>5581</c:v>
                </c:pt>
                <c:pt idx="2">
                  <c:v>6471.7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1CC9-403C-84D1-77E333BADB2D}"/>
            </c:ext>
          </c:extLst>
        </c:ser>
        <c:axId val="78269824"/>
        <c:axId val="78275712"/>
      </c:areaChart>
      <c:catAx>
        <c:axId val="78269824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/>
            </a:pPr>
            <a:endParaRPr lang="ru-RU"/>
          </a:p>
        </c:txPr>
        <c:crossAx val="78275712"/>
        <c:crosses val="autoZero"/>
        <c:auto val="1"/>
        <c:lblAlgn val="ctr"/>
        <c:lblOffset val="100"/>
        <c:tickLblSkip val="1"/>
        <c:tickMarkSkip val="1"/>
      </c:catAx>
      <c:valAx>
        <c:axId val="78275712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/>
            </a:pPr>
            <a:endParaRPr lang="ru-RU"/>
          </a:p>
        </c:txPr>
        <c:crossAx val="78269824"/>
        <c:crosses val="autoZero"/>
        <c:crossBetween val="midCat"/>
        <c:minorUnit val="10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00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Общий оборот потребительского рынка по полугодиям,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(млн. руб.)</a:t>
            </a:r>
          </a:p>
        </c:rich>
      </c:tx>
      <c:layout>
        <c:manualLayout>
          <c:xMode val="edge"/>
          <c:yMode val="edge"/>
          <c:x val="0.20072186628845307"/>
          <c:y val="3.0193010439611627E-3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3257817366581277"/>
          <c:y val="0.19006222733149741"/>
          <c:w val="0.54060595686409219"/>
          <c:h val="0.48663442793123518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9.9228900735234861E-3"/>
                  <c:y val="-3.6170322459692615E-2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1 542,5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1.0264423468805595E-2"/>
                  <c:y val="-1.4065429321334843E-2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1 675,2</a:t>
                    </a:r>
                    <a:endParaRPr lang="en-US"/>
                  </a:p>
                </c:rich>
              </c:tx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1 полугодие 2023 года</c:v>
                </c:pt>
                <c:pt idx="1">
                  <c:v>1 полугодие 2024 года</c:v>
                </c:pt>
              </c:strCache>
            </c:strRef>
          </c:cat>
          <c:val>
            <c:numRef>
              <c:f>Sheet1!$B$2:$C$2</c:f>
              <c:numCache>
                <c:formatCode>0.0</c:formatCode>
                <c:ptCount val="2"/>
                <c:pt idx="0">
                  <c:v>1675.2</c:v>
                </c:pt>
                <c:pt idx="1">
                  <c:v>1943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2C1-4FE7-9BBF-5DB2DB7C3AA8}"/>
            </c:ext>
          </c:extLst>
        </c:ser>
        <c:gapWidth val="140"/>
        <c:gapDepth val="110"/>
        <c:shape val="box"/>
        <c:axId val="90842240"/>
        <c:axId val="90843776"/>
        <c:axId val="0"/>
      </c:bar3DChart>
      <c:catAx>
        <c:axId val="9084224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0843776"/>
        <c:crosses val="autoZero"/>
        <c:auto val="1"/>
        <c:lblAlgn val="ctr"/>
        <c:lblOffset val="100"/>
        <c:tickMarkSkip val="10"/>
      </c:catAx>
      <c:valAx>
        <c:axId val="90843776"/>
        <c:scaling>
          <c:orientation val="minMax"/>
          <c:max val="2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.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0842240"/>
        <c:crosses val="autoZero"/>
        <c:crossBetween val="between"/>
        <c:majorUnit val="1000"/>
        <c:minorUnit val="1000"/>
      </c:valAx>
      <c:spPr>
        <a:noFill/>
        <a:ln w="3175"/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200"/>
              <a:t>Структура оборота потребительского рынка за 1 полугодие 2024 года, (млн.</a:t>
            </a:r>
            <a:r>
              <a:rPr lang="ru-RU" sz="1200" baseline="0"/>
              <a:t> руб.</a:t>
            </a:r>
            <a:r>
              <a:rPr lang="ru-RU" sz="1200"/>
              <a:t>) </a:t>
            </a:r>
            <a:r>
              <a:rPr lang="ru-RU" sz="1300"/>
              <a:t>
</a:t>
            </a:r>
          </a:p>
        </c:rich>
      </c:tx>
      <c:layout>
        <c:manualLayout>
          <c:xMode val="edge"/>
          <c:yMode val="edge"/>
          <c:x val="0.11737419045529526"/>
          <c:y val="2.9943383513842442E-3"/>
        </c:manualLayout>
      </c:layout>
      <c:spPr>
        <a:noFill/>
        <a:ln w="25405">
          <a:noFill/>
        </a:ln>
      </c:spPr>
    </c:title>
    <c:view3D>
      <c:rotY val="90"/>
      <c:perspective val="0"/>
    </c:view3D>
    <c:plotArea>
      <c:layout>
        <c:manualLayout>
          <c:layoutTarget val="inner"/>
          <c:xMode val="edge"/>
          <c:yMode val="edge"/>
          <c:x val="0.15047018680953322"/>
          <c:y val="0.26079410847810175"/>
          <c:w val="0.73824451410660064"/>
          <c:h val="0.52380952380952384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explosion val="7"/>
          <c:dPt>
            <c:idx val="1"/>
            <c:spPr>
              <a:solidFill>
                <a:srgbClr val="993366"/>
              </a:solidFill>
              <a:ln w="1270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657-49C1-8E4C-0625801B11D5}"/>
              </c:ext>
            </c:extLst>
          </c:dPt>
          <c:dPt>
            <c:idx val="2"/>
            <c:spPr>
              <a:solidFill>
                <a:srgbClr val="FFFFCC"/>
              </a:solidFill>
              <a:ln w="1270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657-49C1-8E4C-0625801B11D5}"/>
              </c:ext>
            </c:extLst>
          </c:dPt>
          <c:dLbls>
            <c:dLbl>
              <c:idx val="0"/>
              <c:layout>
                <c:manualLayout>
                  <c:x val="0.26721839964731031"/>
                  <c:y val="-0.3025445515164145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636,8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657-49C1-8E4C-0625801B11D5}"/>
                </c:ext>
              </c:extLst>
            </c:dLbl>
            <c:dLbl>
              <c:idx val="1"/>
              <c:layout>
                <c:manualLayout>
                  <c:x val="-8.261570034882372E-2"/>
                  <c:y val="4.454160000182073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</a:t>
                    </a:r>
                    <a:r>
                      <a:rPr lang="ru-RU" baseline="0"/>
                      <a:t> 057,5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657-49C1-8E4C-0625801B11D5}"/>
                </c:ext>
              </c:extLst>
            </c:dLbl>
            <c:dLbl>
              <c:idx val="2"/>
              <c:layout>
                <c:manualLayout>
                  <c:x val="-0.12707060492012132"/>
                  <c:y val="9.365861932204525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248,7</a:t>
                    </a:r>
                    <a:endParaRPr lang="en-US"/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57-49C1-8E4C-0625801B11D5}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657-49C1-8E4C-0625801B11D5}"/>
                </c:ext>
              </c:extLst>
            </c:dLbl>
            <c:numFmt formatCode="#,##0.0" sourceLinked="0"/>
            <c:spPr>
              <a:noFill/>
              <a:ln w="25405">
                <a:noFill/>
              </a:ln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Оборот розничной торговли</c:v>
                </c:pt>
                <c:pt idx="1">
                  <c:v>Оборот общественного питания</c:v>
                </c:pt>
                <c:pt idx="2">
                  <c:v>Объем платных услуг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 formatCode="General">
                  <c:v>636.79999999999995</c:v>
                </c:pt>
                <c:pt idx="1">
                  <c:v>1057.5</c:v>
                </c:pt>
                <c:pt idx="2" formatCode="General">
                  <c:v>248.7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657-49C1-8E4C-0625801B11D5}"/>
            </c:ext>
          </c:extLst>
        </c:ser>
      </c:pie3DChart>
      <c:spPr>
        <a:solidFill>
          <a:srgbClr val="FFCC99"/>
        </a:solidFill>
        <a:ln w="12702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8503289473684209E-2"/>
          <c:y val="0.79296104722064276"/>
          <c:w val="0.96916118421052633"/>
          <c:h val="0.17934129495833573"/>
        </c:manualLayout>
      </c:layout>
      <c:spPr>
        <a:solidFill>
          <a:srgbClr val="FFFFFF"/>
        </a:solidFill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575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57FFEFE-EFDB-4516-9C1E-8DE3F5C1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67</Pages>
  <Words>15784</Words>
  <Characters>112128</Characters>
  <Application>Microsoft Office Word</Application>
  <DocSecurity>0</DocSecurity>
  <Lines>934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Северо-Енисейского района</Company>
  <LinksUpToDate>false</LinksUpToDate>
  <CharactersWithSpaces>127657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PNS</cp:lastModifiedBy>
  <cp:revision>106</cp:revision>
  <cp:lastPrinted>2024-09-19T04:50:00Z</cp:lastPrinted>
  <dcterms:created xsi:type="dcterms:W3CDTF">2022-09-12T05:33:00Z</dcterms:created>
  <dcterms:modified xsi:type="dcterms:W3CDTF">2024-09-19T05:08:00Z</dcterms:modified>
</cp:coreProperties>
</file>